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F8CF2" w14:textId="77777777" w:rsidR="00A71AE0" w:rsidRDefault="00A71AE0" w:rsidP="00A71AE0">
      <w:pPr>
        <w:spacing w:after="0"/>
      </w:pPr>
    </w:p>
    <w:p w14:paraId="0D524FD0" w14:textId="77777777" w:rsidR="00A71AE0" w:rsidRDefault="00A71AE0" w:rsidP="00A71AE0">
      <w:pPr>
        <w:spacing w:after="0"/>
      </w:pPr>
    </w:p>
    <w:p w14:paraId="2B051909" w14:textId="77777777" w:rsidR="00A71AE0" w:rsidRDefault="00A71AE0" w:rsidP="00A71AE0">
      <w:pPr>
        <w:spacing w:after="0"/>
      </w:pPr>
    </w:p>
    <w:p w14:paraId="5954D0AF" w14:textId="77777777" w:rsidR="00A71AE0" w:rsidRDefault="00A71AE0" w:rsidP="00A71AE0">
      <w:pPr>
        <w:spacing w:after="0"/>
      </w:pPr>
    </w:p>
    <w:p w14:paraId="562ABD9B" w14:textId="77777777" w:rsidR="00A71AE0" w:rsidRDefault="00A71AE0" w:rsidP="00A71AE0">
      <w:pPr>
        <w:spacing w:after="0"/>
      </w:pPr>
    </w:p>
    <w:p w14:paraId="0B70BEA4" w14:textId="77777777" w:rsidR="00A71AE0" w:rsidRDefault="00A71AE0" w:rsidP="00A71AE0">
      <w:pPr>
        <w:spacing w:after="0"/>
      </w:pPr>
    </w:p>
    <w:p w14:paraId="7CC62309" w14:textId="77777777" w:rsidR="00A71AE0" w:rsidRDefault="00A71AE0" w:rsidP="00A71AE0">
      <w:pPr>
        <w:spacing w:after="0"/>
      </w:pPr>
    </w:p>
    <w:p w14:paraId="6BDFD01E" w14:textId="77777777" w:rsidR="00A71AE0" w:rsidRDefault="00A71AE0" w:rsidP="00A71AE0">
      <w:pPr>
        <w:spacing w:after="0"/>
      </w:pPr>
    </w:p>
    <w:p w14:paraId="25966C8A" w14:textId="77777777" w:rsidR="00A71AE0" w:rsidRDefault="00A71AE0" w:rsidP="00A71AE0">
      <w:pPr>
        <w:spacing w:after="0"/>
      </w:pPr>
    </w:p>
    <w:p w14:paraId="3980EB87" w14:textId="77777777" w:rsidR="00A71AE0" w:rsidRDefault="00A71AE0" w:rsidP="00A71AE0">
      <w:pPr>
        <w:spacing w:after="0"/>
      </w:pPr>
    </w:p>
    <w:p w14:paraId="09A8A258" w14:textId="77777777" w:rsidR="00A71AE0" w:rsidRPr="00A71AE0" w:rsidRDefault="00A71AE0" w:rsidP="00A71AE0">
      <w:pPr>
        <w:spacing w:after="0"/>
        <w:rPr>
          <w:rFonts w:ascii="Arial" w:hAnsi="Arial" w:cs="Arial"/>
        </w:rPr>
      </w:pPr>
    </w:p>
    <w:p w14:paraId="3E4F8F0D" w14:textId="0D2FC483" w:rsidR="00A71AE0" w:rsidRPr="00A71AE0" w:rsidRDefault="00A71AE0" w:rsidP="00A71AE0">
      <w:pPr>
        <w:spacing w:after="0"/>
        <w:rPr>
          <w:rFonts w:ascii="Arial" w:hAnsi="Arial" w:cs="Arial"/>
        </w:rPr>
      </w:pPr>
      <w:r w:rsidRPr="00A71A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28072" wp14:editId="1B5691B9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897880" cy="19050"/>
                <wp:effectExtent l="0" t="19050" r="45720" b="38100"/>
                <wp:wrapNone/>
                <wp:docPr id="28056886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CEBE0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45pt" to="464.4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DcC7gk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</w:p>
    <w:p w14:paraId="78A4382A" w14:textId="77777777" w:rsidR="00A71AE0" w:rsidRPr="00A71AE0" w:rsidRDefault="00A71AE0" w:rsidP="00A71AE0">
      <w:pPr>
        <w:spacing w:after="0"/>
        <w:rPr>
          <w:rFonts w:ascii="Arial" w:hAnsi="Arial" w:cs="Arial"/>
        </w:rPr>
      </w:pPr>
    </w:p>
    <w:p w14:paraId="4F0B9705" w14:textId="77777777" w:rsidR="00A71AE0" w:rsidRPr="00A71AE0" w:rsidRDefault="00A71AE0" w:rsidP="00A71AE0">
      <w:pPr>
        <w:spacing w:after="0"/>
        <w:jc w:val="center"/>
        <w:rPr>
          <w:rFonts w:ascii="Arial" w:hAnsi="Arial" w:cs="Arial"/>
          <w:b/>
          <w:bCs/>
          <w:sz w:val="48"/>
          <w:szCs w:val="48"/>
        </w:rPr>
      </w:pPr>
      <w:r w:rsidRPr="00A71AE0">
        <w:rPr>
          <w:rFonts w:ascii="Arial" w:hAnsi="Arial" w:cs="Arial"/>
          <w:b/>
          <w:bCs/>
          <w:sz w:val="48"/>
          <w:szCs w:val="48"/>
        </w:rPr>
        <w:t>Cybersecurity Templates</w:t>
      </w:r>
    </w:p>
    <w:p w14:paraId="3F0A388B" w14:textId="2872E571" w:rsidR="00A71AE0" w:rsidRPr="00A71AE0" w:rsidRDefault="00A71AE0" w:rsidP="00A71A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A71AE0">
        <w:rPr>
          <w:rFonts w:ascii="Arial" w:hAnsi="Arial" w:cs="Arial"/>
          <w:b/>
          <w:bCs/>
          <w:color w:val="000000" w:themeColor="text1"/>
          <w:sz w:val="40"/>
          <w:szCs w:val="40"/>
        </w:rPr>
        <w:t>Incident Handling</w:t>
      </w:r>
      <w:r w:rsidRPr="00A71AE0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Policy</w:t>
      </w:r>
    </w:p>
    <w:p w14:paraId="06280524" w14:textId="77777777" w:rsidR="00A71AE0" w:rsidRPr="00A71AE0" w:rsidRDefault="00A71AE0" w:rsidP="00A71A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4859E4FC" w14:textId="77777777" w:rsidR="00A71AE0" w:rsidRPr="00A71AE0" w:rsidRDefault="00A71AE0" w:rsidP="00A71A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3BB26626" w14:textId="77777777" w:rsidR="00A71AE0" w:rsidRPr="00A71AE0" w:rsidRDefault="00A71AE0" w:rsidP="00A71A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r w:rsidRPr="00A71AE0">
        <w:rPr>
          <w:rFonts w:ascii="Arial" w:hAnsi="Arial" w:cs="Arial"/>
          <w:b/>
          <w:bCs/>
          <w:color w:val="000000" w:themeColor="text1"/>
          <w:sz w:val="32"/>
          <w:szCs w:val="32"/>
        </w:rPr>
        <w:t>August 2025</w:t>
      </w:r>
    </w:p>
    <w:p w14:paraId="46058809" w14:textId="77777777" w:rsidR="00A71AE0" w:rsidRPr="00A71AE0" w:rsidRDefault="00A71AE0" w:rsidP="00A71A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5D409F01" w14:textId="77777777" w:rsidR="00A71AE0" w:rsidRPr="00A71AE0" w:rsidRDefault="00A71AE0" w:rsidP="00A71A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1320CC1F" w14:textId="77777777" w:rsidR="00A71AE0" w:rsidRPr="00A71AE0" w:rsidRDefault="00A71AE0" w:rsidP="00A71AE0">
      <w:pPr>
        <w:spacing w:after="0"/>
        <w:jc w:val="center"/>
        <w:rPr>
          <w:rFonts w:ascii="Arial" w:hAnsi="Arial" w:cs="Arial"/>
          <w:b/>
          <w:bCs/>
          <w:color w:val="000000" w:themeColor="text1"/>
          <w:sz w:val="32"/>
          <w:szCs w:val="32"/>
        </w:rPr>
      </w:pPr>
    </w:p>
    <w:p w14:paraId="6C43842C" w14:textId="77777777" w:rsidR="00A71AE0" w:rsidRPr="00A71AE0" w:rsidRDefault="00A71AE0" w:rsidP="00A71AE0">
      <w:pPr>
        <w:rPr>
          <w:rFonts w:ascii="Arial" w:hAnsi="Arial" w:cs="Arial"/>
          <w:sz w:val="32"/>
          <w:szCs w:val="32"/>
        </w:rPr>
      </w:pPr>
      <w:r w:rsidRPr="00A71A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53E37" wp14:editId="7CD0A3E3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897880" cy="19050"/>
                <wp:effectExtent l="0" t="19050" r="45720" b="38100"/>
                <wp:wrapNone/>
                <wp:docPr id="7397011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7880" cy="19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3231C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64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" strokecolor="#272727 [2749]" strokeweight="4.5pt">
                <v:stroke joinstyle="miter"/>
              </v:line>
            </w:pict>
          </mc:Fallback>
        </mc:AlternateContent>
      </w:r>
      <w:r w:rsidRPr="00A71AE0">
        <w:rPr>
          <w:rFonts w:ascii="Arial" w:hAnsi="Arial" w:cs="Arial"/>
          <w:sz w:val="32"/>
          <w:szCs w:val="32"/>
        </w:rPr>
        <w:br w:type="page"/>
      </w:r>
    </w:p>
    <w:p w14:paraId="75326DB0" w14:textId="77777777" w:rsidR="00A71AE0" w:rsidRPr="00A71AE0" w:rsidRDefault="00A71AE0" w:rsidP="00A71AE0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-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1AE0" w:rsidRPr="00A71AE0" w14:paraId="27901499" w14:textId="77777777" w:rsidTr="00CB74B8">
        <w:tc>
          <w:tcPr>
            <w:tcW w:w="3116" w:type="dxa"/>
          </w:tcPr>
          <w:p w14:paraId="2AA6F3BF" w14:textId="77777777" w:rsidR="00A71AE0" w:rsidRPr="00A71AE0" w:rsidRDefault="00A71AE0" w:rsidP="00CB74B8">
            <w:pPr>
              <w:rPr>
                <w:rFonts w:ascii="Arial" w:hAnsi="Arial" w:cs="Arial"/>
                <w:b/>
                <w:bCs/>
              </w:rPr>
            </w:pPr>
            <w:r w:rsidRPr="00A71AE0">
              <w:rPr>
                <w:rFonts w:ascii="Arial" w:hAnsi="Arial" w:cs="Arial"/>
                <w:b/>
                <w:bCs/>
              </w:rPr>
              <w:t>Logo</w:t>
            </w:r>
          </w:p>
        </w:tc>
        <w:tc>
          <w:tcPr>
            <w:tcW w:w="3117" w:type="dxa"/>
          </w:tcPr>
          <w:p w14:paraId="61E1B522" w14:textId="77777777" w:rsidR="00A71AE0" w:rsidRPr="00A71AE0" w:rsidRDefault="00A71AE0" w:rsidP="00CB74B8">
            <w:pPr>
              <w:rPr>
                <w:rFonts w:ascii="Arial" w:hAnsi="Arial" w:cs="Arial"/>
                <w:b/>
                <w:bCs/>
              </w:rPr>
            </w:pPr>
            <w:r w:rsidRPr="00A71AE0">
              <w:rPr>
                <w:rFonts w:ascii="Arial" w:hAnsi="Arial" w:cs="Arial"/>
                <w:b/>
                <w:bCs/>
              </w:rPr>
              <w:t>&lt; Company Name&gt;</w:t>
            </w:r>
          </w:p>
        </w:tc>
        <w:tc>
          <w:tcPr>
            <w:tcW w:w="3117" w:type="dxa"/>
          </w:tcPr>
          <w:p w14:paraId="2AEED5E2" w14:textId="77777777" w:rsidR="00A71AE0" w:rsidRPr="00A71AE0" w:rsidRDefault="00A71AE0" w:rsidP="00CB74B8">
            <w:pPr>
              <w:rPr>
                <w:rFonts w:ascii="Arial" w:hAnsi="Arial" w:cs="Arial"/>
                <w:b/>
                <w:bCs/>
              </w:rPr>
            </w:pPr>
            <w:r w:rsidRPr="00A71AE0">
              <w:rPr>
                <w:rFonts w:ascii="Arial" w:hAnsi="Arial" w:cs="Arial"/>
                <w:b/>
                <w:bCs/>
              </w:rPr>
              <w:t>Normal</w:t>
            </w:r>
          </w:p>
        </w:tc>
      </w:tr>
    </w:tbl>
    <w:p w14:paraId="5D72EEB9" w14:textId="77777777" w:rsidR="00A71AE0" w:rsidRPr="00A71AE0" w:rsidRDefault="00A71AE0" w:rsidP="00A71AE0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1AE0" w:rsidRPr="00A71AE0" w14:paraId="4AD2D48C" w14:textId="77777777" w:rsidTr="00CB74B8">
        <w:tc>
          <w:tcPr>
            <w:tcW w:w="9350" w:type="dxa"/>
            <w:shd w:val="clear" w:color="auto" w:fill="D9D9D9" w:themeFill="background1" w:themeFillShade="D9"/>
          </w:tcPr>
          <w:p w14:paraId="1D3D1171" w14:textId="778C8CC3" w:rsidR="00A71AE0" w:rsidRPr="00A71AE0" w:rsidRDefault="00A71AE0" w:rsidP="00CB74B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A71AE0">
              <w:rPr>
                <w:rFonts w:ascii="Arial" w:hAnsi="Arial" w:cs="Arial"/>
                <w:b/>
                <w:bCs/>
                <w:color w:val="000000" w:themeColor="text1"/>
              </w:rPr>
              <w:t>Incident Handling P</w:t>
            </w:r>
            <w:r w:rsidRPr="00A71AE0">
              <w:rPr>
                <w:rFonts w:ascii="Arial" w:hAnsi="Arial" w:cs="Arial"/>
                <w:b/>
                <w:bCs/>
                <w:color w:val="000000" w:themeColor="text1"/>
              </w:rPr>
              <w:t>olicy</w:t>
            </w:r>
          </w:p>
        </w:tc>
      </w:tr>
    </w:tbl>
    <w:p w14:paraId="1530D70E" w14:textId="77777777" w:rsidR="00A71AE0" w:rsidRPr="00A71AE0" w:rsidRDefault="00A71AE0" w:rsidP="00A71AE0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2880"/>
        <w:gridCol w:w="1890"/>
        <w:gridCol w:w="2790"/>
      </w:tblGrid>
      <w:tr w:rsidR="00A71AE0" w:rsidRPr="00A71AE0" w14:paraId="12E01E55" w14:textId="77777777" w:rsidTr="00A71AE0">
        <w:trPr>
          <w:trHeight w:val="86"/>
        </w:trPr>
        <w:tc>
          <w:tcPr>
            <w:tcW w:w="1795" w:type="dxa"/>
          </w:tcPr>
          <w:p w14:paraId="0DB6DF8C" w14:textId="21EE13CE" w:rsidR="00A71AE0" w:rsidRPr="00A71AE0" w:rsidRDefault="00A71AE0" w:rsidP="00CB74B8">
            <w:pPr>
              <w:rPr>
                <w:rFonts w:ascii="Arial" w:hAnsi="Arial" w:cs="Arial"/>
                <w:b/>
                <w:bCs/>
              </w:rPr>
            </w:pPr>
            <w:r w:rsidRPr="00A71AE0">
              <w:rPr>
                <w:rFonts w:ascii="Arial" w:hAnsi="Arial" w:cs="Arial"/>
                <w:b/>
                <w:bCs/>
              </w:rPr>
              <w:t>Policy ID:</w:t>
            </w:r>
          </w:p>
        </w:tc>
        <w:tc>
          <w:tcPr>
            <w:tcW w:w="2880" w:type="dxa"/>
          </w:tcPr>
          <w:p w14:paraId="20676AA3" w14:textId="3F35201B" w:rsidR="00A71AE0" w:rsidRPr="00A71AE0" w:rsidRDefault="00A71AE0" w:rsidP="00CB74B8">
            <w:pPr>
              <w:rPr>
                <w:rFonts w:ascii="Arial" w:hAnsi="Arial" w:cs="Arial"/>
              </w:rPr>
            </w:pPr>
            <w:r w:rsidRPr="00A71AE0">
              <w:rPr>
                <w:rFonts w:ascii="Arial" w:hAnsi="Arial" w:cs="Arial"/>
              </w:rPr>
              <w:t xml:space="preserve"> [SEC-POL-</w:t>
            </w:r>
            <w:proofErr w:type="gramStart"/>
            <w:r w:rsidRPr="00A71AE0">
              <w:rPr>
                <w:rFonts w:ascii="Arial" w:hAnsi="Arial" w:cs="Arial"/>
              </w:rPr>
              <w:t>IR-###</w:t>
            </w:r>
            <w:proofErr w:type="gramEnd"/>
            <w:r w:rsidRPr="00A71AE0">
              <w:rPr>
                <w:rFonts w:ascii="Arial" w:hAnsi="Arial" w:cs="Arial"/>
              </w:rPr>
              <w:t>]</w:t>
            </w:r>
          </w:p>
        </w:tc>
        <w:tc>
          <w:tcPr>
            <w:tcW w:w="1890" w:type="dxa"/>
          </w:tcPr>
          <w:p w14:paraId="3A72BBB8" w14:textId="77777777" w:rsidR="00A71AE0" w:rsidRPr="00A71AE0" w:rsidRDefault="00A71AE0" w:rsidP="00CB74B8">
            <w:pPr>
              <w:rPr>
                <w:rFonts w:ascii="Arial" w:hAnsi="Arial" w:cs="Arial"/>
                <w:b/>
                <w:bCs/>
              </w:rPr>
            </w:pPr>
            <w:r w:rsidRPr="00A71AE0">
              <w:rPr>
                <w:rFonts w:ascii="Arial" w:hAnsi="Arial" w:cs="Arial"/>
                <w:b/>
                <w:bCs/>
              </w:rPr>
              <w:t>Owner:</w:t>
            </w:r>
          </w:p>
        </w:tc>
        <w:tc>
          <w:tcPr>
            <w:tcW w:w="2790" w:type="dxa"/>
          </w:tcPr>
          <w:p w14:paraId="5E9846C7" w14:textId="77777777" w:rsidR="00A71AE0" w:rsidRPr="00A71AE0" w:rsidRDefault="00A71AE0" w:rsidP="00CB74B8">
            <w:pPr>
              <w:rPr>
                <w:rFonts w:ascii="Arial" w:hAnsi="Arial" w:cs="Arial"/>
              </w:rPr>
            </w:pPr>
            <w:r w:rsidRPr="00A71AE0">
              <w:rPr>
                <w:rFonts w:ascii="Arial" w:hAnsi="Arial" w:cs="Arial"/>
              </w:rPr>
              <w:t>[CISO / Head of Security]</w:t>
            </w:r>
          </w:p>
        </w:tc>
      </w:tr>
      <w:tr w:rsidR="00A71AE0" w:rsidRPr="00A71AE0" w14:paraId="257FC13E" w14:textId="77777777" w:rsidTr="00A71AE0">
        <w:tc>
          <w:tcPr>
            <w:tcW w:w="1795" w:type="dxa"/>
          </w:tcPr>
          <w:p w14:paraId="3AF854C8" w14:textId="77777777" w:rsidR="00A71AE0" w:rsidRPr="00A71AE0" w:rsidRDefault="00A71AE0" w:rsidP="00CB74B8">
            <w:pPr>
              <w:rPr>
                <w:rFonts w:ascii="Arial" w:hAnsi="Arial" w:cs="Arial"/>
                <w:b/>
                <w:bCs/>
              </w:rPr>
            </w:pPr>
            <w:r w:rsidRPr="00A71AE0">
              <w:rPr>
                <w:rFonts w:ascii="Arial" w:hAnsi="Arial" w:cs="Arial"/>
                <w:b/>
                <w:bCs/>
              </w:rPr>
              <w:t>Approver:</w:t>
            </w:r>
          </w:p>
        </w:tc>
        <w:tc>
          <w:tcPr>
            <w:tcW w:w="2880" w:type="dxa"/>
          </w:tcPr>
          <w:p w14:paraId="63D95572" w14:textId="04146EF6" w:rsidR="00A71AE0" w:rsidRPr="00A71AE0" w:rsidRDefault="00A71AE0" w:rsidP="00CB74B8">
            <w:pPr>
              <w:rPr>
                <w:rFonts w:ascii="Arial" w:hAnsi="Arial" w:cs="Arial"/>
              </w:rPr>
            </w:pPr>
            <w:r w:rsidRPr="00A71AE0">
              <w:rPr>
                <w:rFonts w:ascii="Arial" w:hAnsi="Arial" w:cs="Arial"/>
              </w:rPr>
              <w:t>[Executive Sponsor]</w:t>
            </w:r>
          </w:p>
        </w:tc>
        <w:tc>
          <w:tcPr>
            <w:tcW w:w="1890" w:type="dxa"/>
          </w:tcPr>
          <w:p w14:paraId="23AFD99F" w14:textId="77777777" w:rsidR="00A71AE0" w:rsidRPr="00A71AE0" w:rsidRDefault="00A71AE0" w:rsidP="00CB74B8">
            <w:pPr>
              <w:rPr>
                <w:rFonts w:ascii="Arial" w:hAnsi="Arial" w:cs="Arial"/>
                <w:b/>
                <w:bCs/>
              </w:rPr>
            </w:pPr>
            <w:r w:rsidRPr="00A71AE0">
              <w:rPr>
                <w:rFonts w:ascii="Arial" w:hAnsi="Arial" w:cs="Arial"/>
                <w:b/>
                <w:bCs/>
              </w:rPr>
              <w:t>Effective date:</w:t>
            </w:r>
          </w:p>
        </w:tc>
        <w:tc>
          <w:tcPr>
            <w:tcW w:w="2790" w:type="dxa"/>
          </w:tcPr>
          <w:p w14:paraId="2C3C6F1F" w14:textId="77777777" w:rsidR="00A71AE0" w:rsidRPr="00A71AE0" w:rsidRDefault="00A71AE0" w:rsidP="00CB74B8">
            <w:pPr>
              <w:rPr>
                <w:rFonts w:ascii="Arial" w:hAnsi="Arial" w:cs="Arial"/>
              </w:rPr>
            </w:pPr>
            <w:r w:rsidRPr="00A71AE0">
              <w:rPr>
                <w:rFonts w:ascii="Arial" w:hAnsi="Arial" w:cs="Arial"/>
              </w:rPr>
              <w:t>[YYYY</w:t>
            </w:r>
            <w:r w:rsidRPr="00A71AE0">
              <w:rPr>
                <w:rFonts w:ascii="Arial" w:hAnsi="Arial" w:cs="Arial"/>
              </w:rPr>
              <w:noBreakHyphen/>
              <w:t>MM</w:t>
            </w:r>
            <w:r w:rsidRPr="00A71AE0">
              <w:rPr>
                <w:rFonts w:ascii="Arial" w:hAnsi="Arial" w:cs="Arial"/>
              </w:rPr>
              <w:noBreakHyphen/>
              <w:t>DD]</w:t>
            </w:r>
          </w:p>
        </w:tc>
      </w:tr>
    </w:tbl>
    <w:p w14:paraId="7E0CC2FC" w14:textId="77777777" w:rsidR="00A71AE0" w:rsidRPr="00A71AE0" w:rsidRDefault="00A71AE0" w:rsidP="00652CED">
      <w:pPr>
        <w:rPr>
          <w:rFonts w:ascii="Arial" w:hAnsi="Arial" w:cs="Arial"/>
        </w:rPr>
      </w:pPr>
    </w:p>
    <w:p w14:paraId="24D46287" w14:textId="77777777" w:rsidR="00A71AE0" w:rsidRPr="00A71AE0" w:rsidRDefault="00A71AE0" w:rsidP="00652CED">
      <w:pPr>
        <w:rPr>
          <w:rFonts w:ascii="Arial" w:hAnsi="Arial" w:cs="Arial"/>
        </w:rPr>
      </w:pPr>
    </w:p>
    <w:p w14:paraId="33B34C5F" w14:textId="77777777" w:rsidR="00A71AE0" w:rsidRPr="00A71AE0" w:rsidRDefault="00A71AE0" w:rsidP="00652CED">
      <w:pPr>
        <w:rPr>
          <w:rFonts w:ascii="Arial" w:hAnsi="Arial" w:cs="Arial"/>
        </w:rPr>
      </w:pPr>
    </w:p>
    <w:p w14:paraId="78559566" w14:textId="77777777" w:rsidR="00A71AE0" w:rsidRPr="00A71AE0" w:rsidRDefault="00A71AE0" w:rsidP="00652CED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1570650196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4994A661" w14:textId="0C310FA0" w:rsidR="00A71AE0" w:rsidRPr="00A71AE0" w:rsidRDefault="00A71AE0" w:rsidP="00A71AE0">
          <w:pPr>
            <w:pStyle w:val="TOCHeading"/>
            <w:jc w:val="center"/>
            <w:rPr>
              <w:rFonts w:ascii="Arial" w:hAnsi="Arial" w:cs="Arial"/>
            </w:rPr>
          </w:pPr>
          <w:r w:rsidRPr="00A71AE0">
            <w:rPr>
              <w:rFonts w:ascii="Arial" w:hAnsi="Arial" w:cs="Arial"/>
              <w:color w:val="000000" w:themeColor="text1"/>
            </w:rPr>
            <w:t>Contents</w:t>
          </w:r>
        </w:p>
        <w:p w14:paraId="5D17A0A7" w14:textId="1D091445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 w:rsidRPr="00A71AE0">
            <w:rPr>
              <w:rFonts w:ascii="Arial" w:hAnsi="Arial" w:cs="Arial"/>
            </w:rPr>
            <w:fldChar w:fldCharType="begin"/>
          </w:r>
          <w:r w:rsidRPr="00A71AE0">
            <w:rPr>
              <w:rFonts w:ascii="Arial" w:hAnsi="Arial" w:cs="Arial"/>
            </w:rPr>
            <w:instrText xml:space="preserve"> TOC \o "1-3" \h \z \u </w:instrText>
          </w:r>
          <w:r w:rsidRPr="00A71AE0">
            <w:rPr>
              <w:rFonts w:ascii="Arial" w:hAnsi="Arial" w:cs="Arial"/>
            </w:rPr>
            <w:fldChar w:fldCharType="separate"/>
          </w:r>
          <w:hyperlink w:anchor="_Toc207311389" w:history="1">
            <w:r w:rsidRPr="00A71AE0">
              <w:rPr>
                <w:rStyle w:val="Hyperlink"/>
                <w:rFonts w:ascii="Arial" w:hAnsi="Arial" w:cs="Arial"/>
                <w:noProof/>
              </w:rPr>
              <w:t>Incident Handling Policy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_Toc207311389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4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E7B11BD" w14:textId="49570260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390" w:history="1">
            <w:r w:rsidRPr="00A71AE0">
              <w:rPr>
                <w:rStyle w:val="Hyperlink"/>
                <w:rFonts w:ascii="Arial" w:hAnsi="Arial" w:cs="Arial"/>
                <w:noProof/>
              </w:rPr>
              <w:t>1. Purpose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_Toc207311390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4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2646F28" w14:textId="4F9460F8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391" w:history="1">
            <w:r w:rsidRPr="00A71AE0">
              <w:rPr>
                <w:rStyle w:val="Hyperlink"/>
                <w:rFonts w:ascii="Arial" w:hAnsi="Arial" w:cs="Arial"/>
                <w:noProof/>
              </w:rPr>
              <w:t>2. Scope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_Toc207311391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4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090FCB" w14:textId="0EAE9F31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392" w:history="1">
            <w:r w:rsidRPr="00A71AE0">
              <w:rPr>
                <w:rStyle w:val="Hyperlink"/>
                <w:rFonts w:ascii="Arial" w:hAnsi="Arial" w:cs="Arial"/>
                <w:noProof/>
              </w:rPr>
              <w:t>4. Policy Statements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_Toc207311392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4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AFDCC8" w14:textId="7CDB9E58" w:rsidR="00A71AE0" w:rsidRPr="00A71AE0" w:rsidRDefault="00A71AE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393" w:history="1">
            <w:r w:rsidRPr="00A71AE0">
              <w:rPr>
                <w:rStyle w:val="Hyperlink"/>
                <w:rFonts w:ascii="Arial" w:hAnsi="Arial" w:cs="Arial"/>
                <w:noProof/>
              </w:rPr>
              <w:t>4.1 Governance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_Toc207311393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4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B59CB4" w14:textId="62E8FD75" w:rsidR="00A71AE0" w:rsidRPr="00A71AE0" w:rsidRDefault="00A71AE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394" w:history="1">
            <w:r w:rsidRPr="00A71AE0">
              <w:rPr>
                <w:rStyle w:val="Hyperlink"/>
                <w:rFonts w:ascii="Arial" w:hAnsi="Arial" w:cs="Arial"/>
                <w:noProof/>
              </w:rPr>
              <w:t>4.2 Preparation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_Toc207311394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4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3497A22" w14:textId="67A65249" w:rsidR="00A71AE0" w:rsidRPr="00A71AE0" w:rsidRDefault="00A71AE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395" w:history="1">
            <w:r w:rsidRPr="00A71AE0">
              <w:rPr>
                <w:rStyle w:val="Hyperlink"/>
                <w:rFonts w:ascii="Arial" w:hAnsi="Arial" w:cs="Arial"/>
                <w:noProof/>
              </w:rPr>
              <w:t>4.3 Detection &amp; Monitoring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_Toc207311395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5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DF54E7" w14:textId="553A3AD3" w:rsidR="00A71AE0" w:rsidRPr="00A71AE0" w:rsidRDefault="00A71AE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396" w:history="1">
            <w:r w:rsidRPr="00A71AE0">
              <w:rPr>
                <w:rStyle w:val="Hyperlink"/>
                <w:rFonts w:ascii="Arial" w:hAnsi="Arial" w:cs="Arial"/>
                <w:noProof/>
              </w:rPr>
              <w:t>4.4 Reporting &amp; Escalation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_Toc207311396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5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C8E0A2" w14:textId="443037F6" w:rsidR="00A71AE0" w:rsidRPr="00A71AE0" w:rsidRDefault="00A71AE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397" w:history="1">
            <w:r w:rsidRPr="00A71AE0">
              <w:rPr>
                <w:rStyle w:val="Hyperlink"/>
                <w:rFonts w:ascii="Arial" w:hAnsi="Arial" w:cs="Arial"/>
                <w:noProof/>
              </w:rPr>
              <w:t>4.6 Evidence &amp; Forensics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_Toc207311397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5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5E81F6" w14:textId="05DECE4C" w:rsidR="00A71AE0" w:rsidRPr="00A71AE0" w:rsidRDefault="00A71AE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398" w:history="1">
            <w:r w:rsidRPr="00A71AE0">
              <w:rPr>
                <w:rStyle w:val="Hyperlink"/>
                <w:rFonts w:ascii="Arial" w:hAnsi="Arial" w:cs="Arial"/>
                <w:noProof/>
              </w:rPr>
              <w:t>4.7 Post</w:t>
            </w:r>
            <w:r w:rsidRPr="00A71AE0">
              <w:rPr>
                <w:rStyle w:val="Hyperlink"/>
                <w:rFonts w:ascii="Arial" w:hAnsi="Arial" w:cs="Arial"/>
                <w:noProof/>
              </w:rPr>
              <w:noBreakHyphen/>
              <w:t>Incident Activities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_Toc207311398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5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BACB5C7" w14:textId="508B4A52" w:rsidR="00A71AE0" w:rsidRPr="00A71AE0" w:rsidRDefault="00A71AE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399" w:history="1">
            <w:r w:rsidRPr="00A71AE0">
              <w:rPr>
                <w:rStyle w:val="Hyperlink"/>
                <w:rFonts w:ascii="Arial" w:hAnsi="Arial" w:cs="Arial"/>
                <w:noProof/>
              </w:rPr>
              <w:t>4.8 Compliance &amp; Enforcement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_Toc207311399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5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C64D0F" w14:textId="79496E35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00" w:history="1">
            <w:r w:rsidRPr="00A71AE0">
              <w:rPr>
                <w:rStyle w:val="Hyperlink"/>
                <w:rFonts w:ascii="Arial" w:hAnsi="Arial" w:cs="Arial"/>
                <w:noProof/>
              </w:rPr>
              <w:t>5. Roles &amp; Responsibilities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_Toc207311400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5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1873A61" w14:textId="0DFBE0AC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01" w:history="1">
            <w:r w:rsidRPr="00A71AE0">
              <w:rPr>
                <w:rStyle w:val="Hyperlink"/>
                <w:rFonts w:ascii="Arial" w:hAnsi="Arial" w:cs="Arial"/>
                <w:noProof/>
              </w:rPr>
              <w:t>6. Incident Lifecycle &amp; Time Targets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_Toc207311401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6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BD74D84" w14:textId="3CF127CA" w:rsidR="00A71AE0" w:rsidRPr="00A71AE0" w:rsidRDefault="00A71AE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02" w:history="1">
            <w:r w:rsidRPr="00A71AE0">
              <w:rPr>
                <w:rStyle w:val="Hyperlink"/>
                <w:rFonts w:ascii="Arial" w:hAnsi="Arial" w:cs="Arial"/>
                <w:noProof/>
              </w:rPr>
              <w:t>6.1 Classification &amp; Severity (examples)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_Toc207311402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6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C59639" w14:textId="5D149786" w:rsidR="00A71AE0" w:rsidRPr="00A71AE0" w:rsidRDefault="00A71AE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03" w:history="1">
            <w:r w:rsidRPr="00A71AE0">
              <w:rPr>
                <w:rStyle w:val="Hyperlink"/>
                <w:rFonts w:ascii="Arial" w:hAnsi="Arial" w:cs="Arial"/>
                <w:noProof/>
              </w:rPr>
              <w:t>6.2 Status Codes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_Toc207311403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7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20E2C6" w14:textId="4CC2D176" w:rsidR="00A71AE0" w:rsidRPr="00A71AE0" w:rsidRDefault="00A71AE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04" w:history="1">
            <w:r w:rsidRPr="00A71AE0">
              <w:rPr>
                <w:rStyle w:val="Hyperlink"/>
                <w:rFonts w:ascii="Arial" w:hAnsi="Arial" w:cs="Arial"/>
                <w:noProof/>
              </w:rPr>
              <w:t>6.3 Core Activities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_Toc207311404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7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8A88624" w14:textId="045F41B1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05" w:history="1">
            <w:r w:rsidRPr="00A71AE0">
              <w:rPr>
                <w:rStyle w:val="Hyperlink"/>
                <w:rFonts w:ascii="Arial" w:hAnsi="Arial" w:cs="Arial"/>
                <w:noProof/>
              </w:rPr>
              <w:t>7. Communications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_Toc207311405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7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42F0677" w14:textId="09B8F836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06" w:history="1">
            <w:r w:rsidRPr="00A71AE0">
              <w:rPr>
                <w:rStyle w:val="Hyperlink"/>
                <w:rFonts w:ascii="Arial" w:hAnsi="Arial" w:cs="Arial"/>
                <w:noProof/>
              </w:rPr>
              <w:t>8. Evidence Handling &amp; Recordkeeping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_Toc207311406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7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B17F8F1" w14:textId="43BF029C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07" w:history="1">
            <w:r w:rsidRPr="00A71AE0">
              <w:rPr>
                <w:rStyle w:val="Hyperlink"/>
                <w:rFonts w:ascii="Arial" w:hAnsi="Arial" w:cs="Arial"/>
                <w:noProof/>
              </w:rPr>
              <w:t>9. Third</w:t>
            </w:r>
            <w:r w:rsidRPr="00A71AE0">
              <w:rPr>
                <w:rStyle w:val="Hyperlink"/>
                <w:rFonts w:ascii="Arial" w:hAnsi="Arial" w:cs="Arial"/>
                <w:noProof/>
              </w:rPr>
              <w:noBreakHyphen/>
              <w:t>Party &amp; Regulatory Interface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_Toc207311407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7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1B61D2D" w14:textId="0DC4FB55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08" w:history="1">
            <w:r w:rsidRPr="00A71AE0">
              <w:rPr>
                <w:rStyle w:val="Hyperlink"/>
                <w:rFonts w:ascii="Arial" w:hAnsi="Arial" w:cs="Arial"/>
                <w:noProof/>
              </w:rPr>
              <w:t>10. Metrics &amp; Continual Improvement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_Toc207311408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8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28A2934" w14:textId="3AB405F5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09" w:history="1">
            <w:r w:rsidRPr="00A71AE0">
              <w:rPr>
                <w:rStyle w:val="Hyperlink"/>
                <w:rFonts w:ascii="Arial" w:hAnsi="Arial" w:cs="Arial"/>
                <w:noProof/>
              </w:rPr>
              <w:t>11. Training &amp; Exercises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_Toc207311409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8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5B926C" w14:textId="1077FA14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10" w:history="1">
            <w:r w:rsidRPr="00A71AE0">
              <w:rPr>
                <w:rStyle w:val="Hyperlink"/>
                <w:rFonts w:ascii="Arial" w:hAnsi="Arial" w:cs="Arial"/>
                <w:noProof/>
              </w:rPr>
              <w:t>12. Compliance, Exceptions, and Sanctions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_Toc207311410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8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90D0DAF" w14:textId="4A81908B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11" w:history="1">
            <w:r w:rsidRPr="00A71AE0">
              <w:rPr>
                <w:rStyle w:val="Hyperlink"/>
                <w:rFonts w:ascii="Arial" w:hAnsi="Arial" w:cs="Arial"/>
                <w:noProof/>
              </w:rPr>
              <w:t>13. Review &amp; Maintenance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_Toc207311411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8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4D29AE2" w14:textId="0C200755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12" w:history="1">
            <w:r w:rsidRPr="00A71AE0">
              <w:rPr>
                <w:rStyle w:val="Hyperlink"/>
                <w:rFonts w:ascii="Arial" w:hAnsi="Arial" w:cs="Arial"/>
                <w:noProof/>
              </w:rPr>
              <w:t>Appendix A — RACI (sample)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_Toc207311412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8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E8CC5AA" w14:textId="1F034FD1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13" w:history="1">
            <w:r w:rsidRPr="00A71AE0">
              <w:rPr>
                <w:rStyle w:val="Hyperlink"/>
                <w:rFonts w:ascii="Arial" w:hAnsi="Arial" w:cs="Arial"/>
                <w:noProof/>
              </w:rPr>
              <w:t>Appendix B — Severity Matrix (tailor)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_Toc207311413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9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987E45F" w14:textId="41537B9B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14" w:history="1">
            <w:r w:rsidRPr="00A71AE0">
              <w:rPr>
                <w:rStyle w:val="Hyperlink"/>
                <w:rFonts w:ascii="Arial" w:hAnsi="Arial" w:cs="Arial"/>
                <w:noProof/>
              </w:rPr>
              <w:t>Appendix C — Notification Matrix (placeholders)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_Toc207311414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9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50F3A5" w14:textId="009ABBD9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15" w:history="1">
            <w:r w:rsidRPr="00A71AE0">
              <w:rPr>
                <w:rStyle w:val="Hyperlink"/>
                <w:rFonts w:ascii="Arial" w:hAnsi="Arial" w:cs="Arial"/>
                <w:noProof/>
              </w:rPr>
              <w:t>Appendix D — Ticketing &amp; Records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_Toc207311415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10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59FC055" w14:textId="69ACE707" w:rsidR="00A71AE0" w:rsidRPr="00A71AE0" w:rsidRDefault="00A71AE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207311416" w:history="1">
            <w:r w:rsidRPr="00A71AE0">
              <w:rPr>
                <w:rStyle w:val="Hyperlink"/>
                <w:rFonts w:ascii="Arial" w:hAnsi="Arial" w:cs="Arial"/>
                <w:noProof/>
              </w:rPr>
              <w:t>Appendix E — Playbooks Index (examples)</w:t>
            </w:r>
            <w:r w:rsidRPr="00A71AE0">
              <w:rPr>
                <w:rFonts w:ascii="Arial" w:hAnsi="Arial" w:cs="Arial"/>
                <w:noProof/>
                <w:webHidden/>
              </w:rPr>
              <w:tab/>
            </w:r>
            <w:r w:rsidRPr="00A71AE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71AE0">
              <w:rPr>
                <w:rFonts w:ascii="Arial" w:hAnsi="Arial" w:cs="Arial"/>
                <w:noProof/>
                <w:webHidden/>
              </w:rPr>
              <w:instrText xml:space="preserve"> PAGEREF _Toc207311416 \h </w:instrText>
            </w:r>
            <w:r w:rsidRPr="00A71AE0">
              <w:rPr>
                <w:rFonts w:ascii="Arial" w:hAnsi="Arial" w:cs="Arial"/>
                <w:noProof/>
                <w:webHidden/>
              </w:rPr>
            </w:r>
            <w:r w:rsidRPr="00A71AE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A71AE0">
              <w:rPr>
                <w:rFonts w:ascii="Arial" w:hAnsi="Arial" w:cs="Arial"/>
                <w:noProof/>
                <w:webHidden/>
              </w:rPr>
              <w:t>10</w:t>
            </w:r>
            <w:r w:rsidRPr="00A71AE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BFB9B1" w14:textId="1CA249FC" w:rsidR="00A71AE0" w:rsidRPr="00A71AE0" w:rsidRDefault="00A71AE0">
          <w:pPr>
            <w:rPr>
              <w:rFonts w:ascii="Arial" w:hAnsi="Arial" w:cs="Arial"/>
            </w:rPr>
          </w:pPr>
          <w:r w:rsidRPr="00A71AE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7CB0F45C" w14:textId="77777777" w:rsidR="00A71AE0" w:rsidRPr="00A71AE0" w:rsidRDefault="00A71AE0" w:rsidP="00652CED">
      <w:pPr>
        <w:rPr>
          <w:rFonts w:ascii="Arial" w:hAnsi="Arial" w:cs="Arial"/>
        </w:rPr>
      </w:pPr>
    </w:p>
    <w:p w14:paraId="4D5FA4AA" w14:textId="316B7519" w:rsidR="00A71AE0" w:rsidRPr="00A71AE0" w:rsidRDefault="00A71AE0" w:rsidP="00652CED">
      <w:pPr>
        <w:rPr>
          <w:rFonts w:ascii="Arial" w:hAnsi="Arial" w:cs="Arial"/>
        </w:rPr>
      </w:pPr>
      <w:r w:rsidRPr="00A71AE0">
        <w:rPr>
          <w:rFonts w:ascii="Arial" w:hAnsi="Arial" w:cs="Arial"/>
        </w:rPr>
        <w:br w:type="page"/>
      </w:r>
    </w:p>
    <w:p w14:paraId="0542F737" w14:textId="02780BFD" w:rsidR="00A71AE0" w:rsidRPr="00652CED" w:rsidRDefault="00A71AE0" w:rsidP="00A71AE0">
      <w:pPr>
        <w:pStyle w:val="Heading1"/>
        <w:jc w:val="both"/>
        <w:rPr>
          <w:rFonts w:cs="Arial"/>
        </w:rPr>
      </w:pPr>
      <w:bookmarkStart w:id="0" w:name="_Toc207311389"/>
      <w:r w:rsidRPr="00A71AE0">
        <w:rPr>
          <w:rFonts w:cs="Arial"/>
        </w:rPr>
        <w:lastRenderedPageBreak/>
        <w:t>Incident Handling Policy</w:t>
      </w:r>
      <w:bookmarkEnd w:id="0"/>
    </w:p>
    <w:p w14:paraId="6E673E2B" w14:textId="77777777" w:rsidR="00652CED" w:rsidRPr="00A71AE0" w:rsidRDefault="00652CED" w:rsidP="00A71AE0">
      <w:pPr>
        <w:pStyle w:val="Heading1"/>
        <w:jc w:val="both"/>
        <w:rPr>
          <w:rFonts w:cs="Arial"/>
        </w:rPr>
      </w:pPr>
      <w:bookmarkStart w:id="1" w:name="_Toc207311390"/>
      <w:r w:rsidRPr="00A71AE0">
        <w:rPr>
          <w:rFonts w:cs="Arial"/>
        </w:rPr>
        <w:t>1. Purpose</w:t>
      </w:r>
      <w:bookmarkEnd w:id="1"/>
    </w:p>
    <w:p w14:paraId="09C8E8FE" w14:textId="173CF678" w:rsidR="00652CED" w:rsidRPr="00652CED" w:rsidRDefault="00652CED" w:rsidP="00A71AE0">
      <w:pPr>
        <w:jc w:val="both"/>
        <w:rPr>
          <w:rFonts w:ascii="Arial" w:hAnsi="Arial" w:cs="Arial"/>
        </w:rPr>
      </w:pPr>
      <w:r w:rsidRPr="00652CED">
        <w:rPr>
          <w:rFonts w:ascii="Arial" w:hAnsi="Arial" w:cs="Arial"/>
        </w:rPr>
        <w:t xml:space="preserve">To ensure a consistent, timely, and </w:t>
      </w:r>
      <w:r w:rsidRPr="00A71AE0">
        <w:rPr>
          <w:rFonts w:ascii="Arial" w:hAnsi="Arial" w:cs="Arial"/>
        </w:rPr>
        <w:t>practical</w:t>
      </w:r>
      <w:r w:rsidRPr="00652CED">
        <w:rPr>
          <w:rFonts w:ascii="Arial" w:hAnsi="Arial" w:cs="Arial"/>
        </w:rPr>
        <w:t xml:space="preserve"> approach to information </w:t>
      </w:r>
      <w:proofErr w:type="gramStart"/>
      <w:r w:rsidRPr="00652CED">
        <w:rPr>
          <w:rFonts w:ascii="Arial" w:hAnsi="Arial" w:cs="Arial"/>
        </w:rPr>
        <w:t>security incident</w:t>
      </w:r>
      <w:proofErr w:type="gramEnd"/>
      <w:r w:rsidRPr="00652CED">
        <w:rPr>
          <w:rFonts w:ascii="Arial" w:hAnsi="Arial" w:cs="Arial"/>
        </w:rPr>
        <w:t xml:space="preserve"> </w:t>
      </w:r>
      <w:proofErr w:type="gramStart"/>
      <w:r w:rsidRPr="00652CED">
        <w:rPr>
          <w:rFonts w:ascii="Arial" w:hAnsi="Arial" w:cs="Arial"/>
        </w:rPr>
        <w:t>handling that</w:t>
      </w:r>
      <w:proofErr w:type="gramEnd"/>
      <w:r w:rsidRPr="00652CED">
        <w:rPr>
          <w:rFonts w:ascii="Arial" w:hAnsi="Arial" w:cs="Arial"/>
        </w:rPr>
        <w:t xml:space="preserve"> minimizes business impact, preserves evidence, meets legal/regulatory duties, and drives continual improvement.</w:t>
      </w:r>
    </w:p>
    <w:p w14:paraId="7B9F0501" w14:textId="77777777" w:rsidR="00652CED" w:rsidRPr="00A71AE0" w:rsidRDefault="00652CED" w:rsidP="00A71AE0">
      <w:pPr>
        <w:pStyle w:val="Heading1"/>
        <w:jc w:val="both"/>
        <w:rPr>
          <w:rFonts w:cs="Arial"/>
        </w:rPr>
      </w:pPr>
      <w:bookmarkStart w:id="2" w:name="_Toc207311391"/>
      <w:r w:rsidRPr="00A71AE0">
        <w:rPr>
          <w:rFonts w:cs="Arial"/>
        </w:rPr>
        <w:t>2. Scope</w:t>
      </w:r>
      <w:bookmarkEnd w:id="2"/>
    </w:p>
    <w:p w14:paraId="1E8FE210" w14:textId="737098A8" w:rsidR="00652CED" w:rsidRPr="00652CED" w:rsidRDefault="00652CED" w:rsidP="00A71AE0">
      <w:pPr>
        <w:jc w:val="both"/>
        <w:rPr>
          <w:rFonts w:ascii="Arial" w:hAnsi="Arial" w:cs="Arial"/>
        </w:rPr>
      </w:pPr>
      <w:r w:rsidRPr="00652CED">
        <w:rPr>
          <w:rFonts w:ascii="Arial" w:hAnsi="Arial" w:cs="Arial"/>
        </w:rPr>
        <w:t>Applies to all [</w:t>
      </w:r>
      <w:proofErr w:type="spellStart"/>
      <w:r w:rsidRPr="00652CED">
        <w:rPr>
          <w:rFonts w:ascii="Arial" w:hAnsi="Arial" w:cs="Arial"/>
        </w:rPr>
        <w:t>Organisation</w:t>
      </w:r>
      <w:proofErr w:type="spellEnd"/>
      <w:r w:rsidRPr="00652CED">
        <w:rPr>
          <w:rFonts w:ascii="Arial" w:hAnsi="Arial" w:cs="Arial"/>
        </w:rPr>
        <w:t xml:space="preserve">] personnel (employees, contractors, interns), systems, data, networks, and </w:t>
      </w:r>
      <w:r w:rsidRPr="00A71AE0">
        <w:rPr>
          <w:rFonts w:ascii="Arial" w:hAnsi="Arial" w:cs="Arial"/>
        </w:rPr>
        <w:t>third-party</w:t>
      </w:r>
      <w:r w:rsidRPr="00652CED">
        <w:rPr>
          <w:rFonts w:ascii="Arial" w:hAnsi="Arial" w:cs="Arial"/>
        </w:rPr>
        <w:t xml:space="preserve"> services processing [</w:t>
      </w:r>
      <w:proofErr w:type="spellStart"/>
      <w:r w:rsidRPr="00652CED">
        <w:rPr>
          <w:rFonts w:ascii="Arial" w:hAnsi="Arial" w:cs="Arial"/>
        </w:rPr>
        <w:t>Organisation</w:t>
      </w:r>
      <w:proofErr w:type="spellEnd"/>
      <w:r w:rsidRPr="00652CED">
        <w:rPr>
          <w:rFonts w:ascii="Arial" w:hAnsi="Arial" w:cs="Arial"/>
        </w:rPr>
        <w:t xml:space="preserve">] information. Covers the full incident lifecycle: </w:t>
      </w:r>
      <w:r w:rsidRPr="00652CED">
        <w:rPr>
          <w:rFonts w:ascii="Arial" w:hAnsi="Arial" w:cs="Arial"/>
          <w:b/>
          <w:bCs/>
        </w:rPr>
        <w:t>prepare → detect → report → assess/triage → contain → eradicate → recover → communicate → close → learn</w:t>
      </w:r>
      <w:r w:rsidRPr="00652CED">
        <w:rPr>
          <w:rFonts w:ascii="Arial" w:hAnsi="Arial" w:cs="Arial"/>
        </w:rPr>
        <w:t>.</w:t>
      </w:r>
    </w:p>
    <w:p w14:paraId="10E04C78" w14:textId="77777777" w:rsidR="00652CED" w:rsidRPr="00652CED" w:rsidRDefault="00652CED" w:rsidP="00A71AE0">
      <w:pPr>
        <w:jc w:val="both"/>
        <w:rPr>
          <w:rFonts w:ascii="Arial" w:hAnsi="Arial" w:cs="Arial"/>
          <w:b/>
          <w:bCs/>
        </w:rPr>
      </w:pPr>
      <w:r w:rsidRPr="00652CED">
        <w:rPr>
          <w:rFonts w:ascii="Arial" w:hAnsi="Arial" w:cs="Arial"/>
          <w:b/>
          <w:bCs/>
        </w:rPr>
        <w:t>3. Definitions</w:t>
      </w:r>
    </w:p>
    <w:p w14:paraId="07E2441B" w14:textId="65EE809B" w:rsidR="00652CED" w:rsidRPr="00A71AE0" w:rsidRDefault="00652CED" w:rsidP="00A71AE0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Information Security Incident:</w:t>
      </w:r>
      <w:r w:rsidRPr="00A71AE0">
        <w:rPr>
          <w:rFonts w:ascii="Arial" w:hAnsi="Arial" w:cs="Arial"/>
        </w:rPr>
        <w:t xml:space="preserve"> A single event or series of events that </w:t>
      </w:r>
      <w:r w:rsidRPr="00A71AE0">
        <w:rPr>
          <w:rFonts w:ascii="Arial" w:hAnsi="Arial" w:cs="Arial"/>
        </w:rPr>
        <w:t>threatens</w:t>
      </w:r>
      <w:r w:rsidRPr="00A71AE0">
        <w:rPr>
          <w:rFonts w:ascii="Arial" w:hAnsi="Arial" w:cs="Arial"/>
        </w:rPr>
        <w:t xml:space="preserve"> </w:t>
      </w:r>
      <w:proofErr w:type="gramStart"/>
      <w:r w:rsidRPr="00A71AE0">
        <w:rPr>
          <w:rFonts w:ascii="Arial" w:hAnsi="Arial" w:cs="Arial"/>
        </w:rPr>
        <w:t xml:space="preserve">the </w:t>
      </w:r>
      <w:r w:rsidRPr="00A71AE0">
        <w:rPr>
          <w:rFonts w:ascii="Arial" w:hAnsi="Arial" w:cs="Arial"/>
        </w:rPr>
        <w:t>confidentiality</w:t>
      </w:r>
      <w:proofErr w:type="gramEnd"/>
      <w:r w:rsidRPr="00A71AE0">
        <w:rPr>
          <w:rFonts w:ascii="Arial" w:hAnsi="Arial" w:cs="Arial"/>
        </w:rPr>
        <w:t>, integrity, or availability of information or services.</w:t>
      </w:r>
    </w:p>
    <w:p w14:paraId="0E5B6F3E" w14:textId="77777777" w:rsidR="00652CED" w:rsidRPr="00A71AE0" w:rsidRDefault="00652CED" w:rsidP="00A71AE0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Event:</w:t>
      </w:r>
      <w:r w:rsidRPr="00A71AE0">
        <w:rPr>
          <w:rFonts w:ascii="Arial" w:hAnsi="Arial" w:cs="Arial"/>
        </w:rPr>
        <w:t xml:space="preserve"> Observable occurrence relevant to system or network operations that may indicate an incident.</w:t>
      </w:r>
    </w:p>
    <w:p w14:paraId="64C7502C" w14:textId="77777777" w:rsidR="00652CED" w:rsidRPr="00A71AE0" w:rsidRDefault="00652CED" w:rsidP="00A71AE0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Personal Data Breach:</w:t>
      </w:r>
      <w:r w:rsidRPr="00A71AE0">
        <w:rPr>
          <w:rFonts w:ascii="Arial" w:hAnsi="Arial" w:cs="Arial"/>
        </w:rPr>
        <w:t xml:space="preserve"> [jurisdiction-specific </w:t>
      </w:r>
      <w:proofErr w:type="gramStart"/>
      <w:r w:rsidRPr="00A71AE0">
        <w:rPr>
          <w:rFonts w:ascii="Arial" w:hAnsi="Arial" w:cs="Arial"/>
        </w:rPr>
        <w:t>definition;</w:t>
      </w:r>
      <w:proofErr w:type="gramEnd"/>
      <w:r w:rsidRPr="00A71AE0">
        <w:rPr>
          <w:rFonts w:ascii="Arial" w:hAnsi="Arial" w:cs="Arial"/>
        </w:rPr>
        <w:t xml:space="preserve"> e.g., GDPR Art. 4(12)].</w:t>
      </w:r>
    </w:p>
    <w:p w14:paraId="4D5BA018" w14:textId="77777777" w:rsidR="00652CED" w:rsidRPr="00A71AE0" w:rsidRDefault="00652CED" w:rsidP="00A71AE0">
      <w:pPr>
        <w:pStyle w:val="ListParagraph"/>
        <w:numPr>
          <w:ilvl w:val="0"/>
          <w:numId w:val="25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RCA:</w:t>
      </w:r>
      <w:r w:rsidRPr="00A71AE0">
        <w:rPr>
          <w:rFonts w:ascii="Arial" w:hAnsi="Arial" w:cs="Arial"/>
        </w:rPr>
        <w:t xml:space="preserve"> Root Cause Analysis to identify underlying causes and corrective actions.</w:t>
      </w:r>
    </w:p>
    <w:p w14:paraId="4F199913" w14:textId="77777777" w:rsidR="00652CED" w:rsidRPr="00A71AE0" w:rsidRDefault="00652CED" w:rsidP="00A71AE0">
      <w:pPr>
        <w:pStyle w:val="Heading1"/>
        <w:jc w:val="both"/>
        <w:rPr>
          <w:rFonts w:cs="Arial"/>
        </w:rPr>
      </w:pPr>
      <w:bookmarkStart w:id="3" w:name="_Toc207311392"/>
      <w:r w:rsidRPr="00A71AE0">
        <w:rPr>
          <w:rFonts w:cs="Arial"/>
        </w:rPr>
        <w:t>4. Policy Statements</w:t>
      </w:r>
      <w:bookmarkEnd w:id="3"/>
    </w:p>
    <w:p w14:paraId="24125E5F" w14:textId="77777777" w:rsidR="00652CED" w:rsidRPr="00A71AE0" w:rsidRDefault="00652CED" w:rsidP="00A71AE0">
      <w:pPr>
        <w:pStyle w:val="Heading2"/>
        <w:jc w:val="both"/>
        <w:rPr>
          <w:rFonts w:cs="Arial"/>
        </w:rPr>
      </w:pPr>
      <w:bookmarkStart w:id="4" w:name="_Toc207311393"/>
      <w:r w:rsidRPr="00A71AE0">
        <w:rPr>
          <w:rFonts w:cs="Arial"/>
        </w:rPr>
        <w:t>4.1 Governance</w:t>
      </w:r>
      <w:bookmarkEnd w:id="4"/>
    </w:p>
    <w:p w14:paraId="6FBB2EA3" w14:textId="77777777" w:rsidR="00652CED" w:rsidRPr="00A71AE0" w:rsidRDefault="00652CED" w:rsidP="00A71AE0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[</w:t>
      </w:r>
      <w:proofErr w:type="spellStart"/>
      <w:r w:rsidRPr="00A71AE0">
        <w:rPr>
          <w:rFonts w:ascii="Arial" w:hAnsi="Arial" w:cs="Arial"/>
        </w:rPr>
        <w:t>Organisation</w:t>
      </w:r>
      <w:proofErr w:type="spellEnd"/>
      <w:r w:rsidRPr="00A71AE0">
        <w:rPr>
          <w:rFonts w:ascii="Arial" w:hAnsi="Arial" w:cs="Arial"/>
        </w:rPr>
        <w:t xml:space="preserve">] </w:t>
      </w:r>
      <w:r w:rsidRPr="00A71AE0">
        <w:rPr>
          <w:rFonts w:ascii="Arial" w:hAnsi="Arial" w:cs="Arial"/>
          <w:b/>
          <w:bCs/>
        </w:rPr>
        <w:t>shall</w:t>
      </w:r>
      <w:r w:rsidRPr="00A71AE0">
        <w:rPr>
          <w:rFonts w:ascii="Arial" w:hAnsi="Arial" w:cs="Arial"/>
        </w:rPr>
        <w:t xml:space="preserve"> maintain documented procedures, playbooks, and communication plans supporting this policy.</w:t>
      </w:r>
    </w:p>
    <w:p w14:paraId="7AF91208" w14:textId="77777777" w:rsidR="00652CED" w:rsidRPr="00A71AE0" w:rsidRDefault="00652CED" w:rsidP="00A71AE0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Roles, responsibilities, and authorities </w:t>
      </w:r>
      <w:r w:rsidRPr="00A71AE0">
        <w:rPr>
          <w:rFonts w:ascii="Arial" w:hAnsi="Arial" w:cs="Arial"/>
          <w:b/>
          <w:bCs/>
        </w:rPr>
        <w:t>shall</w:t>
      </w:r>
      <w:r w:rsidRPr="00A71AE0">
        <w:rPr>
          <w:rFonts w:ascii="Arial" w:hAnsi="Arial" w:cs="Arial"/>
        </w:rPr>
        <w:t xml:space="preserve"> be defined, assigned, and communicated.</w:t>
      </w:r>
    </w:p>
    <w:p w14:paraId="4035AF9F" w14:textId="77777777" w:rsidR="00652CED" w:rsidRPr="00A71AE0" w:rsidRDefault="00652CED" w:rsidP="00A71AE0">
      <w:pPr>
        <w:pStyle w:val="ListParagraph"/>
        <w:numPr>
          <w:ilvl w:val="0"/>
          <w:numId w:val="26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Incident records </w:t>
      </w:r>
      <w:r w:rsidRPr="00A71AE0">
        <w:rPr>
          <w:rFonts w:ascii="Arial" w:hAnsi="Arial" w:cs="Arial"/>
          <w:b/>
          <w:bCs/>
        </w:rPr>
        <w:t>shall</w:t>
      </w:r>
      <w:r w:rsidRPr="00A71AE0">
        <w:rPr>
          <w:rFonts w:ascii="Arial" w:hAnsi="Arial" w:cs="Arial"/>
        </w:rPr>
        <w:t xml:space="preserve"> be classified and handled as confidential.</w:t>
      </w:r>
    </w:p>
    <w:p w14:paraId="669F4432" w14:textId="77777777" w:rsidR="00652CED" w:rsidRPr="00A71AE0" w:rsidRDefault="00652CED" w:rsidP="00A71AE0">
      <w:pPr>
        <w:pStyle w:val="Heading2"/>
        <w:jc w:val="both"/>
        <w:rPr>
          <w:rFonts w:cs="Arial"/>
        </w:rPr>
      </w:pPr>
      <w:bookmarkStart w:id="5" w:name="_Toc207311394"/>
      <w:r w:rsidRPr="00A71AE0">
        <w:rPr>
          <w:rFonts w:cs="Arial"/>
        </w:rPr>
        <w:t>4.2 Preparation</w:t>
      </w:r>
      <w:bookmarkEnd w:id="5"/>
    </w:p>
    <w:p w14:paraId="07081F6A" w14:textId="77777777" w:rsidR="00652CED" w:rsidRPr="00A71AE0" w:rsidRDefault="00652CED" w:rsidP="00A71AE0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Maintain an Incident Response Plan (IRP), contact lists, notification matrices, and scenario playbooks (e.g., phishing, ransomware, BEC, data loss, DDoS).</w:t>
      </w:r>
    </w:p>
    <w:p w14:paraId="5DA9D28A" w14:textId="77777777" w:rsidR="00652CED" w:rsidRPr="00A71AE0" w:rsidRDefault="00652CED" w:rsidP="00A71AE0">
      <w:pPr>
        <w:pStyle w:val="ListParagraph"/>
        <w:numPr>
          <w:ilvl w:val="0"/>
          <w:numId w:val="27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Conduct training and exercises at least </w:t>
      </w:r>
      <w:r w:rsidRPr="00A71AE0">
        <w:rPr>
          <w:rFonts w:ascii="Arial" w:hAnsi="Arial" w:cs="Arial"/>
          <w:b/>
          <w:bCs/>
        </w:rPr>
        <w:t>annually</w:t>
      </w:r>
      <w:r w:rsidRPr="00A71AE0">
        <w:rPr>
          <w:rFonts w:ascii="Arial" w:hAnsi="Arial" w:cs="Arial"/>
        </w:rPr>
        <w:t xml:space="preserve">; lessons learned </w:t>
      </w:r>
      <w:r w:rsidRPr="00A71AE0">
        <w:rPr>
          <w:rFonts w:ascii="Arial" w:hAnsi="Arial" w:cs="Arial"/>
          <w:b/>
          <w:bCs/>
        </w:rPr>
        <w:t>shall</w:t>
      </w:r>
      <w:r w:rsidRPr="00A71AE0">
        <w:rPr>
          <w:rFonts w:ascii="Arial" w:hAnsi="Arial" w:cs="Arial"/>
        </w:rPr>
        <w:t xml:space="preserve"> feed updates to policy, IRP, and controls.</w:t>
      </w:r>
    </w:p>
    <w:p w14:paraId="56FED857" w14:textId="77777777" w:rsidR="00652CED" w:rsidRPr="00A71AE0" w:rsidRDefault="00652CED" w:rsidP="00A71AE0">
      <w:pPr>
        <w:pStyle w:val="Heading2"/>
        <w:jc w:val="both"/>
        <w:rPr>
          <w:rFonts w:cs="Arial"/>
        </w:rPr>
      </w:pPr>
      <w:bookmarkStart w:id="6" w:name="_Toc207311395"/>
      <w:r w:rsidRPr="00A71AE0">
        <w:rPr>
          <w:rFonts w:cs="Arial"/>
        </w:rPr>
        <w:t>4.3 Detection &amp; Monitoring</w:t>
      </w:r>
      <w:bookmarkEnd w:id="6"/>
    </w:p>
    <w:p w14:paraId="09BE6424" w14:textId="77777777" w:rsidR="00652CED" w:rsidRPr="00A71AE0" w:rsidRDefault="00652CED" w:rsidP="00A71AE0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Operate logging and monitoring to detect anomalous activities and alerts across endpoints, network, cloud, applications, and identity systems.</w:t>
      </w:r>
    </w:p>
    <w:p w14:paraId="68146715" w14:textId="77777777" w:rsidR="00652CED" w:rsidRPr="00A71AE0" w:rsidRDefault="00652CED" w:rsidP="00A71AE0">
      <w:pPr>
        <w:pStyle w:val="ListParagraph"/>
        <w:numPr>
          <w:ilvl w:val="0"/>
          <w:numId w:val="28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lastRenderedPageBreak/>
        <w:t xml:space="preserve">Use defined </w:t>
      </w:r>
      <w:r w:rsidRPr="00A71AE0">
        <w:rPr>
          <w:rFonts w:ascii="Arial" w:hAnsi="Arial" w:cs="Arial"/>
          <w:b/>
          <w:bCs/>
        </w:rPr>
        <w:t>use cases</w:t>
      </w:r>
      <w:r w:rsidRPr="00A71AE0">
        <w:rPr>
          <w:rFonts w:ascii="Arial" w:hAnsi="Arial" w:cs="Arial"/>
        </w:rPr>
        <w:t xml:space="preserve"> and thresholds for triage; integrate threat intel where applicable.</w:t>
      </w:r>
    </w:p>
    <w:p w14:paraId="71C37EB2" w14:textId="77777777" w:rsidR="00652CED" w:rsidRPr="00A71AE0" w:rsidRDefault="00652CED" w:rsidP="00A71AE0">
      <w:pPr>
        <w:pStyle w:val="Heading2"/>
        <w:jc w:val="both"/>
        <w:rPr>
          <w:rFonts w:cs="Arial"/>
        </w:rPr>
      </w:pPr>
      <w:bookmarkStart w:id="7" w:name="_Toc207311396"/>
      <w:r w:rsidRPr="00A71AE0">
        <w:rPr>
          <w:rFonts w:cs="Arial"/>
        </w:rPr>
        <w:t>4.4 Reporting &amp; Escalation</w:t>
      </w:r>
      <w:bookmarkEnd w:id="7"/>
    </w:p>
    <w:p w14:paraId="73E06C58" w14:textId="77777777" w:rsidR="00652CED" w:rsidRPr="00A71AE0" w:rsidRDefault="00652CED" w:rsidP="00A71AE0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All personnel </w:t>
      </w:r>
      <w:r w:rsidRPr="00A71AE0">
        <w:rPr>
          <w:rFonts w:ascii="Arial" w:hAnsi="Arial" w:cs="Arial"/>
          <w:b/>
          <w:bCs/>
        </w:rPr>
        <w:t>shall immediately</w:t>
      </w:r>
      <w:r w:rsidRPr="00A71AE0">
        <w:rPr>
          <w:rFonts w:ascii="Arial" w:hAnsi="Arial" w:cs="Arial"/>
        </w:rPr>
        <w:t xml:space="preserve"> report suspected or confirmed incidents to [Service Desk / SOC] via [email/phone/ticket URL].</w:t>
      </w:r>
    </w:p>
    <w:p w14:paraId="03A96B93" w14:textId="77777777" w:rsidR="00652CED" w:rsidRPr="00A71AE0" w:rsidRDefault="00652CED" w:rsidP="00A71AE0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The IR Manager </w:t>
      </w:r>
      <w:r w:rsidRPr="00A71AE0">
        <w:rPr>
          <w:rFonts w:ascii="Arial" w:hAnsi="Arial" w:cs="Arial"/>
          <w:b/>
          <w:bCs/>
        </w:rPr>
        <w:t>shall</w:t>
      </w:r>
      <w:r w:rsidRPr="00A71AE0">
        <w:rPr>
          <w:rFonts w:ascii="Arial" w:hAnsi="Arial" w:cs="Arial"/>
        </w:rPr>
        <w:t xml:space="preserve"> assign severity and status and initiate response; major incidents trigger [Major Incident / Crisis] processes.</w:t>
      </w:r>
    </w:p>
    <w:p w14:paraId="1590A6C5" w14:textId="3DD33FA2" w:rsidR="00652CED" w:rsidRPr="00A71AE0" w:rsidRDefault="00652CED" w:rsidP="00A71AE0">
      <w:pPr>
        <w:pStyle w:val="ListParagraph"/>
        <w:numPr>
          <w:ilvl w:val="0"/>
          <w:numId w:val="29"/>
        </w:numPr>
        <w:jc w:val="both"/>
        <w:rPr>
          <w:rFonts w:ascii="Arial" w:hAnsi="Arial" w:cs="Arial"/>
        </w:rPr>
      </w:pPr>
      <w:proofErr w:type="spellStart"/>
      <w:r w:rsidRPr="00A71AE0">
        <w:rPr>
          <w:rFonts w:ascii="Arial" w:hAnsi="Arial" w:cs="Arial"/>
        </w:rPr>
        <w:t>Authorised</w:t>
      </w:r>
      <w:proofErr w:type="spellEnd"/>
      <w:r w:rsidRPr="00A71AE0">
        <w:rPr>
          <w:rFonts w:ascii="Arial" w:hAnsi="Arial" w:cs="Arial"/>
        </w:rPr>
        <w:t xml:space="preserve"> roles per the Notification Matrix shall make external notifications (e.g., regulators, customers, law enforcement)</w:t>
      </w:r>
      <w:r w:rsidRPr="00A71AE0">
        <w:rPr>
          <w:rFonts w:ascii="Arial" w:hAnsi="Arial" w:cs="Arial"/>
        </w:rPr>
        <w:t>.</w:t>
      </w:r>
    </w:p>
    <w:p w14:paraId="695A882A" w14:textId="77777777" w:rsidR="00652CED" w:rsidRPr="00652CED" w:rsidRDefault="00652CED" w:rsidP="00A71AE0">
      <w:pPr>
        <w:jc w:val="both"/>
        <w:rPr>
          <w:rFonts w:ascii="Arial" w:hAnsi="Arial" w:cs="Arial"/>
        </w:rPr>
      </w:pPr>
      <w:r w:rsidRPr="00652CED">
        <w:rPr>
          <w:rFonts w:ascii="Arial" w:hAnsi="Arial" w:cs="Arial"/>
        </w:rPr>
        <w:t xml:space="preserve">4.5 </w:t>
      </w:r>
      <w:r w:rsidRPr="00652CED">
        <w:rPr>
          <w:rFonts w:ascii="Arial" w:hAnsi="Arial" w:cs="Arial"/>
          <w:b/>
          <w:bCs/>
        </w:rPr>
        <w:t>Response (Containment → Eradication → Recovery)</w:t>
      </w:r>
    </w:p>
    <w:p w14:paraId="5126A0BA" w14:textId="77777777" w:rsidR="00652CED" w:rsidRPr="00A71AE0" w:rsidRDefault="00652CED" w:rsidP="00A71AE0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Respond according to IRP/playbooks with priority on safety, containment, business continuity, and evidence preservation.</w:t>
      </w:r>
    </w:p>
    <w:p w14:paraId="51F0E7DF" w14:textId="77777777" w:rsidR="00652CED" w:rsidRPr="00A71AE0" w:rsidRDefault="00652CED" w:rsidP="00A71AE0">
      <w:pPr>
        <w:pStyle w:val="ListParagraph"/>
        <w:numPr>
          <w:ilvl w:val="0"/>
          <w:numId w:val="30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Changes to production during response </w:t>
      </w:r>
      <w:r w:rsidRPr="00A71AE0">
        <w:rPr>
          <w:rFonts w:ascii="Arial" w:hAnsi="Arial" w:cs="Arial"/>
          <w:b/>
          <w:bCs/>
        </w:rPr>
        <w:t>shall</w:t>
      </w:r>
      <w:r w:rsidRPr="00A71AE0">
        <w:rPr>
          <w:rFonts w:ascii="Arial" w:hAnsi="Arial" w:cs="Arial"/>
        </w:rPr>
        <w:t xml:space="preserve"> follow emergency change procedures with retrospective review.</w:t>
      </w:r>
    </w:p>
    <w:p w14:paraId="21FC29DC" w14:textId="77777777" w:rsidR="00652CED" w:rsidRPr="00A71AE0" w:rsidRDefault="00652CED" w:rsidP="00A71AE0">
      <w:pPr>
        <w:pStyle w:val="Heading2"/>
        <w:jc w:val="both"/>
        <w:rPr>
          <w:rFonts w:cs="Arial"/>
        </w:rPr>
      </w:pPr>
      <w:bookmarkStart w:id="8" w:name="_Toc207311397"/>
      <w:r w:rsidRPr="00A71AE0">
        <w:rPr>
          <w:rFonts w:cs="Arial"/>
        </w:rPr>
        <w:t>4.6 Evidence &amp; Forensics</w:t>
      </w:r>
      <w:bookmarkEnd w:id="8"/>
    </w:p>
    <w:p w14:paraId="61DE9A36" w14:textId="6391CA14" w:rsidR="00652CED" w:rsidRPr="00652CED" w:rsidRDefault="00652CED" w:rsidP="00A71AE0">
      <w:pPr>
        <w:numPr>
          <w:ilvl w:val="0"/>
          <w:numId w:val="8"/>
        </w:numPr>
        <w:jc w:val="both"/>
        <w:rPr>
          <w:rFonts w:ascii="Arial" w:hAnsi="Arial" w:cs="Arial"/>
        </w:rPr>
      </w:pPr>
      <w:r w:rsidRPr="00652CED">
        <w:rPr>
          <w:rFonts w:ascii="Arial" w:hAnsi="Arial" w:cs="Arial"/>
        </w:rPr>
        <w:t xml:space="preserve">Evidence </w:t>
      </w:r>
      <w:r w:rsidRPr="00652CED">
        <w:rPr>
          <w:rFonts w:ascii="Arial" w:hAnsi="Arial" w:cs="Arial"/>
          <w:b/>
          <w:bCs/>
        </w:rPr>
        <w:t>shall</w:t>
      </w:r>
      <w:r w:rsidRPr="00652CED">
        <w:rPr>
          <w:rFonts w:ascii="Arial" w:hAnsi="Arial" w:cs="Arial"/>
        </w:rPr>
        <w:t xml:space="preserve"> be collected, handled, stored, and transferred under </w:t>
      </w:r>
      <w:r w:rsidRPr="00A71AE0">
        <w:rPr>
          <w:rFonts w:ascii="Arial" w:hAnsi="Arial" w:cs="Arial"/>
        </w:rPr>
        <w:t xml:space="preserve">a </w:t>
      </w:r>
      <w:r w:rsidRPr="00652CED">
        <w:rPr>
          <w:rFonts w:ascii="Arial" w:hAnsi="Arial" w:cs="Arial"/>
        </w:rPr>
        <w:t>chain</w:t>
      </w:r>
      <w:r w:rsidRPr="00652CED">
        <w:rPr>
          <w:rFonts w:ascii="Arial" w:hAnsi="Arial" w:cs="Arial"/>
        </w:rPr>
        <w:noBreakHyphen/>
        <w:t>of</w:t>
      </w:r>
      <w:r w:rsidRPr="00652CED">
        <w:rPr>
          <w:rFonts w:ascii="Arial" w:hAnsi="Arial" w:cs="Arial"/>
        </w:rPr>
        <w:noBreakHyphen/>
        <w:t>custody with access controls and integrity checks (e.g., hashing).</w:t>
      </w:r>
    </w:p>
    <w:p w14:paraId="33CEF9C9" w14:textId="77777777" w:rsidR="00652CED" w:rsidRPr="00A71AE0" w:rsidRDefault="00652CED" w:rsidP="00A71AE0">
      <w:pPr>
        <w:pStyle w:val="Heading2"/>
        <w:jc w:val="both"/>
        <w:rPr>
          <w:rFonts w:cs="Arial"/>
        </w:rPr>
      </w:pPr>
      <w:bookmarkStart w:id="9" w:name="_Toc207311398"/>
      <w:r w:rsidRPr="00A71AE0">
        <w:rPr>
          <w:rFonts w:cs="Arial"/>
        </w:rPr>
        <w:t>4.7 Post</w:t>
      </w:r>
      <w:r w:rsidRPr="00A71AE0">
        <w:rPr>
          <w:rFonts w:cs="Arial"/>
        </w:rPr>
        <w:noBreakHyphen/>
        <w:t>Incident Activities</w:t>
      </w:r>
      <w:bookmarkEnd w:id="9"/>
    </w:p>
    <w:p w14:paraId="26516AA3" w14:textId="77777777" w:rsidR="00652CED" w:rsidRPr="00652CED" w:rsidRDefault="00652CED" w:rsidP="00A71AE0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652CED">
        <w:rPr>
          <w:rFonts w:ascii="Arial" w:hAnsi="Arial" w:cs="Arial"/>
        </w:rPr>
        <w:t xml:space="preserve">For significant incidents, conduct PIR within </w:t>
      </w:r>
      <w:r w:rsidRPr="00652CED">
        <w:rPr>
          <w:rFonts w:ascii="Arial" w:hAnsi="Arial" w:cs="Arial"/>
          <w:b/>
          <w:bCs/>
        </w:rPr>
        <w:t>10 business days</w:t>
      </w:r>
      <w:r w:rsidRPr="00652CED">
        <w:rPr>
          <w:rFonts w:ascii="Arial" w:hAnsi="Arial" w:cs="Arial"/>
        </w:rPr>
        <w:t xml:space="preserve"> of </w:t>
      </w:r>
      <w:proofErr w:type="gramStart"/>
      <w:r w:rsidRPr="00652CED">
        <w:rPr>
          <w:rFonts w:ascii="Arial" w:hAnsi="Arial" w:cs="Arial"/>
        </w:rPr>
        <w:t>closure;</w:t>
      </w:r>
      <w:proofErr w:type="gramEnd"/>
      <w:r w:rsidRPr="00652CED">
        <w:rPr>
          <w:rFonts w:ascii="Arial" w:hAnsi="Arial" w:cs="Arial"/>
        </w:rPr>
        <w:t xml:space="preserve"> document lessons, RCA, corrective actions, and control improvements.</w:t>
      </w:r>
    </w:p>
    <w:p w14:paraId="1C74C828" w14:textId="77777777" w:rsidR="00652CED" w:rsidRPr="00652CED" w:rsidRDefault="00652CED" w:rsidP="00A71AE0">
      <w:pPr>
        <w:numPr>
          <w:ilvl w:val="0"/>
          <w:numId w:val="9"/>
        </w:numPr>
        <w:jc w:val="both"/>
        <w:rPr>
          <w:rFonts w:ascii="Arial" w:hAnsi="Arial" w:cs="Arial"/>
        </w:rPr>
      </w:pPr>
      <w:r w:rsidRPr="00652CED">
        <w:rPr>
          <w:rFonts w:ascii="Arial" w:hAnsi="Arial" w:cs="Arial"/>
        </w:rPr>
        <w:t>Track actions to completion and verify effectiveness.</w:t>
      </w:r>
    </w:p>
    <w:p w14:paraId="472F714F" w14:textId="77777777" w:rsidR="00652CED" w:rsidRPr="00A71AE0" w:rsidRDefault="00652CED" w:rsidP="00A71AE0">
      <w:pPr>
        <w:pStyle w:val="Heading2"/>
        <w:jc w:val="both"/>
        <w:rPr>
          <w:rFonts w:cs="Arial"/>
        </w:rPr>
      </w:pPr>
      <w:bookmarkStart w:id="10" w:name="_Toc207311399"/>
      <w:r w:rsidRPr="00A71AE0">
        <w:rPr>
          <w:rFonts w:cs="Arial"/>
        </w:rPr>
        <w:t>4.8 Compliance &amp; Enforcement</w:t>
      </w:r>
      <w:bookmarkEnd w:id="10"/>
    </w:p>
    <w:p w14:paraId="587E5670" w14:textId="04D8831F" w:rsidR="00652CED" w:rsidRPr="00652CED" w:rsidRDefault="00652CED" w:rsidP="00A71AE0">
      <w:pPr>
        <w:numPr>
          <w:ilvl w:val="0"/>
          <w:numId w:val="10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Non-compliance</w:t>
      </w:r>
      <w:r w:rsidRPr="00652CED">
        <w:rPr>
          <w:rFonts w:ascii="Arial" w:hAnsi="Arial" w:cs="Arial"/>
        </w:rPr>
        <w:t xml:space="preserve"> may result in disciplinary </w:t>
      </w:r>
      <w:proofErr w:type="gramStart"/>
      <w:r w:rsidRPr="00652CED">
        <w:rPr>
          <w:rFonts w:ascii="Arial" w:hAnsi="Arial" w:cs="Arial"/>
        </w:rPr>
        <w:t>action</w:t>
      </w:r>
      <w:proofErr w:type="gramEnd"/>
      <w:r w:rsidRPr="00652CED">
        <w:rPr>
          <w:rFonts w:ascii="Arial" w:hAnsi="Arial" w:cs="Arial"/>
        </w:rPr>
        <w:t xml:space="preserve"> </w:t>
      </w:r>
      <w:proofErr w:type="gramStart"/>
      <w:r w:rsidRPr="00652CED">
        <w:rPr>
          <w:rFonts w:ascii="Arial" w:hAnsi="Arial" w:cs="Arial"/>
        </w:rPr>
        <w:t>per</w:t>
      </w:r>
      <w:proofErr w:type="gramEnd"/>
      <w:r w:rsidRPr="00652CED">
        <w:rPr>
          <w:rFonts w:ascii="Arial" w:hAnsi="Arial" w:cs="Arial"/>
        </w:rPr>
        <w:t xml:space="preserve"> HR policy. Exceptions require documented risk acceptance and </w:t>
      </w:r>
      <w:r w:rsidRPr="00A71AE0">
        <w:rPr>
          <w:rFonts w:ascii="Arial" w:hAnsi="Arial" w:cs="Arial"/>
        </w:rPr>
        <w:t>approval by the executive</w:t>
      </w:r>
      <w:r w:rsidRPr="00652CED">
        <w:rPr>
          <w:rFonts w:ascii="Arial" w:hAnsi="Arial" w:cs="Arial"/>
        </w:rPr>
        <w:t>.</w:t>
      </w:r>
    </w:p>
    <w:p w14:paraId="01C6FCB5" w14:textId="77777777" w:rsidR="00652CED" w:rsidRPr="00A71AE0" w:rsidRDefault="00652CED" w:rsidP="00A71AE0">
      <w:pPr>
        <w:pStyle w:val="Heading1"/>
        <w:jc w:val="both"/>
        <w:rPr>
          <w:rFonts w:cs="Arial"/>
        </w:rPr>
      </w:pPr>
      <w:bookmarkStart w:id="11" w:name="_Toc207311400"/>
      <w:r w:rsidRPr="00A71AE0">
        <w:rPr>
          <w:rFonts w:cs="Arial"/>
        </w:rPr>
        <w:t>5. Roles &amp; Responsibilities</w:t>
      </w:r>
      <w:bookmarkEnd w:id="11"/>
    </w:p>
    <w:p w14:paraId="49D95317" w14:textId="68F39F0D" w:rsidR="00652CED" w:rsidRPr="00652CED" w:rsidRDefault="00652CED" w:rsidP="00A71AE0">
      <w:pPr>
        <w:jc w:val="both"/>
        <w:rPr>
          <w:rFonts w:ascii="Arial" w:hAnsi="Arial" w:cs="Arial"/>
        </w:rPr>
      </w:pPr>
      <w:r w:rsidRPr="00652CED">
        <w:rPr>
          <w:rFonts w:ascii="Arial" w:hAnsi="Arial" w:cs="Arial"/>
        </w:rPr>
        <w:t xml:space="preserve">Tailor roles to your structure. Use the RACI in Appendix A for </w:t>
      </w:r>
      <w:r w:rsidRPr="00A71AE0">
        <w:rPr>
          <w:rFonts w:ascii="Arial" w:hAnsi="Arial" w:cs="Arial"/>
        </w:rPr>
        <w:t>task-level</w:t>
      </w:r>
      <w:r w:rsidRPr="00652CED">
        <w:rPr>
          <w:rFonts w:ascii="Arial" w:hAnsi="Arial" w:cs="Arial"/>
        </w:rPr>
        <w:t xml:space="preserve"> mapping.</w:t>
      </w:r>
    </w:p>
    <w:p w14:paraId="3155810F" w14:textId="77777777" w:rsidR="00652CED" w:rsidRPr="00A71AE0" w:rsidRDefault="00652CED" w:rsidP="00A71AE0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Board / Risk Committee:</w:t>
      </w:r>
      <w:r w:rsidRPr="00A71AE0">
        <w:rPr>
          <w:rFonts w:ascii="Arial" w:hAnsi="Arial" w:cs="Arial"/>
        </w:rPr>
        <w:t xml:space="preserve"> Oversight of cyber risk and IR posture.</w:t>
      </w:r>
    </w:p>
    <w:p w14:paraId="3844F5EA" w14:textId="77777777" w:rsidR="00652CED" w:rsidRPr="00A71AE0" w:rsidRDefault="00652CED" w:rsidP="00A71AE0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Executive Sponsor:</w:t>
      </w:r>
      <w:r w:rsidRPr="00A71AE0">
        <w:rPr>
          <w:rFonts w:ascii="Arial" w:hAnsi="Arial" w:cs="Arial"/>
        </w:rPr>
        <w:t xml:space="preserve"> Approves policy/IRP; ensures resourcing; crisis decision</w:t>
      </w:r>
      <w:r w:rsidRPr="00A71AE0">
        <w:rPr>
          <w:rFonts w:ascii="Arial" w:hAnsi="Arial" w:cs="Arial"/>
        </w:rPr>
        <w:noBreakHyphen/>
        <w:t>making.</w:t>
      </w:r>
    </w:p>
    <w:p w14:paraId="489AE733" w14:textId="77777777" w:rsidR="00652CED" w:rsidRPr="00A71AE0" w:rsidRDefault="00652CED" w:rsidP="00A71AE0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CISO / Security Lead:</w:t>
      </w:r>
      <w:r w:rsidRPr="00A71AE0">
        <w:rPr>
          <w:rFonts w:ascii="Arial" w:hAnsi="Arial" w:cs="Arial"/>
        </w:rPr>
        <w:t xml:space="preserve"> Owns policy/IRP; ensures capability, training, metrics, and continuous improvement.</w:t>
      </w:r>
    </w:p>
    <w:p w14:paraId="79A47D85" w14:textId="77777777" w:rsidR="00652CED" w:rsidRPr="00A71AE0" w:rsidRDefault="00652CED" w:rsidP="00A71AE0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IR Manager (Major Incident Lead):</w:t>
      </w:r>
      <w:r w:rsidRPr="00A71AE0">
        <w:rPr>
          <w:rFonts w:ascii="Arial" w:hAnsi="Arial" w:cs="Arial"/>
        </w:rPr>
        <w:t xml:space="preserve"> Runs incident lifecycle; assigns severity/status; coordinates teams; ensures comms and documentation.</w:t>
      </w:r>
    </w:p>
    <w:p w14:paraId="36704A08" w14:textId="77777777" w:rsidR="00652CED" w:rsidRPr="00A71AE0" w:rsidRDefault="00652CED" w:rsidP="00A71AE0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lastRenderedPageBreak/>
        <w:t>SOC / IT Helpdesk:</w:t>
      </w:r>
      <w:r w:rsidRPr="00A71AE0">
        <w:rPr>
          <w:rFonts w:ascii="Arial" w:hAnsi="Arial" w:cs="Arial"/>
        </w:rPr>
        <w:t xml:space="preserve"> First line intake, triage, containment support, ticket/status updates.</w:t>
      </w:r>
    </w:p>
    <w:p w14:paraId="0CD4F258" w14:textId="77777777" w:rsidR="00652CED" w:rsidRPr="00A71AE0" w:rsidRDefault="00652CED" w:rsidP="00A71AE0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System/Data Owners:</w:t>
      </w:r>
      <w:r w:rsidRPr="00A71AE0">
        <w:rPr>
          <w:rFonts w:ascii="Arial" w:hAnsi="Arial" w:cs="Arial"/>
        </w:rPr>
        <w:t xml:space="preserve"> Provide SMEs, approve recovery steps, validate service restoration.</w:t>
      </w:r>
    </w:p>
    <w:p w14:paraId="6061E0D9" w14:textId="77777777" w:rsidR="00652CED" w:rsidRPr="00A71AE0" w:rsidRDefault="00652CED" w:rsidP="00A71AE0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Privacy / DPO:</w:t>
      </w:r>
      <w:r w:rsidRPr="00A71AE0">
        <w:rPr>
          <w:rFonts w:ascii="Arial" w:hAnsi="Arial" w:cs="Arial"/>
        </w:rPr>
        <w:t xml:space="preserve"> Assess personal data breaches; advise on regulatory notifications and data subject communications.</w:t>
      </w:r>
    </w:p>
    <w:p w14:paraId="25FBDE98" w14:textId="77777777" w:rsidR="00652CED" w:rsidRPr="00A71AE0" w:rsidRDefault="00652CED" w:rsidP="00A71AE0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Legal / Compliance:</w:t>
      </w:r>
      <w:r w:rsidRPr="00A71AE0">
        <w:rPr>
          <w:rFonts w:ascii="Arial" w:hAnsi="Arial" w:cs="Arial"/>
        </w:rPr>
        <w:t xml:space="preserve"> Legal privilege, contracts, law enforcement liaison, regulatory reporting.</w:t>
      </w:r>
    </w:p>
    <w:p w14:paraId="4A972710" w14:textId="77777777" w:rsidR="00652CED" w:rsidRPr="00A71AE0" w:rsidRDefault="00652CED" w:rsidP="00A71AE0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Communications / PR:</w:t>
      </w:r>
      <w:r w:rsidRPr="00A71AE0">
        <w:rPr>
          <w:rFonts w:ascii="Arial" w:hAnsi="Arial" w:cs="Arial"/>
        </w:rPr>
        <w:t xml:space="preserve"> External messaging; media and customer notices.</w:t>
      </w:r>
    </w:p>
    <w:p w14:paraId="23C27358" w14:textId="77777777" w:rsidR="00652CED" w:rsidRPr="00A71AE0" w:rsidRDefault="00652CED" w:rsidP="00A71AE0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HR:</w:t>
      </w:r>
      <w:r w:rsidRPr="00A71AE0">
        <w:rPr>
          <w:rFonts w:ascii="Arial" w:hAnsi="Arial" w:cs="Arial"/>
        </w:rPr>
        <w:t xml:space="preserve"> People </w:t>
      </w:r>
      <w:proofErr w:type="gramStart"/>
      <w:r w:rsidRPr="00A71AE0">
        <w:rPr>
          <w:rFonts w:ascii="Arial" w:hAnsi="Arial" w:cs="Arial"/>
        </w:rPr>
        <w:t>matters</w:t>
      </w:r>
      <w:proofErr w:type="gramEnd"/>
      <w:r w:rsidRPr="00A71AE0">
        <w:rPr>
          <w:rFonts w:ascii="Arial" w:hAnsi="Arial" w:cs="Arial"/>
        </w:rPr>
        <w:t>; staff communications and disciplinary processes.</w:t>
      </w:r>
    </w:p>
    <w:p w14:paraId="75CFCB56" w14:textId="77777777" w:rsidR="00652CED" w:rsidRPr="00A71AE0" w:rsidRDefault="00652CED" w:rsidP="00A71AE0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Third</w:t>
      </w:r>
      <w:r w:rsidRPr="00A71AE0">
        <w:rPr>
          <w:rFonts w:ascii="Arial" w:hAnsi="Arial" w:cs="Arial"/>
          <w:b/>
          <w:bCs/>
        </w:rPr>
        <w:noBreakHyphen/>
        <w:t>Party / Vendor Manager:</w:t>
      </w:r>
      <w:r w:rsidRPr="00A71AE0">
        <w:rPr>
          <w:rFonts w:ascii="Arial" w:hAnsi="Arial" w:cs="Arial"/>
        </w:rPr>
        <w:t xml:space="preserve"> Coordinates supplier notifications and support; tracks third</w:t>
      </w:r>
      <w:r w:rsidRPr="00A71AE0">
        <w:rPr>
          <w:rFonts w:ascii="Arial" w:hAnsi="Arial" w:cs="Arial"/>
        </w:rPr>
        <w:noBreakHyphen/>
        <w:t>party remediation.</w:t>
      </w:r>
    </w:p>
    <w:p w14:paraId="26852076" w14:textId="57DC715A" w:rsidR="00652CED" w:rsidRPr="00A71AE0" w:rsidRDefault="00652CED" w:rsidP="00A71AE0">
      <w:pPr>
        <w:pStyle w:val="ListParagraph"/>
        <w:numPr>
          <w:ilvl w:val="0"/>
          <w:numId w:val="3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All Personnel:</w:t>
      </w:r>
      <w:r w:rsidRPr="00A71AE0">
        <w:rPr>
          <w:rFonts w:ascii="Arial" w:hAnsi="Arial" w:cs="Arial"/>
        </w:rPr>
        <w:t xml:space="preserve"> Report promptly; cooperate with investigations; complete training.</w:t>
      </w:r>
    </w:p>
    <w:p w14:paraId="5C3B08B6" w14:textId="77777777" w:rsidR="00652CED" w:rsidRPr="00A71AE0" w:rsidRDefault="00652CED" w:rsidP="00A71AE0">
      <w:pPr>
        <w:pStyle w:val="Heading1"/>
        <w:jc w:val="both"/>
        <w:rPr>
          <w:rFonts w:cs="Arial"/>
        </w:rPr>
      </w:pPr>
      <w:bookmarkStart w:id="12" w:name="_Toc207311401"/>
      <w:r w:rsidRPr="00A71AE0">
        <w:rPr>
          <w:rFonts w:cs="Arial"/>
        </w:rPr>
        <w:t>6. Incident Lifecycle &amp; Time Targets</w:t>
      </w:r>
      <w:bookmarkEnd w:id="12"/>
    </w:p>
    <w:p w14:paraId="5FCA10A5" w14:textId="77777777" w:rsidR="00652CED" w:rsidRPr="00A71AE0" w:rsidRDefault="00652CED" w:rsidP="00A71AE0">
      <w:pPr>
        <w:pStyle w:val="Heading2"/>
        <w:jc w:val="both"/>
        <w:rPr>
          <w:rFonts w:cs="Arial"/>
        </w:rPr>
      </w:pPr>
      <w:bookmarkStart w:id="13" w:name="_Toc207311402"/>
      <w:r w:rsidRPr="00A71AE0">
        <w:rPr>
          <w:rFonts w:cs="Arial"/>
        </w:rPr>
        <w:t>6.1 Classification &amp; Severity (examples)</w:t>
      </w:r>
      <w:bookmarkEnd w:id="13"/>
    </w:p>
    <w:p w14:paraId="7D4F63E6" w14:textId="77777777" w:rsidR="00467B69" w:rsidRPr="00A71AE0" w:rsidRDefault="00467B69" w:rsidP="00467B6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265"/>
        <w:gridCol w:w="1475"/>
        <w:gridCol w:w="1870"/>
        <w:gridCol w:w="1870"/>
      </w:tblGrid>
      <w:tr w:rsidR="00467B69" w:rsidRPr="00A71AE0" w14:paraId="4FD8AAC9" w14:textId="77777777" w:rsidTr="00E302D9">
        <w:trPr>
          <w:tblHeader/>
        </w:trPr>
        <w:tc>
          <w:tcPr>
            <w:tcW w:w="1870" w:type="dxa"/>
            <w:vAlign w:val="center"/>
          </w:tcPr>
          <w:p w14:paraId="5B588880" w14:textId="66B34D27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Severity</w:t>
            </w:r>
          </w:p>
        </w:tc>
        <w:tc>
          <w:tcPr>
            <w:tcW w:w="2265" w:type="dxa"/>
            <w:vAlign w:val="center"/>
          </w:tcPr>
          <w:p w14:paraId="6E79816C" w14:textId="07A3C144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Example Impact</w:t>
            </w:r>
          </w:p>
        </w:tc>
        <w:tc>
          <w:tcPr>
            <w:tcW w:w="1475" w:type="dxa"/>
            <w:vAlign w:val="center"/>
          </w:tcPr>
          <w:p w14:paraId="4666EDCA" w14:textId="3039F6FD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Initial Response</w:t>
            </w:r>
          </w:p>
        </w:tc>
        <w:tc>
          <w:tcPr>
            <w:tcW w:w="1870" w:type="dxa"/>
            <w:vAlign w:val="center"/>
          </w:tcPr>
          <w:p w14:paraId="75BD4B67" w14:textId="3AC524F9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Exec Notify</w:t>
            </w:r>
          </w:p>
        </w:tc>
        <w:tc>
          <w:tcPr>
            <w:tcW w:w="1870" w:type="dxa"/>
            <w:vAlign w:val="center"/>
          </w:tcPr>
          <w:p w14:paraId="7A029345" w14:textId="16CEBD02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External Notify</w:t>
            </w:r>
          </w:p>
        </w:tc>
      </w:tr>
      <w:tr w:rsidR="00467B69" w:rsidRPr="00A71AE0" w14:paraId="2FC1C7BC" w14:textId="77777777" w:rsidTr="00E302D9">
        <w:tc>
          <w:tcPr>
            <w:tcW w:w="1870" w:type="dxa"/>
            <w:vAlign w:val="center"/>
          </w:tcPr>
          <w:p w14:paraId="461CD070" w14:textId="7A9BD2AA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Critical</w:t>
            </w:r>
          </w:p>
        </w:tc>
        <w:tc>
          <w:tcPr>
            <w:tcW w:w="2265" w:type="dxa"/>
            <w:vAlign w:val="center"/>
          </w:tcPr>
          <w:p w14:paraId="5A753659" w14:textId="46EDC097" w:rsidR="00467B69" w:rsidRPr="00A71AE0" w:rsidRDefault="00467B69" w:rsidP="00467B69">
            <w:pPr>
              <w:rPr>
                <w:rFonts w:ascii="Arial" w:hAnsi="Arial" w:cs="Arial"/>
              </w:rPr>
            </w:pPr>
            <w:r w:rsidRPr="00A71AE0">
              <w:rPr>
                <w:rFonts w:ascii="Arial" w:hAnsi="Arial" w:cs="Arial"/>
              </w:rPr>
              <w:t>Org-wide</w:t>
            </w:r>
            <w:r w:rsidRPr="00652CED">
              <w:rPr>
                <w:rFonts w:ascii="Arial" w:hAnsi="Arial" w:cs="Arial"/>
              </w:rPr>
              <w:t xml:space="preserve"> outage, regulated data exfiltration, </w:t>
            </w:r>
            <w:r w:rsidRPr="00A71AE0">
              <w:rPr>
                <w:rFonts w:ascii="Arial" w:hAnsi="Arial" w:cs="Arial"/>
              </w:rPr>
              <w:t xml:space="preserve">and </w:t>
            </w:r>
            <w:r w:rsidRPr="00652CED">
              <w:rPr>
                <w:rFonts w:ascii="Arial" w:hAnsi="Arial" w:cs="Arial"/>
              </w:rPr>
              <w:t>major ransomware</w:t>
            </w:r>
          </w:p>
        </w:tc>
        <w:tc>
          <w:tcPr>
            <w:tcW w:w="1475" w:type="dxa"/>
            <w:vAlign w:val="center"/>
          </w:tcPr>
          <w:p w14:paraId="5DB2D01E" w14:textId="2A022C03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≤ 15 min</w:t>
            </w:r>
          </w:p>
        </w:tc>
        <w:tc>
          <w:tcPr>
            <w:tcW w:w="1870" w:type="dxa"/>
            <w:vAlign w:val="center"/>
          </w:tcPr>
          <w:p w14:paraId="2FE6FC4C" w14:textId="305F29AF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≤ 30 min</w:t>
            </w:r>
          </w:p>
        </w:tc>
        <w:tc>
          <w:tcPr>
            <w:tcW w:w="1870" w:type="dxa"/>
            <w:vAlign w:val="center"/>
          </w:tcPr>
          <w:p w14:paraId="4B69AA94" w14:textId="4DCEFA10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Per law/contract</w:t>
            </w:r>
          </w:p>
        </w:tc>
      </w:tr>
      <w:tr w:rsidR="00467B69" w:rsidRPr="00A71AE0" w14:paraId="060DE49A" w14:textId="77777777" w:rsidTr="00E302D9">
        <w:tc>
          <w:tcPr>
            <w:tcW w:w="1870" w:type="dxa"/>
            <w:vAlign w:val="center"/>
          </w:tcPr>
          <w:p w14:paraId="38183437" w14:textId="185C0956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High</w:t>
            </w:r>
          </w:p>
        </w:tc>
        <w:tc>
          <w:tcPr>
            <w:tcW w:w="2265" w:type="dxa"/>
            <w:vAlign w:val="center"/>
          </w:tcPr>
          <w:p w14:paraId="1397EF4F" w14:textId="1DDEF3B3" w:rsidR="00467B69" w:rsidRPr="00A71AE0" w:rsidRDefault="00467B69" w:rsidP="00467B69">
            <w:pPr>
              <w:rPr>
                <w:rFonts w:ascii="Arial" w:hAnsi="Arial" w:cs="Arial"/>
              </w:rPr>
            </w:pPr>
            <w:r w:rsidRPr="00A71AE0">
              <w:rPr>
                <w:rFonts w:ascii="Arial" w:hAnsi="Arial" w:cs="Arial"/>
              </w:rPr>
              <w:t>Multi-service</w:t>
            </w:r>
            <w:r w:rsidRPr="00652CED">
              <w:rPr>
                <w:rFonts w:ascii="Arial" w:hAnsi="Arial" w:cs="Arial"/>
              </w:rPr>
              <w:t xml:space="preserve"> degradation, </w:t>
            </w:r>
            <w:r w:rsidRPr="00A71AE0">
              <w:rPr>
                <w:rFonts w:ascii="Arial" w:hAnsi="Arial" w:cs="Arial"/>
              </w:rPr>
              <w:t>high-risk</w:t>
            </w:r>
            <w:r w:rsidRPr="00652CED">
              <w:rPr>
                <w:rFonts w:ascii="Arial" w:hAnsi="Arial" w:cs="Arial"/>
              </w:rPr>
              <w:t xml:space="preserve"> compromise</w:t>
            </w:r>
          </w:p>
        </w:tc>
        <w:tc>
          <w:tcPr>
            <w:tcW w:w="1475" w:type="dxa"/>
            <w:vAlign w:val="center"/>
          </w:tcPr>
          <w:p w14:paraId="46C46E8F" w14:textId="0D37CA22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≤ 30 min</w:t>
            </w:r>
          </w:p>
        </w:tc>
        <w:tc>
          <w:tcPr>
            <w:tcW w:w="1870" w:type="dxa"/>
            <w:vAlign w:val="center"/>
          </w:tcPr>
          <w:p w14:paraId="78D23B03" w14:textId="3052455B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 xml:space="preserve">≤ 1 </w:t>
            </w:r>
            <w:proofErr w:type="spellStart"/>
            <w:r w:rsidRPr="00652CED">
              <w:rPr>
                <w:rFonts w:ascii="Arial" w:hAnsi="Arial" w:cs="Arial"/>
              </w:rPr>
              <w:t>hr</w:t>
            </w:r>
            <w:proofErr w:type="spellEnd"/>
          </w:p>
        </w:tc>
        <w:tc>
          <w:tcPr>
            <w:tcW w:w="1870" w:type="dxa"/>
            <w:vAlign w:val="center"/>
          </w:tcPr>
          <w:p w14:paraId="342EE4D7" w14:textId="5F3B8714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As required</w:t>
            </w:r>
          </w:p>
        </w:tc>
      </w:tr>
      <w:tr w:rsidR="00467B69" w:rsidRPr="00A71AE0" w14:paraId="354A79F8" w14:textId="77777777" w:rsidTr="00E302D9">
        <w:tc>
          <w:tcPr>
            <w:tcW w:w="1870" w:type="dxa"/>
            <w:vAlign w:val="center"/>
          </w:tcPr>
          <w:p w14:paraId="5E0788EA" w14:textId="09B9EE00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Medium</w:t>
            </w:r>
          </w:p>
        </w:tc>
        <w:tc>
          <w:tcPr>
            <w:tcW w:w="2265" w:type="dxa"/>
            <w:vAlign w:val="center"/>
          </w:tcPr>
          <w:p w14:paraId="621C4FD9" w14:textId="3CEC2069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Limited function impacted, contained malware</w:t>
            </w:r>
          </w:p>
        </w:tc>
        <w:tc>
          <w:tcPr>
            <w:tcW w:w="1475" w:type="dxa"/>
            <w:vAlign w:val="center"/>
          </w:tcPr>
          <w:p w14:paraId="733025AD" w14:textId="49A42EA4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 xml:space="preserve">≤ 4 </w:t>
            </w:r>
            <w:proofErr w:type="spellStart"/>
            <w:r w:rsidRPr="00652CED">
              <w:rPr>
                <w:rFonts w:ascii="Arial" w:hAnsi="Arial" w:cs="Arial"/>
              </w:rPr>
              <w:t>hrs</w:t>
            </w:r>
            <w:proofErr w:type="spellEnd"/>
          </w:p>
        </w:tc>
        <w:tc>
          <w:tcPr>
            <w:tcW w:w="1870" w:type="dxa"/>
            <w:vAlign w:val="center"/>
          </w:tcPr>
          <w:p w14:paraId="192242A1" w14:textId="3A9E22E5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As needed</w:t>
            </w:r>
          </w:p>
        </w:tc>
        <w:tc>
          <w:tcPr>
            <w:tcW w:w="1870" w:type="dxa"/>
            <w:vAlign w:val="center"/>
          </w:tcPr>
          <w:p w14:paraId="5262D9CD" w14:textId="5FAD7272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N/A</w:t>
            </w:r>
          </w:p>
        </w:tc>
      </w:tr>
      <w:tr w:rsidR="00467B69" w:rsidRPr="00A71AE0" w14:paraId="7B397DD0" w14:textId="77777777" w:rsidTr="00E302D9">
        <w:tc>
          <w:tcPr>
            <w:tcW w:w="1870" w:type="dxa"/>
            <w:vAlign w:val="center"/>
          </w:tcPr>
          <w:p w14:paraId="0535F989" w14:textId="1C0C75A7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Low</w:t>
            </w:r>
          </w:p>
        </w:tc>
        <w:tc>
          <w:tcPr>
            <w:tcW w:w="2265" w:type="dxa"/>
            <w:vAlign w:val="center"/>
          </w:tcPr>
          <w:p w14:paraId="02B2B977" w14:textId="250A5346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Minor alert, no impact</w:t>
            </w:r>
          </w:p>
        </w:tc>
        <w:tc>
          <w:tcPr>
            <w:tcW w:w="1475" w:type="dxa"/>
            <w:vAlign w:val="center"/>
          </w:tcPr>
          <w:p w14:paraId="1D81C2A7" w14:textId="18296279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Next business day</w:t>
            </w:r>
          </w:p>
        </w:tc>
        <w:tc>
          <w:tcPr>
            <w:tcW w:w="1870" w:type="dxa"/>
            <w:vAlign w:val="center"/>
          </w:tcPr>
          <w:p w14:paraId="161551E5" w14:textId="06B37EB9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N/A</w:t>
            </w:r>
          </w:p>
        </w:tc>
        <w:tc>
          <w:tcPr>
            <w:tcW w:w="1870" w:type="dxa"/>
            <w:vAlign w:val="center"/>
          </w:tcPr>
          <w:p w14:paraId="4AF384C6" w14:textId="2F112C9D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N/A</w:t>
            </w:r>
          </w:p>
        </w:tc>
      </w:tr>
    </w:tbl>
    <w:p w14:paraId="644FC7C9" w14:textId="77777777" w:rsidR="00467B69" w:rsidRPr="00A71AE0" w:rsidRDefault="00467B69" w:rsidP="00467B69">
      <w:pPr>
        <w:rPr>
          <w:rFonts w:ascii="Arial" w:hAnsi="Arial" w:cs="Arial"/>
        </w:rPr>
      </w:pPr>
    </w:p>
    <w:p w14:paraId="15484049" w14:textId="77777777" w:rsidR="00652CED" w:rsidRPr="00652CED" w:rsidRDefault="00652CED" w:rsidP="00A71AE0">
      <w:pPr>
        <w:jc w:val="both"/>
        <w:rPr>
          <w:rFonts w:ascii="Arial" w:hAnsi="Arial" w:cs="Arial"/>
        </w:rPr>
      </w:pPr>
      <w:r w:rsidRPr="00652CED">
        <w:rPr>
          <w:rFonts w:ascii="Arial" w:hAnsi="Arial" w:cs="Arial"/>
        </w:rPr>
        <w:t>*See Appendix C for jurisdictional/contractual specifics.</w:t>
      </w:r>
    </w:p>
    <w:p w14:paraId="0FD6EF17" w14:textId="77777777" w:rsidR="00652CED" w:rsidRPr="00A71AE0" w:rsidRDefault="00652CED" w:rsidP="00A71AE0">
      <w:pPr>
        <w:pStyle w:val="Heading2"/>
        <w:jc w:val="both"/>
        <w:rPr>
          <w:rFonts w:cs="Arial"/>
        </w:rPr>
      </w:pPr>
      <w:bookmarkStart w:id="14" w:name="_Toc207311403"/>
      <w:r w:rsidRPr="00A71AE0">
        <w:rPr>
          <w:rFonts w:cs="Arial"/>
        </w:rPr>
        <w:t>6.2 Status Codes</w:t>
      </w:r>
      <w:bookmarkEnd w:id="14"/>
    </w:p>
    <w:p w14:paraId="439EEC2B" w14:textId="77777777" w:rsidR="00652CED" w:rsidRPr="00A71AE0" w:rsidRDefault="00652CED" w:rsidP="00A71AE0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Pending:</w:t>
      </w:r>
      <w:r w:rsidRPr="00A71AE0">
        <w:rPr>
          <w:rFonts w:ascii="Arial" w:hAnsi="Arial" w:cs="Arial"/>
        </w:rPr>
        <w:t xml:space="preserve"> Report received; triage in progress.</w:t>
      </w:r>
    </w:p>
    <w:p w14:paraId="42D70AE8" w14:textId="77777777" w:rsidR="00652CED" w:rsidRPr="00A71AE0" w:rsidRDefault="00652CED" w:rsidP="00A71AE0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Confirmed:</w:t>
      </w:r>
      <w:r w:rsidRPr="00A71AE0">
        <w:rPr>
          <w:rFonts w:ascii="Arial" w:hAnsi="Arial" w:cs="Arial"/>
        </w:rPr>
        <w:t xml:space="preserve"> Incident validated; response underway.</w:t>
      </w:r>
    </w:p>
    <w:p w14:paraId="4ECA4597" w14:textId="77777777" w:rsidR="00652CED" w:rsidRPr="00A71AE0" w:rsidRDefault="00652CED" w:rsidP="00A71AE0">
      <w:pPr>
        <w:pStyle w:val="ListParagraph"/>
        <w:numPr>
          <w:ilvl w:val="0"/>
          <w:numId w:val="33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Resolved:</w:t>
      </w:r>
      <w:r w:rsidRPr="00A71AE0">
        <w:rPr>
          <w:rFonts w:ascii="Arial" w:hAnsi="Arial" w:cs="Arial"/>
        </w:rPr>
        <w:t xml:space="preserve"> Containment/eradication/recovery complete; awaiting PIR </w:t>
      </w:r>
      <w:proofErr w:type="gramStart"/>
      <w:r w:rsidRPr="00A71AE0">
        <w:rPr>
          <w:rFonts w:ascii="Arial" w:hAnsi="Arial" w:cs="Arial"/>
        </w:rPr>
        <w:t>close</w:t>
      </w:r>
      <w:r w:rsidRPr="00A71AE0">
        <w:rPr>
          <w:rFonts w:ascii="Arial" w:hAnsi="Arial" w:cs="Arial"/>
        </w:rPr>
        <w:noBreakHyphen/>
        <w:t>out</w:t>
      </w:r>
      <w:proofErr w:type="gramEnd"/>
      <w:r w:rsidRPr="00A71AE0">
        <w:rPr>
          <w:rFonts w:ascii="Arial" w:hAnsi="Arial" w:cs="Arial"/>
        </w:rPr>
        <w:t>.</w:t>
      </w:r>
    </w:p>
    <w:p w14:paraId="40DC8D7E" w14:textId="77777777" w:rsidR="00652CED" w:rsidRPr="00A71AE0" w:rsidRDefault="00652CED" w:rsidP="00A71AE0">
      <w:pPr>
        <w:pStyle w:val="Heading2"/>
        <w:jc w:val="both"/>
        <w:rPr>
          <w:rFonts w:cs="Arial"/>
        </w:rPr>
      </w:pPr>
      <w:bookmarkStart w:id="15" w:name="_Toc207311404"/>
      <w:r w:rsidRPr="00A71AE0">
        <w:rPr>
          <w:rFonts w:cs="Arial"/>
        </w:rPr>
        <w:lastRenderedPageBreak/>
        <w:t>6.3 Core Activities</w:t>
      </w:r>
      <w:bookmarkEnd w:id="15"/>
    </w:p>
    <w:p w14:paraId="682CFA3B" w14:textId="77777777" w:rsidR="00652CED" w:rsidRPr="00A71AE0" w:rsidRDefault="00652CED" w:rsidP="00A71AE0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 xml:space="preserve">Triage &amp; </w:t>
      </w:r>
      <w:proofErr w:type="gramStart"/>
      <w:r w:rsidRPr="00A71AE0">
        <w:rPr>
          <w:rFonts w:ascii="Arial" w:hAnsi="Arial" w:cs="Arial"/>
          <w:b/>
          <w:bCs/>
        </w:rPr>
        <w:t>Assess</w:t>
      </w:r>
      <w:proofErr w:type="gramEnd"/>
      <w:r w:rsidRPr="00A71AE0">
        <w:rPr>
          <w:rFonts w:ascii="Arial" w:hAnsi="Arial" w:cs="Arial"/>
        </w:rPr>
        <w:t xml:space="preserve"> – validate, classify, assign lead/team.</w:t>
      </w:r>
    </w:p>
    <w:p w14:paraId="20889303" w14:textId="77777777" w:rsidR="00652CED" w:rsidRPr="00A71AE0" w:rsidRDefault="00652CED" w:rsidP="00A71AE0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Contain</w:t>
      </w:r>
      <w:r w:rsidRPr="00A71AE0">
        <w:rPr>
          <w:rFonts w:ascii="Arial" w:hAnsi="Arial" w:cs="Arial"/>
        </w:rPr>
        <w:t xml:space="preserve"> – short</w:t>
      </w:r>
      <w:r w:rsidRPr="00A71AE0">
        <w:rPr>
          <w:rFonts w:ascii="Arial" w:hAnsi="Arial" w:cs="Arial"/>
        </w:rPr>
        <w:noBreakHyphen/>
        <w:t>term (isolate), mid</w:t>
      </w:r>
      <w:r w:rsidRPr="00A71AE0">
        <w:rPr>
          <w:rFonts w:ascii="Arial" w:hAnsi="Arial" w:cs="Arial"/>
        </w:rPr>
        <w:noBreakHyphen/>
        <w:t xml:space="preserve">term (block </w:t>
      </w:r>
      <w:proofErr w:type="spellStart"/>
      <w:r w:rsidRPr="00A71AE0">
        <w:rPr>
          <w:rFonts w:ascii="Arial" w:hAnsi="Arial" w:cs="Arial"/>
        </w:rPr>
        <w:t>IoCs</w:t>
      </w:r>
      <w:proofErr w:type="spellEnd"/>
      <w:r w:rsidRPr="00A71AE0">
        <w:rPr>
          <w:rFonts w:ascii="Arial" w:hAnsi="Arial" w:cs="Arial"/>
        </w:rPr>
        <w:t>), long</w:t>
      </w:r>
      <w:r w:rsidRPr="00A71AE0">
        <w:rPr>
          <w:rFonts w:ascii="Arial" w:hAnsi="Arial" w:cs="Arial"/>
        </w:rPr>
        <w:noBreakHyphen/>
        <w:t>term (hardening).</w:t>
      </w:r>
    </w:p>
    <w:p w14:paraId="327C8AF2" w14:textId="77777777" w:rsidR="00652CED" w:rsidRPr="00A71AE0" w:rsidRDefault="00652CED" w:rsidP="00A71AE0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Eradicate</w:t>
      </w:r>
      <w:r w:rsidRPr="00A71AE0">
        <w:rPr>
          <w:rFonts w:ascii="Arial" w:hAnsi="Arial" w:cs="Arial"/>
        </w:rPr>
        <w:t xml:space="preserve"> – remove artifacts; close access; patch; reset creds.</w:t>
      </w:r>
    </w:p>
    <w:p w14:paraId="6EEB29DF" w14:textId="77777777" w:rsidR="00652CED" w:rsidRPr="00A71AE0" w:rsidRDefault="00652CED" w:rsidP="00A71AE0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Recover</w:t>
      </w:r>
      <w:r w:rsidRPr="00A71AE0">
        <w:rPr>
          <w:rFonts w:ascii="Arial" w:hAnsi="Arial" w:cs="Arial"/>
        </w:rPr>
        <w:t xml:space="preserve"> – restore services/data; validate integrity; monitored return to normal.</w:t>
      </w:r>
    </w:p>
    <w:p w14:paraId="4EB2468C" w14:textId="77777777" w:rsidR="00652CED" w:rsidRPr="00A71AE0" w:rsidRDefault="00652CED" w:rsidP="00A71AE0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Communicate</w:t>
      </w:r>
      <w:r w:rsidRPr="00A71AE0">
        <w:rPr>
          <w:rFonts w:ascii="Arial" w:hAnsi="Arial" w:cs="Arial"/>
        </w:rPr>
        <w:t xml:space="preserve"> – internal cadence; stakeholder updates; customer/regulator comms when applicable.</w:t>
      </w:r>
    </w:p>
    <w:p w14:paraId="1FA186E8" w14:textId="2993F20E" w:rsidR="00652CED" w:rsidRPr="00A71AE0" w:rsidRDefault="00652CED" w:rsidP="00A71AE0">
      <w:pPr>
        <w:pStyle w:val="ListParagraph"/>
        <w:numPr>
          <w:ilvl w:val="0"/>
          <w:numId w:val="34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 xml:space="preserve">Close &amp; </w:t>
      </w:r>
      <w:proofErr w:type="gramStart"/>
      <w:r w:rsidRPr="00A71AE0">
        <w:rPr>
          <w:rFonts w:ascii="Arial" w:hAnsi="Arial" w:cs="Arial"/>
          <w:b/>
          <w:bCs/>
        </w:rPr>
        <w:t>Learn</w:t>
      </w:r>
      <w:proofErr w:type="gramEnd"/>
      <w:r w:rsidRPr="00A71AE0">
        <w:rPr>
          <w:rFonts w:ascii="Arial" w:hAnsi="Arial" w:cs="Arial"/>
        </w:rPr>
        <w:t xml:space="preserve"> – PIR, RCA, corrective actions, metrics update.</w:t>
      </w:r>
    </w:p>
    <w:p w14:paraId="12C12E4D" w14:textId="77777777" w:rsidR="00652CED" w:rsidRPr="00A71AE0" w:rsidRDefault="00652CED" w:rsidP="00A71AE0">
      <w:pPr>
        <w:pStyle w:val="Heading1"/>
        <w:jc w:val="both"/>
        <w:rPr>
          <w:rFonts w:cs="Arial"/>
        </w:rPr>
      </w:pPr>
      <w:bookmarkStart w:id="16" w:name="_Toc207311405"/>
      <w:r w:rsidRPr="00A71AE0">
        <w:rPr>
          <w:rFonts w:cs="Arial"/>
        </w:rPr>
        <w:t>7. Communications</w:t>
      </w:r>
      <w:bookmarkEnd w:id="16"/>
    </w:p>
    <w:p w14:paraId="181A0668" w14:textId="77777777" w:rsidR="00652CED" w:rsidRPr="00A71AE0" w:rsidRDefault="00652CED" w:rsidP="00A71AE0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proofErr w:type="spellStart"/>
      <w:r w:rsidRPr="00A71AE0">
        <w:rPr>
          <w:rFonts w:ascii="Arial" w:hAnsi="Arial" w:cs="Arial"/>
          <w:b/>
          <w:bCs/>
        </w:rPr>
        <w:t>Authorised</w:t>
      </w:r>
      <w:proofErr w:type="spellEnd"/>
      <w:r w:rsidRPr="00A71AE0">
        <w:rPr>
          <w:rFonts w:ascii="Arial" w:hAnsi="Arial" w:cs="Arial"/>
          <w:b/>
          <w:bCs/>
        </w:rPr>
        <w:t xml:space="preserve"> Spokespersons:</w:t>
      </w:r>
      <w:r w:rsidRPr="00A71AE0">
        <w:rPr>
          <w:rFonts w:ascii="Arial" w:hAnsi="Arial" w:cs="Arial"/>
        </w:rPr>
        <w:t xml:space="preserve"> [Executive Sponsor], [Comms Lead], [Legal].</w:t>
      </w:r>
    </w:p>
    <w:p w14:paraId="397493BB" w14:textId="77777777" w:rsidR="00652CED" w:rsidRPr="00A71AE0" w:rsidRDefault="00652CED" w:rsidP="00A71AE0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Cadence:</w:t>
      </w:r>
      <w:r w:rsidRPr="00A71AE0">
        <w:rPr>
          <w:rFonts w:ascii="Arial" w:hAnsi="Arial" w:cs="Arial"/>
        </w:rPr>
        <w:t xml:space="preserve"> Critical/High incidents: internal updates at [every 60–120 minutes] until stable; daily thereafter.</w:t>
      </w:r>
    </w:p>
    <w:p w14:paraId="48543F81" w14:textId="77777777" w:rsidR="00652CED" w:rsidRPr="00A71AE0" w:rsidRDefault="00652CED" w:rsidP="00A71AE0">
      <w:pPr>
        <w:pStyle w:val="ListParagraph"/>
        <w:numPr>
          <w:ilvl w:val="0"/>
          <w:numId w:val="37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Channels:</w:t>
      </w:r>
      <w:r w:rsidRPr="00A71AE0">
        <w:rPr>
          <w:rFonts w:ascii="Arial" w:hAnsi="Arial" w:cs="Arial"/>
        </w:rPr>
        <w:t xml:space="preserve"> [War room tool], email templates, status page, customer notices.</w:t>
      </w:r>
    </w:p>
    <w:p w14:paraId="3B4C2CF1" w14:textId="669276F5" w:rsidR="00652CED" w:rsidRPr="00A71AE0" w:rsidRDefault="00652CED" w:rsidP="00A71AE0">
      <w:pPr>
        <w:ind w:left="360"/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Content Principles:</w:t>
      </w:r>
      <w:r w:rsidRPr="00A71AE0">
        <w:rPr>
          <w:rFonts w:ascii="Arial" w:hAnsi="Arial" w:cs="Arial"/>
        </w:rPr>
        <w:t xml:space="preserve"> factual, </w:t>
      </w:r>
      <w:r w:rsidR="00467B69" w:rsidRPr="00A71AE0">
        <w:rPr>
          <w:rFonts w:ascii="Arial" w:hAnsi="Arial" w:cs="Arial"/>
        </w:rPr>
        <w:t>time-boxed, audience-appropriate</w:t>
      </w:r>
      <w:r w:rsidRPr="00A71AE0">
        <w:rPr>
          <w:rFonts w:ascii="Arial" w:hAnsi="Arial" w:cs="Arial"/>
        </w:rPr>
        <w:t>, no speculation; include what happened, impact, actions, next update time.</w:t>
      </w:r>
    </w:p>
    <w:p w14:paraId="7464E9CC" w14:textId="77777777" w:rsidR="00652CED" w:rsidRPr="00A71AE0" w:rsidRDefault="00652CED" w:rsidP="00A71AE0">
      <w:pPr>
        <w:pStyle w:val="Heading1"/>
        <w:jc w:val="both"/>
        <w:rPr>
          <w:rFonts w:cs="Arial"/>
        </w:rPr>
      </w:pPr>
      <w:bookmarkStart w:id="17" w:name="_Toc207311406"/>
      <w:r w:rsidRPr="00A71AE0">
        <w:rPr>
          <w:rFonts w:cs="Arial"/>
        </w:rPr>
        <w:t>8. Evidence Handling &amp; Recordkeeping</w:t>
      </w:r>
      <w:bookmarkEnd w:id="17"/>
    </w:p>
    <w:p w14:paraId="5E6A258D" w14:textId="77777777" w:rsidR="00652CED" w:rsidRPr="00A71AE0" w:rsidRDefault="00652CED" w:rsidP="00A71AE0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Maintain an </w:t>
      </w:r>
      <w:r w:rsidRPr="00A71AE0">
        <w:rPr>
          <w:rFonts w:ascii="Arial" w:hAnsi="Arial" w:cs="Arial"/>
          <w:b/>
          <w:bCs/>
        </w:rPr>
        <w:t>Incident Record</w:t>
      </w:r>
      <w:r w:rsidRPr="00A71AE0">
        <w:rPr>
          <w:rFonts w:ascii="Arial" w:hAnsi="Arial" w:cs="Arial"/>
        </w:rPr>
        <w:t xml:space="preserve"> (ticket/case) with timeline, decisions, artifacts, and approvals.</w:t>
      </w:r>
    </w:p>
    <w:p w14:paraId="292F8889" w14:textId="5B537302" w:rsidR="00652CED" w:rsidRPr="00A71AE0" w:rsidRDefault="00652CED" w:rsidP="00A71AE0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Use an </w:t>
      </w:r>
      <w:r w:rsidRPr="00A71AE0">
        <w:rPr>
          <w:rFonts w:ascii="Arial" w:hAnsi="Arial" w:cs="Arial"/>
          <w:b/>
          <w:bCs/>
        </w:rPr>
        <w:t>Evidence Register</w:t>
      </w:r>
      <w:r w:rsidRPr="00A71AE0">
        <w:rPr>
          <w:rFonts w:ascii="Arial" w:hAnsi="Arial" w:cs="Arial"/>
        </w:rPr>
        <w:t xml:space="preserve"> with item IDs, description, owner, hash, storage location, </w:t>
      </w:r>
      <w:r w:rsidR="00467B69" w:rsidRPr="00A71AE0">
        <w:rPr>
          <w:rFonts w:ascii="Arial" w:hAnsi="Arial" w:cs="Arial"/>
        </w:rPr>
        <w:t xml:space="preserve">and </w:t>
      </w:r>
      <w:r w:rsidRPr="00A71AE0">
        <w:rPr>
          <w:rFonts w:ascii="Arial" w:hAnsi="Arial" w:cs="Arial"/>
        </w:rPr>
        <w:t>access history.</w:t>
      </w:r>
    </w:p>
    <w:p w14:paraId="4F4D63E3" w14:textId="5DB4F8D1" w:rsidR="00652CED" w:rsidRPr="00A71AE0" w:rsidRDefault="00652CED" w:rsidP="00A71AE0">
      <w:pPr>
        <w:pStyle w:val="ListParagraph"/>
        <w:numPr>
          <w:ilvl w:val="0"/>
          <w:numId w:val="38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Retention: keep records/evidence for </w:t>
      </w:r>
      <w:r w:rsidRPr="00A71AE0">
        <w:rPr>
          <w:rFonts w:ascii="Arial" w:hAnsi="Arial" w:cs="Arial"/>
          <w:b/>
          <w:bCs/>
        </w:rPr>
        <w:t>[X years]</w:t>
      </w:r>
      <w:r w:rsidRPr="00A71AE0">
        <w:rPr>
          <w:rFonts w:ascii="Arial" w:hAnsi="Arial" w:cs="Arial"/>
        </w:rPr>
        <w:t xml:space="preserve"> or per legal hold.</w:t>
      </w:r>
    </w:p>
    <w:p w14:paraId="66FDE4F6" w14:textId="77777777" w:rsidR="00652CED" w:rsidRPr="00A71AE0" w:rsidRDefault="00652CED" w:rsidP="00A71AE0">
      <w:pPr>
        <w:pStyle w:val="Heading1"/>
        <w:jc w:val="both"/>
        <w:rPr>
          <w:rFonts w:cs="Arial"/>
        </w:rPr>
      </w:pPr>
      <w:bookmarkStart w:id="18" w:name="_Toc207311407"/>
      <w:r w:rsidRPr="00A71AE0">
        <w:rPr>
          <w:rFonts w:cs="Arial"/>
        </w:rPr>
        <w:t>9. Third</w:t>
      </w:r>
      <w:r w:rsidRPr="00A71AE0">
        <w:rPr>
          <w:rFonts w:cs="Arial"/>
        </w:rPr>
        <w:noBreakHyphen/>
        <w:t>Party &amp; Regulatory Interface</w:t>
      </w:r>
      <w:bookmarkEnd w:id="18"/>
    </w:p>
    <w:p w14:paraId="3545A7FB" w14:textId="77777777" w:rsidR="00652CED" w:rsidRPr="00A71AE0" w:rsidRDefault="00652CED" w:rsidP="00A71AE0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Maintain a </w:t>
      </w:r>
      <w:r w:rsidRPr="00A71AE0">
        <w:rPr>
          <w:rFonts w:ascii="Arial" w:hAnsi="Arial" w:cs="Arial"/>
          <w:b/>
          <w:bCs/>
        </w:rPr>
        <w:t>Notification Matrix</w:t>
      </w:r>
      <w:r w:rsidRPr="00A71AE0">
        <w:rPr>
          <w:rFonts w:ascii="Arial" w:hAnsi="Arial" w:cs="Arial"/>
        </w:rPr>
        <w:t xml:space="preserve"> mapping laws, contracts, and regulators to triggers, windows, and channels.</w:t>
      </w:r>
    </w:p>
    <w:p w14:paraId="4C4A1044" w14:textId="77777777" w:rsidR="00652CED" w:rsidRPr="00A71AE0" w:rsidRDefault="00652CED" w:rsidP="00A71AE0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Vendors: require incident notice and cooperation in contracts; test contact paths.</w:t>
      </w:r>
    </w:p>
    <w:p w14:paraId="6071A97F" w14:textId="610130BE" w:rsidR="00652CED" w:rsidRPr="00A71AE0" w:rsidRDefault="00652CED" w:rsidP="00A71AE0">
      <w:pPr>
        <w:pStyle w:val="ListParagraph"/>
        <w:numPr>
          <w:ilvl w:val="0"/>
          <w:numId w:val="39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Law enforcement engagement requires Legal approval; preserve evidence accordingly.</w:t>
      </w:r>
    </w:p>
    <w:p w14:paraId="038055AA" w14:textId="77777777" w:rsidR="00652CED" w:rsidRPr="00A71AE0" w:rsidRDefault="00652CED" w:rsidP="00A71AE0">
      <w:pPr>
        <w:pStyle w:val="Heading1"/>
        <w:jc w:val="both"/>
        <w:rPr>
          <w:rFonts w:cs="Arial"/>
        </w:rPr>
      </w:pPr>
      <w:bookmarkStart w:id="19" w:name="_Toc207311408"/>
      <w:r w:rsidRPr="00A71AE0">
        <w:rPr>
          <w:rFonts w:cs="Arial"/>
        </w:rPr>
        <w:t>10. Metrics &amp; Continual Improvement</w:t>
      </w:r>
      <w:bookmarkEnd w:id="19"/>
    </w:p>
    <w:p w14:paraId="6D631D24" w14:textId="77777777" w:rsidR="00652CED" w:rsidRPr="00A71AE0" w:rsidRDefault="00652CED" w:rsidP="00A71AE0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KPI examples:</w:t>
      </w:r>
      <w:r w:rsidRPr="00A71AE0">
        <w:rPr>
          <w:rFonts w:ascii="Arial" w:hAnsi="Arial" w:cs="Arial"/>
        </w:rPr>
        <w:t xml:space="preserve"> MTTD, MTTR, % incidents by severity, repeat incidents</w:t>
      </w:r>
      <w:proofErr w:type="gramStart"/>
      <w:r w:rsidRPr="00A71AE0">
        <w:rPr>
          <w:rFonts w:ascii="Arial" w:hAnsi="Arial" w:cs="Arial"/>
        </w:rPr>
        <w:t>, on</w:t>
      </w:r>
      <w:r w:rsidRPr="00A71AE0">
        <w:rPr>
          <w:rFonts w:ascii="Arial" w:hAnsi="Arial" w:cs="Arial"/>
        </w:rPr>
        <w:noBreakHyphen/>
        <w:t>time</w:t>
      </w:r>
      <w:proofErr w:type="gramEnd"/>
      <w:r w:rsidRPr="00A71AE0">
        <w:rPr>
          <w:rFonts w:ascii="Arial" w:hAnsi="Arial" w:cs="Arial"/>
        </w:rPr>
        <w:t xml:space="preserve"> notifications, PIR action completion rate.</w:t>
      </w:r>
    </w:p>
    <w:p w14:paraId="0E61EBBC" w14:textId="3D8BB308" w:rsidR="00652CED" w:rsidRPr="00A71AE0" w:rsidRDefault="00652CED" w:rsidP="00A71AE0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KRI examples:</w:t>
      </w:r>
      <w:r w:rsidRPr="00A71AE0">
        <w:rPr>
          <w:rFonts w:ascii="Arial" w:hAnsi="Arial" w:cs="Arial"/>
        </w:rPr>
        <w:t xml:space="preserve"> Unpatched critical vulnerabilities, phishing </w:t>
      </w:r>
      <w:r w:rsidR="00467B69" w:rsidRPr="00A71AE0">
        <w:rPr>
          <w:rFonts w:ascii="Arial" w:hAnsi="Arial" w:cs="Arial"/>
        </w:rPr>
        <w:t xml:space="preserve">click-through, and </w:t>
      </w:r>
      <w:r w:rsidRPr="00A71AE0">
        <w:rPr>
          <w:rFonts w:ascii="Arial" w:hAnsi="Arial" w:cs="Arial"/>
        </w:rPr>
        <w:t>control failure rates.</w:t>
      </w:r>
    </w:p>
    <w:p w14:paraId="78049AFD" w14:textId="5B70A2E2" w:rsidR="00652CED" w:rsidRPr="00A71AE0" w:rsidRDefault="00652CED" w:rsidP="00A71AE0">
      <w:pPr>
        <w:pStyle w:val="ListParagraph"/>
        <w:numPr>
          <w:ilvl w:val="0"/>
          <w:numId w:val="41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Quarterly reporting to [Risk Committee]; trend analysis feeds roadmap.</w:t>
      </w:r>
    </w:p>
    <w:p w14:paraId="63BAE600" w14:textId="77777777" w:rsidR="00652CED" w:rsidRPr="00A71AE0" w:rsidRDefault="00652CED" w:rsidP="00A71AE0">
      <w:pPr>
        <w:pStyle w:val="Heading1"/>
        <w:jc w:val="both"/>
        <w:rPr>
          <w:rFonts w:cs="Arial"/>
        </w:rPr>
      </w:pPr>
      <w:bookmarkStart w:id="20" w:name="_Toc207311409"/>
      <w:r w:rsidRPr="00A71AE0">
        <w:rPr>
          <w:rFonts w:cs="Arial"/>
        </w:rPr>
        <w:lastRenderedPageBreak/>
        <w:t>11. Training &amp; Exercises</w:t>
      </w:r>
      <w:bookmarkEnd w:id="20"/>
    </w:p>
    <w:p w14:paraId="14168537" w14:textId="064B84CF" w:rsidR="00652CED" w:rsidRPr="00A71AE0" w:rsidRDefault="00652CED" w:rsidP="00A71AE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Mandatory induction and annual refresher for all personnel; </w:t>
      </w:r>
      <w:r w:rsidR="00467B69" w:rsidRPr="00A71AE0">
        <w:rPr>
          <w:rFonts w:ascii="Arial" w:hAnsi="Arial" w:cs="Arial"/>
        </w:rPr>
        <w:t xml:space="preserve">role-based training for the </w:t>
      </w:r>
      <w:r w:rsidRPr="00A71AE0">
        <w:rPr>
          <w:rFonts w:ascii="Arial" w:hAnsi="Arial" w:cs="Arial"/>
        </w:rPr>
        <w:t>IR team.</w:t>
      </w:r>
    </w:p>
    <w:p w14:paraId="2E50F4D3" w14:textId="4367B1EB" w:rsidR="00652CED" w:rsidRPr="00A71AE0" w:rsidRDefault="00652CED" w:rsidP="00A71AE0">
      <w:pPr>
        <w:pStyle w:val="ListParagraph"/>
        <w:numPr>
          <w:ilvl w:val="0"/>
          <w:numId w:val="42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Run at least one tabletop per year and one technical simulation (e.g., ransomware), tracking findings and improvements.</w:t>
      </w:r>
    </w:p>
    <w:p w14:paraId="72CD0A48" w14:textId="77777777" w:rsidR="00652CED" w:rsidRPr="00A71AE0" w:rsidRDefault="00652CED" w:rsidP="00A71AE0">
      <w:pPr>
        <w:pStyle w:val="Heading1"/>
        <w:jc w:val="both"/>
        <w:rPr>
          <w:rFonts w:cs="Arial"/>
        </w:rPr>
      </w:pPr>
      <w:bookmarkStart w:id="21" w:name="_Toc207311410"/>
      <w:r w:rsidRPr="00A71AE0">
        <w:rPr>
          <w:rFonts w:cs="Arial"/>
        </w:rPr>
        <w:t>12. Compliance, Exceptions, and Sanctions</w:t>
      </w:r>
      <w:bookmarkEnd w:id="21"/>
    </w:p>
    <w:p w14:paraId="3F105EDF" w14:textId="0A4F64C0" w:rsidR="00652CED" w:rsidRPr="00A71AE0" w:rsidRDefault="00652CED" w:rsidP="00A71AE0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Violations may lead to disciplinary action up to termination; contractors </w:t>
      </w:r>
      <w:r w:rsidR="00467B69" w:rsidRPr="00A71AE0">
        <w:rPr>
          <w:rFonts w:ascii="Arial" w:hAnsi="Arial" w:cs="Arial"/>
        </w:rPr>
        <w:t xml:space="preserve">are </w:t>
      </w:r>
      <w:r w:rsidRPr="00A71AE0">
        <w:rPr>
          <w:rFonts w:ascii="Arial" w:hAnsi="Arial" w:cs="Arial"/>
        </w:rPr>
        <w:t>subject to contractual remedies.</w:t>
      </w:r>
    </w:p>
    <w:p w14:paraId="14DDF8AA" w14:textId="5632FE2B" w:rsidR="00652CED" w:rsidRPr="00A71AE0" w:rsidRDefault="00652CED" w:rsidP="00A71AE0">
      <w:pPr>
        <w:pStyle w:val="ListParagraph"/>
        <w:numPr>
          <w:ilvl w:val="0"/>
          <w:numId w:val="43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Exceptions require risk assessment, business justification, expiry, and Executive Sponsor approval.</w:t>
      </w:r>
    </w:p>
    <w:p w14:paraId="22993EF1" w14:textId="77777777" w:rsidR="00652CED" w:rsidRPr="00A71AE0" w:rsidRDefault="00652CED" w:rsidP="00A71AE0">
      <w:pPr>
        <w:pStyle w:val="Heading1"/>
        <w:jc w:val="both"/>
        <w:rPr>
          <w:rFonts w:cs="Arial"/>
        </w:rPr>
      </w:pPr>
      <w:bookmarkStart w:id="22" w:name="_Toc207311411"/>
      <w:r w:rsidRPr="00A71AE0">
        <w:rPr>
          <w:rFonts w:cs="Arial"/>
        </w:rPr>
        <w:t>13. Review &amp; Maintenance</w:t>
      </w:r>
      <w:bookmarkEnd w:id="22"/>
    </w:p>
    <w:p w14:paraId="6C106B54" w14:textId="77777777" w:rsidR="00652CED" w:rsidRPr="00A71AE0" w:rsidRDefault="00652CED" w:rsidP="00A71AE0"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Policy </w:t>
      </w:r>
      <w:proofErr w:type="gramStart"/>
      <w:r w:rsidRPr="00A71AE0">
        <w:rPr>
          <w:rFonts w:ascii="Arial" w:hAnsi="Arial" w:cs="Arial"/>
        </w:rPr>
        <w:t>review</w:t>
      </w:r>
      <w:proofErr w:type="gramEnd"/>
      <w:r w:rsidRPr="00A71AE0">
        <w:rPr>
          <w:rFonts w:ascii="Arial" w:hAnsi="Arial" w:cs="Arial"/>
        </w:rPr>
        <w:t xml:space="preserve"> at least annually or upon material changes (org, systems, regulatory landscape, or significant incidents).</w:t>
      </w:r>
    </w:p>
    <w:p w14:paraId="0CAC24D1" w14:textId="5A95681B" w:rsidR="00652CED" w:rsidRPr="00A71AE0" w:rsidRDefault="00652CED" w:rsidP="00A71AE0">
      <w:pPr>
        <w:pStyle w:val="ListParagraph"/>
        <w:numPr>
          <w:ilvl w:val="0"/>
          <w:numId w:val="45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 xml:space="preserve">Document changes in </w:t>
      </w:r>
      <w:r w:rsidRPr="00A71AE0">
        <w:rPr>
          <w:rFonts w:ascii="Arial" w:hAnsi="Arial" w:cs="Arial"/>
          <w:b/>
          <w:bCs/>
        </w:rPr>
        <w:t>Document Control</w:t>
      </w:r>
      <w:r w:rsidRPr="00A71AE0">
        <w:rPr>
          <w:rFonts w:ascii="Arial" w:hAnsi="Arial" w:cs="Arial"/>
        </w:rPr>
        <w:t xml:space="preserve"> and </w:t>
      </w:r>
      <w:proofErr w:type="gramStart"/>
      <w:r w:rsidRPr="00A71AE0">
        <w:rPr>
          <w:rFonts w:ascii="Arial" w:hAnsi="Arial" w:cs="Arial"/>
        </w:rPr>
        <w:t>communicate</w:t>
      </w:r>
      <w:proofErr w:type="gramEnd"/>
      <w:r w:rsidRPr="00A71AE0">
        <w:rPr>
          <w:rFonts w:ascii="Arial" w:hAnsi="Arial" w:cs="Arial"/>
        </w:rPr>
        <w:t xml:space="preserve"> updates.</w:t>
      </w:r>
    </w:p>
    <w:p w14:paraId="4398983E" w14:textId="77777777" w:rsidR="00467B69" w:rsidRPr="00A71AE0" w:rsidRDefault="00467B69" w:rsidP="00467B69">
      <w:pPr>
        <w:pStyle w:val="ListParagraph"/>
        <w:numPr>
          <w:ilvl w:val="0"/>
          <w:numId w:val="45"/>
        </w:numPr>
        <w:rPr>
          <w:rFonts w:ascii="Arial" w:hAnsi="Arial" w:cs="Arial"/>
        </w:rPr>
      </w:pPr>
    </w:p>
    <w:p w14:paraId="430D2D8F" w14:textId="77777777" w:rsidR="00652CED" w:rsidRPr="00A71AE0" w:rsidRDefault="00652CED" w:rsidP="00467B69">
      <w:pPr>
        <w:pStyle w:val="Heading1"/>
        <w:rPr>
          <w:rFonts w:cs="Arial"/>
        </w:rPr>
      </w:pPr>
      <w:bookmarkStart w:id="23" w:name="_Toc207311412"/>
      <w:r w:rsidRPr="00A71AE0">
        <w:rPr>
          <w:rFonts w:cs="Arial"/>
        </w:rPr>
        <w:t>Appendix A — RACI (sample)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672"/>
        <w:gridCol w:w="585"/>
        <w:gridCol w:w="602"/>
        <w:gridCol w:w="505"/>
        <w:gridCol w:w="1303"/>
        <w:gridCol w:w="707"/>
        <w:gridCol w:w="628"/>
        <w:gridCol w:w="778"/>
        <w:gridCol w:w="795"/>
        <w:gridCol w:w="751"/>
      </w:tblGrid>
      <w:tr w:rsidR="00467B69" w:rsidRPr="00A71AE0" w14:paraId="07DAA5A1" w14:textId="70799375" w:rsidTr="00467B69">
        <w:tc>
          <w:tcPr>
            <w:tcW w:w="2072" w:type="dxa"/>
            <w:vAlign w:val="center"/>
          </w:tcPr>
          <w:p w14:paraId="01046E72" w14:textId="0E816442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Task</w:t>
            </w:r>
          </w:p>
        </w:tc>
        <w:tc>
          <w:tcPr>
            <w:tcW w:w="655" w:type="dxa"/>
            <w:vAlign w:val="center"/>
          </w:tcPr>
          <w:p w14:paraId="220DB407" w14:textId="14EFFC17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Board</w:t>
            </w:r>
          </w:p>
        </w:tc>
        <w:tc>
          <w:tcPr>
            <w:tcW w:w="570" w:type="dxa"/>
            <w:vAlign w:val="center"/>
          </w:tcPr>
          <w:p w14:paraId="02C03542" w14:textId="55A6B61A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Exec</w:t>
            </w:r>
          </w:p>
        </w:tc>
        <w:tc>
          <w:tcPr>
            <w:tcW w:w="599" w:type="dxa"/>
            <w:vAlign w:val="center"/>
          </w:tcPr>
          <w:p w14:paraId="22C7D33F" w14:textId="77A4E2AD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CISO</w:t>
            </w:r>
          </w:p>
        </w:tc>
        <w:tc>
          <w:tcPr>
            <w:tcW w:w="496" w:type="dxa"/>
            <w:vAlign w:val="center"/>
          </w:tcPr>
          <w:p w14:paraId="66FFE4CD" w14:textId="0B9901E2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 xml:space="preserve">IR </w:t>
            </w:r>
            <w:proofErr w:type="spellStart"/>
            <w:r w:rsidRPr="00652CED">
              <w:rPr>
                <w:rFonts w:ascii="Arial" w:hAnsi="Arial" w:cs="Arial"/>
                <w:b/>
                <w:bCs/>
              </w:rPr>
              <w:t>Mgr</w:t>
            </w:r>
            <w:proofErr w:type="spellEnd"/>
          </w:p>
        </w:tc>
        <w:tc>
          <w:tcPr>
            <w:tcW w:w="1329" w:type="dxa"/>
            <w:vAlign w:val="center"/>
          </w:tcPr>
          <w:p w14:paraId="01F97B8F" w14:textId="07E9F879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SOC/Helpdesk</w:t>
            </w:r>
          </w:p>
        </w:tc>
        <w:tc>
          <w:tcPr>
            <w:tcW w:w="709" w:type="dxa"/>
            <w:vAlign w:val="center"/>
          </w:tcPr>
          <w:p w14:paraId="5B05C81B" w14:textId="35EDE45E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Sys Owner</w:t>
            </w:r>
          </w:p>
        </w:tc>
        <w:tc>
          <w:tcPr>
            <w:tcW w:w="613" w:type="dxa"/>
            <w:vAlign w:val="center"/>
          </w:tcPr>
          <w:p w14:paraId="512C6301" w14:textId="025EBCA6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Legal</w:t>
            </w:r>
          </w:p>
        </w:tc>
        <w:tc>
          <w:tcPr>
            <w:tcW w:w="758" w:type="dxa"/>
            <w:vAlign w:val="center"/>
          </w:tcPr>
          <w:p w14:paraId="23E82F22" w14:textId="0777DF42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Privacy</w:t>
            </w:r>
          </w:p>
        </w:tc>
        <w:tc>
          <w:tcPr>
            <w:tcW w:w="802" w:type="dxa"/>
            <w:vAlign w:val="center"/>
          </w:tcPr>
          <w:p w14:paraId="3132788E" w14:textId="1CBCAE3D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Comms</w:t>
            </w:r>
          </w:p>
        </w:tc>
        <w:tc>
          <w:tcPr>
            <w:tcW w:w="747" w:type="dxa"/>
            <w:vAlign w:val="center"/>
          </w:tcPr>
          <w:p w14:paraId="7E68CB9F" w14:textId="0D751AAB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 xml:space="preserve">Vendor </w:t>
            </w:r>
            <w:proofErr w:type="spellStart"/>
            <w:r w:rsidRPr="00652CED">
              <w:rPr>
                <w:rFonts w:ascii="Arial" w:hAnsi="Arial" w:cs="Arial"/>
                <w:b/>
                <w:bCs/>
              </w:rPr>
              <w:t>Mgr</w:t>
            </w:r>
            <w:proofErr w:type="spellEnd"/>
          </w:p>
        </w:tc>
      </w:tr>
      <w:tr w:rsidR="00467B69" w:rsidRPr="00A71AE0" w14:paraId="16A39F87" w14:textId="3BB58124" w:rsidTr="00467B69">
        <w:tc>
          <w:tcPr>
            <w:tcW w:w="2072" w:type="dxa"/>
            <w:vAlign w:val="center"/>
          </w:tcPr>
          <w:p w14:paraId="6A10D898" w14:textId="608CC568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Maintain policy/IRP</w:t>
            </w:r>
          </w:p>
        </w:tc>
        <w:tc>
          <w:tcPr>
            <w:tcW w:w="655" w:type="dxa"/>
            <w:vAlign w:val="center"/>
          </w:tcPr>
          <w:p w14:paraId="23522785" w14:textId="137E2095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570" w:type="dxa"/>
            <w:vAlign w:val="center"/>
          </w:tcPr>
          <w:p w14:paraId="21C2ED2A" w14:textId="68B49E3D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A</w:t>
            </w:r>
          </w:p>
        </w:tc>
        <w:tc>
          <w:tcPr>
            <w:tcW w:w="599" w:type="dxa"/>
            <w:vAlign w:val="center"/>
          </w:tcPr>
          <w:p w14:paraId="4E11218C" w14:textId="74276725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R</w:t>
            </w:r>
          </w:p>
        </w:tc>
        <w:tc>
          <w:tcPr>
            <w:tcW w:w="496" w:type="dxa"/>
            <w:vAlign w:val="center"/>
          </w:tcPr>
          <w:p w14:paraId="0240E808" w14:textId="26ACE03E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1329" w:type="dxa"/>
            <w:vAlign w:val="center"/>
          </w:tcPr>
          <w:p w14:paraId="0F122B2A" w14:textId="51237048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709" w:type="dxa"/>
            <w:vAlign w:val="center"/>
          </w:tcPr>
          <w:p w14:paraId="470E9CD6" w14:textId="5797581D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613" w:type="dxa"/>
            <w:vAlign w:val="center"/>
          </w:tcPr>
          <w:p w14:paraId="3948A860" w14:textId="641C4832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758" w:type="dxa"/>
            <w:vAlign w:val="center"/>
          </w:tcPr>
          <w:p w14:paraId="43C7C58A" w14:textId="2C0A8314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802" w:type="dxa"/>
            <w:vAlign w:val="center"/>
          </w:tcPr>
          <w:p w14:paraId="6E181084" w14:textId="2A5352BC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747" w:type="dxa"/>
            <w:vAlign w:val="center"/>
          </w:tcPr>
          <w:p w14:paraId="03BA0C15" w14:textId="5999C02D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</w:tr>
      <w:tr w:rsidR="00467B69" w:rsidRPr="00A71AE0" w14:paraId="0716F7B4" w14:textId="432EF84D" w:rsidTr="00467B69">
        <w:tc>
          <w:tcPr>
            <w:tcW w:w="2072" w:type="dxa"/>
            <w:vAlign w:val="center"/>
          </w:tcPr>
          <w:p w14:paraId="1E2BB318" w14:textId="7A6E5BEE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Triage &amp; classify</w:t>
            </w:r>
          </w:p>
        </w:tc>
        <w:tc>
          <w:tcPr>
            <w:tcW w:w="655" w:type="dxa"/>
            <w:vAlign w:val="center"/>
          </w:tcPr>
          <w:p w14:paraId="0D826A47" w14:textId="76C9B4A4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570" w:type="dxa"/>
            <w:vAlign w:val="center"/>
          </w:tcPr>
          <w:p w14:paraId="5F33CF01" w14:textId="3323E918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599" w:type="dxa"/>
            <w:vAlign w:val="center"/>
          </w:tcPr>
          <w:p w14:paraId="61992F74" w14:textId="03B21EC1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496" w:type="dxa"/>
            <w:vAlign w:val="center"/>
          </w:tcPr>
          <w:p w14:paraId="4CBE6A07" w14:textId="63528E34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A</w:t>
            </w:r>
          </w:p>
        </w:tc>
        <w:tc>
          <w:tcPr>
            <w:tcW w:w="1329" w:type="dxa"/>
            <w:vAlign w:val="center"/>
          </w:tcPr>
          <w:p w14:paraId="3FF6762B" w14:textId="712654A7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  <w:vAlign w:val="center"/>
          </w:tcPr>
          <w:p w14:paraId="6D20317A" w14:textId="668A7CDB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613" w:type="dxa"/>
            <w:vAlign w:val="center"/>
          </w:tcPr>
          <w:p w14:paraId="74C3F541" w14:textId="69E4D6DE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758" w:type="dxa"/>
            <w:vAlign w:val="center"/>
          </w:tcPr>
          <w:p w14:paraId="1E534A0A" w14:textId="0B13DF6A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802" w:type="dxa"/>
            <w:vAlign w:val="center"/>
          </w:tcPr>
          <w:p w14:paraId="74DF30A0" w14:textId="146E940B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747" w:type="dxa"/>
            <w:vAlign w:val="center"/>
          </w:tcPr>
          <w:p w14:paraId="064B7ABC" w14:textId="713215C0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</w:tr>
      <w:tr w:rsidR="00467B69" w:rsidRPr="00A71AE0" w14:paraId="6C373F59" w14:textId="06CF6AF2" w:rsidTr="00467B69">
        <w:tc>
          <w:tcPr>
            <w:tcW w:w="2072" w:type="dxa"/>
            <w:vAlign w:val="center"/>
          </w:tcPr>
          <w:p w14:paraId="17297AE7" w14:textId="297969F3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Contain/eradicate/recover</w:t>
            </w:r>
          </w:p>
        </w:tc>
        <w:tc>
          <w:tcPr>
            <w:tcW w:w="655" w:type="dxa"/>
            <w:vAlign w:val="center"/>
          </w:tcPr>
          <w:p w14:paraId="2D5CA079" w14:textId="31E26B37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570" w:type="dxa"/>
            <w:vAlign w:val="center"/>
          </w:tcPr>
          <w:p w14:paraId="55851068" w14:textId="5637F1F3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599" w:type="dxa"/>
            <w:vAlign w:val="center"/>
          </w:tcPr>
          <w:p w14:paraId="6CD34670" w14:textId="3B49D05E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496" w:type="dxa"/>
            <w:vAlign w:val="center"/>
          </w:tcPr>
          <w:p w14:paraId="00421CAB" w14:textId="19CB7EDE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A</w:t>
            </w:r>
          </w:p>
        </w:tc>
        <w:tc>
          <w:tcPr>
            <w:tcW w:w="1329" w:type="dxa"/>
            <w:vAlign w:val="center"/>
          </w:tcPr>
          <w:p w14:paraId="035287D8" w14:textId="2ECEC086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R</w:t>
            </w:r>
          </w:p>
        </w:tc>
        <w:tc>
          <w:tcPr>
            <w:tcW w:w="709" w:type="dxa"/>
            <w:vAlign w:val="center"/>
          </w:tcPr>
          <w:p w14:paraId="10321408" w14:textId="4CBC9F28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R</w:t>
            </w:r>
          </w:p>
        </w:tc>
        <w:tc>
          <w:tcPr>
            <w:tcW w:w="613" w:type="dxa"/>
            <w:vAlign w:val="center"/>
          </w:tcPr>
          <w:p w14:paraId="74BB0661" w14:textId="7B32B07F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758" w:type="dxa"/>
            <w:vAlign w:val="center"/>
          </w:tcPr>
          <w:p w14:paraId="0EFAB787" w14:textId="62A9F8B6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802" w:type="dxa"/>
            <w:vAlign w:val="center"/>
          </w:tcPr>
          <w:p w14:paraId="4C821F29" w14:textId="2DB752A2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747" w:type="dxa"/>
            <w:vAlign w:val="center"/>
          </w:tcPr>
          <w:p w14:paraId="39B77302" w14:textId="6CE9D5A2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</w:tr>
      <w:tr w:rsidR="00467B69" w:rsidRPr="00A71AE0" w14:paraId="2060A7C2" w14:textId="77777777" w:rsidTr="00467B69">
        <w:tc>
          <w:tcPr>
            <w:tcW w:w="2072" w:type="dxa"/>
            <w:vAlign w:val="center"/>
          </w:tcPr>
          <w:p w14:paraId="7D082C0F" w14:textId="799CAED3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Regulatory notice</w:t>
            </w:r>
          </w:p>
        </w:tc>
        <w:tc>
          <w:tcPr>
            <w:tcW w:w="655" w:type="dxa"/>
            <w:vAlign w:val="center"/>
          </w:tcPr>
          <w:p w14:paraId="3D8F32BC" w14:textId="0AEBD083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570" w:type="dxa"/>
            <w:vAlign w:val="center"/>
          </w:tcPr>
          <w:p w14:paraId="399A36BB" w14:textId="13AAEECF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A</w:t>
            </w:r>
          </w:p>
        </w:tc>
        <w:tc>
          <w:tcPr>
            <w:tcW w:w="599" w:type="dxa"/>
            <w:vAlign w:val="center"/>
          </w:tcPr>
          <w:p w14:paraId="6C327501" w14:textId="1F983E0A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496" w:type="dxa"/>
            <w:vAlign w:val="center"/>
          </w:tcPr>
          <w:p w14:paraId="66BF95BB" w14:textId="2E90BA02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1329" w:type="dxa"/>
            <w:vAlign w:val="center"/>
          </w:tcPr>
          <w:p w14:paraId="5EE01633" w14:textId="013CB74C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709" w:type="dxa"/>
            <w:vAlign w:val="center"/>
          </w:tcPr>
          <w:p w14:paraId="55C0989D" w14:textId="1150868D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613" w:type="dxa"/>
            <w:vAlign w:val="center"/>
          </w:tcPr>
          <w:p w14:paraId="58ABA310" w14:textId="59467B95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R</w:t>
            </w:r>
          </w:p>
        </w:tc>
        <w:tc>
          <w:tcPr>
            <w:tcW w:w="758" w:type="dxa"/>
            <w:vAlign w:val="center"/>
          </w:tcPr>
          <w:p w14:paraId="4B9B8975" w14:textId="7FFFD67C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R</w:t>
            </w:r>
          </w:p>
        </w:tc>
        <w:tc>
          <w:tcPr>
            <w:tcW w:w="802" w:type="dxa"/>
            <w:vAlign w:val="center"/>
          </w:tcPr>
          <w:p w14:paraId="28F535E1" w14:textId="14D442FE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747" w:type="dxa"/>
            <w:vAlign w:val="center"/>
          </w:tcPr>
          <w:p w14:paraId="6220D38D" w14:textId="2E1ACC23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</w:tr>
      <w:tr w:rsidR="00467B69" w:rsidRPr="00A71AE0" w14:paraId="02042264" w14:textId="77777777" w:rsidTr="00467B69">
        <w:tc>
          <w:tcPr>
            <w:tcW w:w="2072" w:type="dxa"/>
            <w:vAlign w:val="center"/>
          </w:tcPr>
          <w:p w14:paraId="24A4F8CD" w14:textId="73A7F86B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External comms</w:t>
            </w:r>
          </w:p>
        </w:tc>
        <w:tc>
          <w:tcPr>
            <w:tcW w:w="655" w:type="dxa"/>
            <w:vAlign w:val="center"/>
          </w:tcPr>
          <w:p w14:paraId="67E9A716" w14:textId="0DF21384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570" w:type="dxa"/>
            <w:vAlign w:val="center"/>
          </w:tcPr>
          <w:p w14:paraId="09BBF64D" w14:textId="1AE37610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A</w:t>
            </w:r>
          </w:p>
        </w:tc>
        <w:tc>
          <w:tcPr>
            <w:tcW w:w="599" w:type="dxa"/>
            <w:vAlign w:val="center"/>
          </w:tcPr>
          <w:p w14:paraId="0AE48C64" w14:textId="233505C0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496" w:type="dxa"/>
            <w:vAlign w:val="center"/>
          </w:tcPr>
          <w:p w14:paraId="7CEA9671" w14:textId="442A6A98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1329" w:type="dxa"/>
            <w:vAlign w:val="center"/>
          </w:tcPr>
          <w:p w14:paraId="4E9A5D25" w14:textId="2A482CE0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709" w:type="dxa"/>
            <w:vAlign w:val="center"/>
          </w:tcPr>
          <w:p w14:paraId="12F42418" w14:textId="2DEE572E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613" w:type="dxa"/>
            <w:vAlign w:val="center"/>
          </w:tcPr>
          <w:p w14:paraId="3B19636B" w14:textId="2B935654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758" w:type="dxa"/>
            <w:vAlign w:val="center"/>
          </w:tcPr>
          <w:p w14:paraId="5807CA46" w14:textId="4E63AD74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802" w:type="dxa"/>
            <w:vAlign w:val="center"/>
          </w:tcPr>
          <w:p w14:paraId="3DE7C76E" w14:textId="61022C48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R</w:t>
            </w:r>
          </w:p>
        </w:tc>
        <w:tc>
          <w:tcPr>
            <w:tcW w:w="747" w:type="dxa"/>
            <w:vAlign w:val="center"/>
          </w:tcPr>
          <w:p w14:paraId="7FDAA54B" w14:textId="2B69AAA3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</w:tr>
      <w:tr w:rsidR="00467B69" w:rsidRPr="00A71AE0" w14:paraId="61597D5C" w14:textId="77777777" w:rsidTr="00467B69">
        <w:tc>
          <w:tcPr>
            <w:tcW w:w="2072" w:type="dxa"/>
            <w:vAlign w:val="center"/>
          </w:tcPr>
          <w:p w14:paraId="52037315" w14:textId="412B1B8C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PIR &amp; RCA</w:t>
            </w:r>
          </w:p>
        </w:tc>
        <w:tc>
          <w:tcPr>
            <w:tcW w:w="655" w:type="dxa"/>
            <w:vAlign w:val="center"/>
          </w:tcPr>
          <w:p w14:paraId="6962BF93" w14:textId="2DCC9DA1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570" w:type="dxa"/>
            <w:vAlign w:val="center"/>
          </w:tcPr>
          <w:p w14:paraId="0C5C472B" w14:textId="1DC8062D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599" w:type="dxa"/>
            <w:vAlign w:val="center"/>
          </w:tcPr>
          <w:p w14:paraId="4B22EB27" w14:textId="1DA1BA47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A</w:t>
            </w:r>
          </w:p>
        </w:tc>
        <w:tc>
          <w:tcPr>
            <w:tcW w:w="496" w:type="dxa"/>
            <w:vAlign w:val="center"/>
          </w:tcPr>
          <w:p w14:paraId="15A4094B" w14:textId="6073E5AC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R</w:t>
            </w:r>
          </w:p>
        </w:tc>
        <w:tc>
          <w:tcPr>
            <w:tcW w:w="1329" w:type="dxa"/>
            <w:vAlign w:val="center"/>
          </w:tcPr>
          <w:p w14:paraId="510538B8" w14:textId="593ED3F2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709" w:type="dxa"/>
            <w:vAlign w:val="center"/>
          </w:tcPr>
          <w:p w14:paraId="505DC6B5" w14:textId="5A55CA4C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613" w:type="dxa"/>
            <w:vAlign w:val="center"/>
          </w:tcPr>
          <w:p w14:paraId="389CDBC1" w14:textId="283EA837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758" w:type="dxa"/>
            <w:vAlign w:val="center"/>
          </w:tcPr>
          <w:p w14:paraId="74A75852" w14:textId="06C82152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</w:t>
            </w:r>
          </w:p>
        </w:tc>
        <w:tc>
          <w:tcPr>
            <w:tcW w:w="802" w:type="dxa"/>
            <w:vAlign w:val="center"/>
          </w:tcPr>
          <w:p w14:paraId="52F4407E" w14:textId="46B30A60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  <w:tc>
          <w:tcPr>
            <w:tcW w:w="747" w:type="dxa"/>
            <w:vAlign w:val="center"/>
          </w:tcPr>
          <w:p w14:paraId="7F5B019A" w14:textId="5DA1D892" w:rsidR="00467B69" w:rsidRPr="00A71AE0" w:rsidRDefault="00467B69" w:rsidP="00467B69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I</w:t>
            </w:r>
          </w:p>
        </w:tc>
      </w:tr>
    </w:tbl>
    <w:p w14:paraId="55B537A0" w14:textId="0704CAB0" w:rsidR="00652CED" w:rsidRPr="00652CED" w:rsidRDefault="00652CED" w:rsidP="00652CED">
      <w:pPr>
        <w:rPr>
          <w:rFonts w:ascii="Arial" w:hAnsi="Arial" w:cs="Arial"/>
        </w:rPr>
      </w:pPr>
    </w:p>
    <w:p w14:paraId="2423D33D" w14:textId="77777777" w:rsidR="00652CED" w:rsidRPr="00A71AE0" w:rsidRDefault="00652CED" w:rsidP="00B3396E">
      <w:pPr>
        <w:pStyle w:val="Heading1"/>
        <w:rPr>
          <w:rFonts w:cs="Arial"/>
        </w:rPr>
      </w:pPr>
      <w:bookmarkStart w:id="24" w:name="_Toc207311413"/>
      <w:r w:rsidRPr="00A71AE0">
        <w:rPr>
          <w:rFonts w:cs="Arial"/>
        </w:rPr>
        <w:t>Appendix B — Severity Matrix (tailor)</w:t>
      </w:r>
      <w:bookmarkEnd w:id="24"/>
    </w:p>
    <w:p w14:paraId="44E5B193" w14:textId="77777777" w:rsidR="00B3396E" w:rsidRPr="00A71AE0" w:rsidRDefault="00B3396E" w:rsidP="00B3396E">
      <w:pPr>
        <w:rPr>
          <w:rFonts w:ascii="Arial" w:hAnsi="Arial" w:cs="Arial"/>
        </w:rPr>
      </w:pPr>
    </w:p>
    <w:tbl>
      <w:tblPr>
        <w:tblStyle w:val="TableGrid"/>
        <w:tblW w:w="10470" w:type="dxa"/>
        <w:tblLook w:val="04A0" w:firstRow="1" w:lastRow="0" w:firstColumn="1" w:lastColumn="0" w:noHBand="0" w:noVBand="1"/>
      </w:tblPr>
      <w:tblGrid>
        <w:gridCol w:w="1799"/>
        <w:gridCol w:w="1696"/>
        <w:gridCol w:w="1673"/>
        <w:gridCol w:w="2671"/>
        <w:gridCol w:w="2631"/>
      </w:tblGrid>
      <w:tr w:rsidR="00B3396E" w:rsidRPr="00A71AE0" w14:paraId="6AE09E61" w14:textId="77777777" w:rsidTr="00B3396E">
        <w:trPr>
          <w:tblHeader/>
        </w:trPr>
        <w:tc>
          <w:tcPr>
            <w:tcW w:w="1852" w:type="dxa"/>
            <w:vAlign w:val="center"/>
          </w:tcPr>
          <w:p w14:paraId="666A661D" w14:textId="387B87B9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Dimension</w:t>
            </w:r>
          </w:p>
        </w:tc>
        <w:tc>
          <w:tcPr>
            <w:tcW w:w="1817" w:type="dxa"/>
            <w:vAlign w:val="center"/>
          </w:tcPr>
          <w:p w14:paraId="1ADC4C97" w14:textId="76128AF0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Low</w:t>
            </w:r>
          </w:p>
        </w:tc>
        <w:tc>
          <w:tcPr>
            <w:tcW w:w="1835" w:type="dxa"/>
            <w:vAlign w:val="center"/>
          </w:tcPr>
          <w:p w14:paraId="1072FF78" w14:textId="40690502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Medium</w:t>
            </w:r>
          </w:p>
        </w:tc>
        <w:tc>
          <w:tcPr>
            <w:tcW w:w="2645" w:type="dxa"/>
            <w:vAlign w:val="center"/>
          </w:tcPr>
          <w:p w14:paraId="26BF646E" w14:textId="17F20641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High</w:t>
            </w:r>
          </w:p>
        </w:tc>
        <w:tc>
          <w:tcPr>
            <w:tcW w:w="2321" w:type="dxa"/>
            <w:vAlign w:val="center"/>
          </w:tcPr>
          <w:p w14:paraId="177C8E87" w14:textId="3AE6AE00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Critical</w:t>
            </w:r>
          </w:p>
        </w:tc>
      </w:tr>
      <w:tr w:rsidR="00B3396E" w:rsidRPr="00A71AE0" w14:paraId="1BA1CBC4" w14:textId="77777777" w:rsidTr="00B3396E">
        <w:tc>
          <w:tcPr>
            <w:tcW w:w="1852" w:type="dxa"/>
            <w:vAlign w:val="center"/>
          </w:tcPr>
          <w:p w14:paraId="34E6A7A1" w14:textId="3EAE0D4B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Confidentiality</w:t>
            </w:r>
          </w:p>
        </w:tc>
        <w:tc>
          <w:tcPr>
            <w:tcW w:w="1817" w:type="dxa"/>
            <w:vAlign w:val="center"/>
          </w:tcPr>
          <w:p w14:paraId="0FB9AACD" w14:textId="3640C12D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Limited internal data</w:t>
            </w:r>
          </w:p>
        </w:tc>
        <w:tc>
          <w:tcPr>
            <w:tcW w:w="1835" w:type="dxa"/>
            <w:vAlign w:val="center"/>
          </w:tcPr>
          <w:p w14:paraId="60DA2FBF" w14:textId="4D3E8B2D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 xml:space="preserve">Internal </w:t>
            </w:r>
            <w:r w:rsidR="00A71AE0" w:rsidRPr="00A71AE0">
              <w:rPr>
                <w:rFonts w:ascii="Arial" w:hAnsi="Arial" w:cs="Arial"/>
              </w:rPr>
              <w:t>non-sensitive</w:t>
            </w:r>
          </w:p>
        </w:tc>
        <w:tc>
          <w:tcPr>
            <w:tcW w:w="2645" w:type="dxa"/>
            <w:vAlign w:val="center"/>
          </w:tcPr>
          <w:p w14:paraId="2D6691D9" w14:textId="3E05DBE8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Personal/Confidential data exposure</w:t>
            </w:r>
          </w:p>
        </w:tc>
        <w:tc>
          <w:tcPr>
            <w:tcW w:w="2321" w:type="dxa"/>
            <w:vAlign w:val="center"/>
          </w:tcPr>
          <w:p w14:paraId="52F5F50B" w14:textId="01D223D5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Regulated data exfiltration at scale</w:t>
            </w:r>
          </w:p>
        </w:tc>
      </w:tr>
      <w:tr w:rsidR="00B3396E" w:rsidRPr="00A71AE0" w14:paraId="5B874068" w14:textId="77777777" w:rsidTr="00B3396E">
        <w:tc>
          <w:tcPr>
            <w:tcW w:w="1852" w:type="dxa"/>
            <w:vAlign w:val="center"/>
          </w:tcPr>
          <w:p w14:paraId="19E4C7F1" w14:textId="75B55FF8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lastRenderedPageBreak/>
              <w:t>Integrity</w:t>
            </w:r>
          </w:p>
        </w:tc>
        <w:tc>
          <w:tcPr>
            <w:tcW w:w="1817" w:type="dxa"/>
            <w:vAlign w:val="center"/>
          </w:tcPr>
          <w:p w14:paraId="78D738B9" w14:textId="4A2F92C6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Minor incorrect data</w:t>
            </w:r>
          </w:p>
        </w:tc>
        <w:tc>
          <w:tcPr>
            <w:tcW w:w="1835" w:type="dxa"/>
            <w:vAlign w:val="center"/>
          </w:tcPr>
          <w:p w14:paraId="73A7F8AE" w14:textId="1E1E9311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Limited records altered</w:t>
            </w:r>
          </w:p>
        </w:tc>
        <w:tc>
          <w:tcPr>
            <w:tcW w:w="2645" w:type="dxa"/>
            <w:vAlign w:val="center"/>
          </w:tcPr>
          <w:p w14:paraId="0DFC2592" w14:textId="15FCC48D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Critical records altered</w:t>
            </w:r>
          </w:p>
        </w:tc>
        <w:tc>
          <w:tcPr>
            <w:tcW w:w="2321" w:type="dxa"/>
            <w:vAlign w:val="center"/>
          </w:tcPr>
          <w:p w14:paraId="1D3A1D58" w14:textId="1D429098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Widespread/</w:t>
            </w:r>
            <w:r w:rsidR="00A71AE0" w:rsidRPr="00A71AE0">
              <w:rPr>
                <w:rFonts w:ascii="Arial" w:hAnsi="Arial" w:cs="Arial"/>
              </w:rPr>
              <w:t>tampering</w:t>
            </w:r>
            <w:r w:rsidRPr="00652CED">
              <w:rPr>
                <w:rFonts w:ascii="Arial" w:hAnsi="Arial" w:cs="Arial"/>
              </w:rPr>
              <w:t xml:space="preserve"> of financial or safety systems</w:t>
            </w:r>
          </w:p>
        </w:tc>
      </w:tr>
      <w:tr w:rsidR="00B3396E" w:rsidRPr="00A71AE0" w14:paraId="253757C7" w14:textId="77777777" w:rsidTr="00B3396E">
        <w:tc>
          <w:tcPr>
            <w:tcW w:w="1852" w:type="dxa"/>
            <w:vAlign w:val="center"/>
          </w:tcPr>
          <w:p w14:paraId="4B68DEBF" w14:textId="1994BB5F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Availability</w:t>
            </w:r>
          </w:p>
        </w:tc>
        <w:tc>
          <w:tcPr>
            <w:tcW w:w="1817" w:type="dxa"/>
            <w:vAlign w:val="center"/>
          </w:tcPr>
          <w:p w14:paraId="113617A9" w14:textId="79E4F5C3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Degradation</w:t>
            </w:r>
          </w:p>
        </w:tc>
        <w:tc>
          <w:tcPr>
            <w:tcW w:w="1835" w:type="dxa"/>
            <w:vAlign w:val="center"/>
          </w:tcPr>
          <w:p w14:paraId="633672CD" w14:textId="5FB53A44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Single service outage &lt;4h</w:t>
            </w:r>
          </w:p>
        </w:tc>
        <w:tc>
          <w:tcPr>
            <w:tcW w:w="2645" w:type="dxa"/>
            <w:vAlign w:val="center"/>
          </w:tcPr>
          <w:p w14:paraId="3ADF1C75" w14:textId="5990B3A9" w:rsidR="00B3396E" w:rsidRPr="00A71AE0" w:rsidRDefault="00A71AE0" w:rsidP="00B3396E">
            <w:pPr>
              <w:rPr>
                <w:rFonts w:ascii="Arial" w:hAnsi="Arial" w:cs="Arial"/>
              </w:rPr>
            </w:pPr>
            <w:r w:rsidRPr="00A71AE0">
              <w:rPr>
                <w:rFonts w:ascii="Arial" w:hAnsi="Arial" w:cs="Arial"/>
              </w:rPr>
              <w:t>Multi-service</w:t>
            </w:r>
            <w:r w:rsidR="00B3396E" w:rsidRPr="00652CED">
              <w:rPr>
                <w:rFonts w:ascii="Arial" w:hAnsi="Arial" w:cs="Arial"/>
              </w:rPr>
              <w:t xml:space="preserve"> outage &gt;4h</w:t>
            </w:r>
          </w:p>
        </w:tc>
        <w:tc>
          <w:tcPr>
            <w:tcW w:w="2321" w:type="dxa"/>
            <w:vAlign w:val="center"/>
          </w:tcPr>
          <w:p w14:paraId="1C538342" w14:textId="0CA4B9D7" w:rsidR="00B3396E" w:rsidRPr="00A71AE0" w:rsidRDefault="00A71AE0" w:rsidP="00B3396E">
            <w:pPr>
              <w:rPr>
                <w:rFonts w:ascii="Arial" w:hAnsi="Arial" w:cs="Arial"/>
              </w:rPr>
            </w:pPr>
            <w:r w:rsidRPr="00A71AE0">
              <w:rPr>
                <w:rFonts w:ascii="Arial" w:hAnsi="Arial" w:cs="Arial"/>
              </w:rPr>
              <w:t>Org-wide</w:t>
            </w:r>
            <w:r w:rsidR="00B3396E" w:rsidRPr="00652CED">
              <w:rPr>
                <w:rFonts w:ascii="Arial" w:hAnsi="Arial" w:cs="Arial"/>
              </w:rPr>
              <w:t xml:space="preserve"> outage; safety/critical ops impacted</w:t>
            </w:r>
          </w:p>
        </w:tc>
      </w:tr>
      <w:tr w:rsidR="00B3396E" w:rsidRPr="00A71AE0" w14:paraId="62DB029E" w14:textId="77777777" w:rsidTr="00B3396E">
        <w:tc>
          <w:tcPr>
            <w:tcW w:w="1852" w:type="dxa"/>
            <w:vAlign w:val="center"/>
          </w:tcPr>
          <w:p w14:paraId="6E791026" w14:textId="0B92BA35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Business Impact</w:t>
            </w:r>
          </w:p>
        </w:tc>
        <w:tc>
          <w:tcPr>
            <w:tcW w:w="1817" w:type="dxa"/>
            <w:vAlign w:val="center"/>
          </w:tcPr>
          <w:p w14:paraId="356D654F" w14:textId="16FE4532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Minimal</w:t>
            </w:r>
          </w:p>
        </w:tc>
        <w:tc>
          <w:tcPr>
            <w:tcW w:w="1835" w:type="dxa"/>
            <w:vAlign w:val="center"/>
          </w:tcPr>
          <w:p w14:paraId="40D469EE" w14:textId="33B13CA6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Moderate</w:t>
            </w:r>
          </w:p>
        </w:tc>
        <w:tc>
          <w:tcPr>
            <w:tcW w:w="2645" w:type="dxa"/>
            <w:vAlign w:val="center"/>
          </w:tcPr>
          <w:p w14:paraId="2FF0AE52" w14:textId="31706999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Significant</w:t>
            </w:r>
          </w:p>
        </w:tc>
        <w:tc>
          <w:tcPr>
            <w:tcW w:w="2321" w:type="dxa"/>
            <w:vAlign w:val="center"/>
          </w:tcPr>
          <w:p w14:paraId="3F5C57FB" w14:textId="408FDC63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Severe/Existential</w:t>
            </w:r>
          </w:p>
        </w:tc>
      </w:tr>
      <w:tr w:rsidR="00B3396E" w:rsidRPr="00A71AE0" w14:paraId="0A2637F1" w14:textId="77777777" w:rsidTr="00B3396E">
        <w:tc>
          <w:tcPr>
            <w:tcW w:w="1852" w:type="dxa"/>
            <w:vAlign w:val="center"/>
          </w:tcPr>
          <w:p w14:paraId="548EA06F" w14:textId="773CD59D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Notification</w:t>
            </w:r>
          </w:p>
        </w:tc>
        <w:tc>
          <w:tcPr>
            <w:tcW w:w="1817" w:type="dxa"/>
            <w:vAlign w:val="center"/>
          </w:tcPr>
          <w:p w14:paraId="7EAD9C62" w14:textId="73DBE9A9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None</w:t>
            </w:r>
          </w:p>
        </w:tc>
        <w:tc>
          <w:tcPr>
            <w:tcW w:w="1835" w:type="dxa"/>
            <w:vAlign w:val="center"/>
          </w:tcPr>
          <w:p w14:paraId="6555688A" w14:textId="569FDB86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Contractual</w:t>
            </w:r>
          </w:p>
        </w:tc>
        <w:tc>
          <w:tcPr>
            <w:tcW w:w="2645" w:type="dxa"/>
            <w:vAlign w:val="center"/>
          </w:tcPr>
          <w:p w14:paraId="1898699A" w14:textId="4DB58982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Contractual/Regulatory</w:t>
            </w:r>
          </w:p>
        </w:tc>
        <w:tc>
          <w:tcPr>
            <w:tcW w:w="2321" w:type="dxa"/>
            <w:vAlign w:val="center"/>
          </w:tcPr>
          <w:p w14:paraId="2A17E8E7" w14:textId="4869144C" w:rsidR="00B3396E" w:rsidRPr="00A71AE0" w:rsidRDefault="00B3396E" w:rsidP="00B3396E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Mandatory regulatory/customer notices</w:t>
            </w:r>
          </w:p>
        </w:tc>
      </w:tr>
    </w:tbl>
    <w:p w14:paraId="64B2906E" w14:textId="1F61E5D7" w:rsidR="00652CED" w:rsidRPr="00652CED" w:rsidRDefault="00652CED" w:rsidP="00652CED">
      <w:pPr>
        <w:rPr>
          <w:rFonts w:ascii="Arial" w:hAnsi="Arial" w:cs="Arial"/>
        </w:rPr>
      </w:pPr>
    </w:p>
    <w:p w14:paraId="315BACEB" w14:textId="77777777" w:rsidR="00652CED" w:rsidRPr="00A71AE0" w:rsidRDefault="00652CED" w:rsidP="00B3396E">
      <w:pPr>
        <w:pStyle w:val="Heading1"/>
        <w:rPr>
          <w:rFonts w:cs="Arial"/>
        </w:rPr>
      </w:pPr>
      <w:bookmarkStart w:id="25" w:name="_Toc207311414"/>
      <w:r w:rsidRPr="00A71AE0">
        <w:rPr>
          <w:rFonts w:cs="Arial"/>
        </w:rPr>
        <w:t>Appendix C — Notification Matrix (placeholders)</w:t>
      </w:r>
      <w:bookmarkEnd w:id="25"/>
    </w:p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1855"/>
        <w:gridCol w:w="1857"/>
        <w:gridCol w:w="1841"/>
        <w:gridCol w:w="1937"/>
        <w:gridCol w:w="1835"/>
      </w:tblGrid>
      <w:tr w:rsidR="00B3396E" w:rsidRPr="00A71AE0" w14:paraId="3234356B" w14:textId="77777777" w:rsidTr="00A71AE0">
        <w:trPr>
          <w:tblHeader/>
        </w:trPr>
        <w:tc>
          <w:tcPr>
            <w:tcW w:w="1860" w:type="dxa"/>
          </w:tcPr>
          <w:p w14:paraId="003A89E0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Trigger</w:t>
            </w:r>
          </w:p>
        </w:tc>
        <w:tc>
          <w:tcPr>
            <w:tcW w:w="1860" w:type="dxa"/>
          </w:tcPr>
          <w:p w14:paraId="60C7FF0F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Jurisdiction / Contract</w:t>
            </w:r>
          </w:p>
        </w:tc>
        <w:tc>
          <w:tcPr>
            <w:tcW w:w="1852" w:type="dxa"/>
          </w:tcPr>
          <w:p w14:paraId="7390D47D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Deadline</w:t>
            </w:r>
          </w:p>
        </w:tc>
        <w:tc>
          <w:tcPr>
            <w:tcW w:w="1904" w:type="dxa"/>
          </w:tcPr>
          <w:p w14:paraId="1634B92C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Channel</w:t>
            </w:r>
          </w:p>
        </w:tc>
        <w:tc>
          <w:tcPr>
            <w:tcW w:w="1849" w:type="dxa"/>
          </w:tcPr>
          <w:p w14:paraId="7FB086E6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  <w:b/>
                <w:bCs/>
              </w:rPr>
              <w:t>Owner</w:t>
            </w:r>
          </w:p>
        </w:tc>
      </w:tr>
      <w:tr w:rsidR="00B3396E" w:rsidRPr="00A71AE0" w14:paraId="23533879" w14:textId="77777777" w:rsidTr="00B3396E">
        <w:tc>
          <w:tcPr>
            <w:tcW w:w="1860" w:type="dxa"/>
          </w:tcPr>
          <w:p w14:paraId="17F21A1F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Personal data breach</w:t>
            </w:r>
          </w:p>
        </w:tc>
        <w:tc>
          <w:tcPr>
            <w:tcW w:w="1860" w:type="dxa"/>
          </w:tcPr>
          <w:p w14:paraId="3DE0DF58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[GDPR/Local]</w:t>
            </w:r>
          </w:p>
        </w:tc>
        <w:tc>
          <w:tcPr>
            <w:tcW w:w="1852" w:type="dxa"/>
          </w:tcPr>
          <w:p w14:paraId="76E502C4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72h</w:t>
            </w:r>
          </w:p>
        </w:tc>
        <w:tc>
          <w:tcPr>
            <w:tcW w:w="1904" w:type="dxa"/>
          </w:tcPr>
          <w:p w14:paraId="4AA80433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DPA portal</w:t>
            </w:r>
          </w:p>
        </w:tc>
        <w:tc>
          <w:tcPr>
            <w:tcW w:w="1849" w:type="dxa"/>
          </w:tcPr>
          <w:p w14:paraId="2AB6010E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DPO</w:t>
            </w:r>
          </w:p>
        </w:tc>
      </w:tr>
      <w:tr w:rsidR="00B3396E" w:rsidRPr="00A71AE0" w14:paraId="391AEE58" w14:textId="77777777" w:rsidTr="00B3396E">
        <w:tc>
          <w:tcPr>
            <w:tcW w:w="1860" w:type="dxa"/>
          </w:tcPr>
          <w:p w14:paraId="4AAA5140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Payment card data exposure</w:t>
            </w:r>
          </w:p>
        </w:tc>
        <w:tc>
          <w:tcPr>
            <w:tcW w:w="1860" w:type="dxa"/>
          </w:tcPr>
          <w:p w14:paraId="02FBCF2F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[PCI DSS]</w:t>
            </w:r>
          </w:p>
        </w:tc>
        <w:tc>
          <w:tcPr>
            <w:tcW w:w="1852" w:type="dxa"/>
          </w:tcPr>
          <w:p w14:paraId="1147E3C4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[As required]</w:t>
            </w:r>
          </w:p>
        </w:tc>
        <w:tc>
          <w:tcPr>
            <w:tcW w:w="1904" w:type="dxa"/>
          </w:tcPr>
          <w:p w14:paraId="0DF997B2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Acquirer/Brands</w:t>
            </w:r>
          </w:p>
        </w:tc>
        <w:tc>
          <w:tcPr>
            <w:tcW w:w="1849" w:type="dxa"/>
          </w:tcPr>
          <w:p w14:paraId="3B3D48B4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Legal</w:t>
            </w:r>
          </w:p>
        </w:tc>
      </w:tr>
      <w:tr w:rsidR="00B3396E" w:rsidRPr="00A71AE0" w14:paraId="034B6672" w14:textId="77777777" w:rsidTr="00B3396E">
        <w:tc>
          <w:tcPr>
            <w:tcW w:w="1860" w:type="dxa"/>
          </w:tcPr>
          <w:p w14:paraId="59366E59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Critical service outage (SLA)</w:t>
            </w:r>
          </w:p>
        </w:tc>
        <w:tc>
          <w:tcPr>
            <w:tcW w:w="1860" w:type="dxa"/>
          </w:tcPr>
          <w:p w14:paraId="18343802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[Customer contract]</w:t>
            </w:r>
          </w:p>
        </w:tc>
        <w:tc>
          <w:tcPr>
            <w:tcW w:w="1852" w:type="dxa"/>
          </w:tcPr>
          <w:p w14:paraId="265558E1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[e.g., 1h]</w:t>
            </w:r>
          </w:p>
        </w:tc>
        <w:tc>
          <w:tcPr>
            <w:tcW w:w="1904" w:type="dxa"/>
          </w:tcPr>
          <w:p w14:paraId="333F7366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Customer portal/email</w:t>
            </w:r>
          </w:p>
        </w:tc>
        <w:tc>
          <w:tcPr>
            <w:tcW w:w="1849" w:type="dxa"/>
          </w:tcPr>
          <w:p w14:paraId="243AEAB8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Comms</w:t>
            </w:r>
          </w:p>
        </w:tc>
      </w:tr>
      <w:tr w:rsidR="00B3396E" w:rsidRPr="00A71AE0" w14:paraId="4EA3A498" w14:textId="77777777" w:rsidTr="00B3396E">
        <w:tc>
          <w:tcPr>
            <w:tcW w:w="1860" w:type="dxa"/>
          </w:tcPr>
          <w:p w14:paraId="7EA5CF78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Law enforcement</w:t>
            </w:r>
          </w:p>
        </w:tc>
        <w:tc>
          <w:tcPr>
            <w:tcW w:w="1860" w:type="dxa"/>
          </w:tcPr>
          <w:p w14:paraId="3A15274E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[As needed]</w:t>
            </w:r>
          </w:p>
        </w:tc>
        <w:tc>
          <w:tcPr>
            <w:tcW w:w="1852" w:type="dxa"/>
          </w:tcPr>
          <w:p w14:paraId="5891BDB7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N/A</w:t>
            </w:r>
          </w:p>
        </w:tc>
        <w:tc>
          <w:tcPr>
            <w:tcW w:w="1904" w:type="dxa"/>
          </w:tcPr>
          <w:p w14:paraId="6A280246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Police liaison</w:t>
            </w:r>
          </w:p>
        </w:tc>
        <w:tc>
          <w:tcPr>
            <w:tcW w:w="1849" w:type="dxa"/>
          </w:tcPr>
          <w:p w14:paraId="1BEC2DBE" w14:textId="77777777" w:rsidR="00B3396E" w:rsidRPr="00A71AE0" w:rsidRDefault="00B3396E" w:rsidP="00022116">
            <w:pPr>
              <w:rPr>
                <w:rFonts w:ascii="Arial" w:hAnsi="Arial" w:cs="Arial"/>
              </w:rPr>
            </w:pPr>
            <w:r w:rsidRPr="00652CED">
              <w:rPr>
                <w:rFonts w:ascii="Arial" w:hAnsi="Arial" w:cs="Arial"/>
              </w:rPr>
              <w:t>Legal</w:t>
            </w:r>
          </w:p>
        </w:tc>
      </w:tr>
    </w:tbl>
    <w:p w14:paraId="63E1B918" w14:textId="02E0361B" w:rsidR="00652CED" w:rsidRPr="00652CED" w:rsidRDefault="00652CED" w:rsidP="00652CED">
      <w:pPr>
        <w:rPr>
          <w:rFonts w:ascii="Arial" w:hAnsi="Arial" w:cs="Arial"/>
        </w:rPr>
      </w:pPr>
    </w:p>
    <w:p w14:paraId="6586ABFA" w14:textId="77777777" w:rsidR="00652CED" w:rsidRPr="00A71AE0" w:rsidRDefault="00652CED" w:rsidP="00B3396E">
      <w:pPr>
        <w:pStyle w:val="Heading1"/>
        <w:jc w:val="both"/>
        <w:rPr>
          <w:rFonts w:cs="Arial"/>
        </w:rPr>
      </w:pPr>
      <w:bookmarkStart w:id="26" w:name="_Toc207311415"/>
      <w:r w:rsidRPr="00A71AE0">
        <w:rPr>
          <w:rFonts w:cs="Arial"/>
        </w:rPr>
        <w:t>Appendix D — Ticketing &amp; Records</w:t>
      </w:r>
      <w:bookmarkEnd w:id="26"/>
    </w:p>
    <w:p w14:paraId="7A8082FD" w14:textId="77777777" w:rsidR="00652CED" w:rsidRPr="00A71AE0" w:rsidRDefault="00652CED" w:rsidP="00B3396E"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Ticket fields:</w:t>
      </w:r>
      <w:r w:rsidRPr="00A71AE0">
        <w:rPr>
          <w:rFonts w:ascii="Arial" w:hAnsi="Arial" w:cs="Arial"/>
        </w:rPr>
        <w:t xml:space="preserve"> ID, reporter, timestamps, summary, assets, indicators, severity, status, actions, approvers, evidence links.</w:t>
      </w:r>
    </w:p>
    <w:p w14:paraId="2F2E16B4" w14:textId="77777777" w:rsidR="00652CED" w:rsidRPr="00A71AE0" w:rsidRDefault="00652CED" w:rsidP="00B3396E"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Statuses:</w:t>
      </w:r>
      <w:r w:rsidRPr="00A71AE0">
        <w:rPr>
          <w:rFonts w:ascii="Arial" w:hAnsi="Arial" w:cs="Arial"/>
        </w:rPr>
        <w:t xml:space="preserve"> Pending → Confirmed → Resolved → Closed.</w:t>
      </w:r>
    </w:p>
    <w:p w14:paraId="591F4637" w14:textId="4EFDCF59" w:rsidR="00652CED" w:rsidRPr="00A71AE0" w:rsidRDefault="00652CED" w:rsidP="00B3396E">
      <w:pPr>
        <w:pStyle w:val="ListParagraph"/>
        <w:numPr>
          <w:ilvl w:val="0"/>
          <w:numId w:val="47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  <w:b/>
          <w:bCs/>
        </w:rPr>
        <w:t>Retention:</w:t>
      </w:r>
      <w:r w:rsidRPr="00A71AE0">
        <w:rPr>
          <w:rFonts w:ascii="Arial" w:hAnsi="Arial" w:cs="Arial"/>
        </w:rPr>
        <w:t xml:space="preserve"> [X years]; privacy redaction rules as applicable.</w:t>
      </w:r>
    </w:p>
    <w:p w14:paraId="1FD583E0" w14:textId="77777777" w:rsidR="00652CED" w:rsidRPr="00A71AE0" w:rsidRDefault="00652CED" w:rsidP="00B3396E">
      <w:pPr>
        <w:pStyle w:val="Heading1"/>
        <w:jc w:val="both"/>
        <w:rPr>
          <w:rFonts w:cs="Arial"/>
        </w:rPr>
      </w:pPr>
      <w:bookmarkStart w:id="27" w:name="_Toc207311416"/>
      <w:r w:rsidRPr="00A71AE0">
        <w:rPr>
          <w:rFonts w:cs="Arial"/>
        </w:rPr>
        <w:t>Appendix E — Playbooks Index (examples)</w:t>
      </w:r>
      <w:bookmarkEnd w:id="27"/>
    </w:p>
    <w:p w14:paraId="5D30DE52" w14:textId="77777777" w:rsidR="00652CED" w:rsidRPr="00A71AE0" w:rsidRDefault="00652CED" w:rsidP="00B3396E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Phishing / Account Compromise</w:t>
      </w:r>
    </w:p>
    <w:p w14:paraId="36CDE79A" w14:textId="77777777" w:rsidR="00652CED" w:rsidRPr="00A71AE0" w:rsidRDefault="00652CED" w:rsidP="00B3396E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Ransomware / Wiper</w:t>
      </w:r>
    </w:p>
    <w:p w14:paraId="143AC36F" w14:textId="77777777" w:rsidR="00652CED" w:rsidRPr="00A71AE0" w:rsidRDefault="00652CED" w:rsidP="00B3396E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Malware / EDR Detection</w:t>
      </w:r>
    </w:p>
    <w:p w14:paraId="2D682D8D" w14:textId="77777777" w:rsidR="00652CED" w:rsidRPr="00A71AE0" w:rsidRDefault="00652CED" w:rsidP="00B3396E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BEC / Fraud Attempt</w:t>
      </w:r>
    </w:p>
    <w:p w14:paraId="10A844DB" w14:textId="77777777" w:rsidR="00652CED" w:rsidRPr="00A71AE0" w:rsidRDefault="00652CED" w:rsidP="00B3396E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Data Loss / Exfiltration</w:t>
      </w:r>
    </w:p>
    <w:p w14:paraId="226635BD" w14:textId="77777777" w:rsidR="00652CED" w:rsidRPr="00A71AE0" w:rsidRDefault="00652CED" w:rsidP="00B3396E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DDoS / Availability Attack</w:t>
      </w:r>
    </w:p>
    <w:p w14:paraId="16CFC6C1" w14:textId="0838FAAE" w:rsidR="00652CED" w:rsidRPr="00A71AE0" w:rsidRDefault="00652CED" w:rsidP="00B3396E">
      <w:pPr>
        <w:pStyle w:val="ListParagraph"/>
        <w:numPr>
          <w:ilvl w:val="0"/>
          <w:numId w:val="48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Third</w:t>
      </w:r>
      <w:r w:rsidRPr="00A71AE0">
        <w:rPr>
          <w:rFonts w:ascii="Arial" w:hAnsi="Arial" w:cs="Arial"/>
        </w:rPr>
        <w:noBreakHyphen/>
        <w:t>Party / SaaS Breach</w:t>
      </w:r>
    </w:p>
    <w:p w14:paraId="3C0897DB" w14:textId="77777777" w:rsidR="00652CED" w:rsidRPr="00652CED" w:rsidRDefault="00652CED" w:rsidP="00B3396E">
      <w:pPr>
        <w:jc w:val="both"/>
        <w:rPr>
          <w:rFonts w:ascii="Arial" w:hAnsi="Arial" w:cs="Arial"/>
          <w:b/>
          <w:bCs/>
        </w:rPr>
      </w:pPr>
      <w:r w:rsidRPr="00652CED">
        <w:rPr>
          <w:rFonts w:ascii="Arial" w:hAnsi="Arial" w:cs="Arial"/>
          <w:b/>
          <w:bCs/>
        </w:rPr>
        <w:lastRenderedPageBreak/>
        <w:t>Appendix F — Related Documents &amp; References</w:t>
      </w:r>
    </w:p>
    <w:p w14:paraId="30B679D0" w14:textId="77777777" w:rsidR="00652CED" w:rsidRPr="00A71AE0" w:rsidRDefault="00652CED" w:rsidP="00B3396E">
      <w:pPr>
        <w:pStyle w:val="ListParagraph"/>
        <w:numPr>
          <w:ilvl w:val="0"/>
          <w:numId w:val="53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Information Security Policy; Access Control Policy; Business Continuity / DR Plans; Change Management SOP; Privacy Policy.</w:t>
      </w:r>
    </w:p>
    <w:p w14:paraId="636BDE74" w14:textId="77777777" w:rsidR="00652CED" w:rsidRPr="00A71AE0" w:rsidRDefault="00652CED" w:rsidP="00B3396E">
      <w:pPr>
        <w:pStyle w:val="ListParagraph"/>
        <w:numPr>
          <w:ilvl w:val="0"/>
          <w:numId w:val="53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Incident Response Plan (IRP) and Scenario Playbooks.</w:t>
      </w:r>
    </w:p>
    <w:p w14:paraId="3C41E354" w14:textId="77777777" w:rsidR="00652CED" w:rsidRPr="00A71AE0" w:rsidRDefault="00652CED" w:rsidP="00B3396E">
      <w:pPr>
        <w:pStyle w:val="ListParagraph"/>
        <w:numPr>
          <w:ilvl w:val="0"/>
          <w:numId w:val="53"/>
        </w:numPr>
        <w:jc w:val="both"/>
        <w:rPr>
          <w:rFonts w:ascii="Arial" w:hAnsi="Arial" w:cs="Arial"/>
        </w:rPr>
      </w:pPr>
      <w:r w:rsidRPr="00A71AE0">
        <w:rPr>
          <w:rFonts w:ascii="Arial" w:hAnsi="Arial" w:cs="Arial"/>
        </w:rPr>
        <w:t>[Local legal/regulatory references and contracts].</w:t>
      </w:r>
    </w:p>
    <w:p w14:paraId="65BB3451" w14:textId="77777777" w:rsidR="002176FF" w:rsidRDefault="002176FF"/>
    <w:sectPr w:rsidR="002176F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EAB1E" w14:textId="77777777" w:rsidR="00EE359A" w:rsidRDefault="00EE359A" w:rsidP="00A71AE0">
      <w:pPr>
        <w:spacing w:after="0" w:line="240" w:lineRule="auto"/>
      </w:pPr>
      <w:r>
        <w:separator/>
      </w:r>
    </w:p>
  </w:endnote>
  <w:endnote w:type="continuationSeparator" w:id="0">
    <w:p w14:paraId="4503EC35" w14:textId="77777777" w:rsidR="00EE359A" w:rsidRDefault="00EE359A" w:rsidP="00A71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0399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78F1BE" w14:textId="7B0938BB" w:rsidR="00A71AE0" w:rsidRDefault="00A71A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D0D8D0" w14:textId="77777777" w:rsidR="00A71AE0" w:rsidRDefault="00A71A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787ECB" w14:textId="77777777" w:rsidR="00EE359A" w:rsidRDefault="00EE359A" w:rsidP="00A71AE0">
      <w:pPr>
        <w:spacing w:after="0" w:line="240" w:lineRule="auto"/>
      </w:pPr>
      <w:r>
        <w:separator/>
      </w:r>
    </w:p>
  </w:footnote>
  <w:footnote w:type="continuationSeparator" w:id="0">
    <w:p w14:paraId="119B5AA1" w14:textId="77777777" w:rsidR="00EE359A" w:rsidRDefault="00EE359A" w:rsidP="00A71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D59A0" w14:textId="41E10469" w:rsidR="00A71AE0" w:rsidRPr="00A71AE0" w:rsidRDefault="00A71AE0" w:rsidP="00A71AE0">
    <w:pPr>
      <w:pStyle w:val="Header"/>
      <w:jc w:val="center"/>
      <w:rPr>
        <w:rFonts w:ascii="Arial" w:hAnsi="Arial" w:cs="Arial"/>
      </w:rPr>
    </w:pPr>
    <w:r w:rsidRPr="00A71AE0">
      <w:rPr>
        <w:rFonts w:ascii="Arial" w:hAnsi="Arial" w:cs="Arial"/>
      </w:rPr>
      <w:t>Made By Auxin Security</w:t>
    </w:r>
  </w:p>
  <w:p w14:paraId="2653AAB5" w14:textId="77777777" w:rsidR="00A71AE0" w:rsidRDefault="00A71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C3E1B"/>
    <w:multiLevelType w:val="multilevel"/>
    <w:tmpl w:val="BF26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39D3"/>
    <w:multiLevelType w:val="multilevel"/>
    <w:tmpl w:val="125A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07701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65D52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D5F5E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AE605B"/>
    <w:multiLevelType w:val="multilevel"/>
    <w:tmpl w:val="B222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57F24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20B29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60786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174170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6503C9"/>
    <w:multiLevelType w:val="hybridMultilevel"/>
    <w:tmpl w:val="EB16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85D6D"/>
    <w:multiLevelType w:val="multilevel"/>
    <w:tmpl w:val="D1EAB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E93179"/>
    <w:multiLevelType w:val="multilevel"/>
    <w:tmpl w:val="4BFE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F41E46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8C4B0B"/>
    <w:multiLevelType w:val="multilevel"/>
    <w:tmpl w:val="44B0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FA58D0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D92D9C"/>
    <w:multiLevelType w:val="multilevel"/>
    <w:tmpl w:val="FECA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133D52"/>
    <w:multiLevelType w:val="multilevel"/>
    <w:tmpl w:val="6C8E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F96156"/>
    <w:multiLevelType w:val="multilevel"/>
    <w:tmpl w:val="D036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AC13AE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B34904"/>
    <w:multiLevelType w:val="multilevel"/>
    <w:tmpl w:val="BF4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15774C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242B95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F23746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B00E03"/>
    <w:multiLevelType w:val="hybridMultilevel"/>
    <w:tmpl w:val="6696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467213"/>
    <w:multiLevelType w:val="multilevel"/>
    <w:tmpl w:val="131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848FC"/>
    <w:multiLevelType w:val="multilevel"/>
    <w:tmpl w:val="71E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FE1222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C11905"/>
    <w:multiLevelType w:val="multilevel"/>
    <w:tmpl w:val="2222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E55CE9"/>
    <w:multiLevelType w:val="multilevel"/>
    <w:tmpl w:val="65B6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9970D99"/>
    <w:multiLevelType w:val="multilevel"/>
    <w:tmpl w:val="C6DA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CE1F78"/>
    <w:multiLevelType w:val="multilevel"/>
    <w:tmpl w:val="E990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DB21FA"/>
    <w:multiLevelType w:val="hybridMultilevel"/>
    <w:tmpl w:val="7A0E0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F4B56EC"/>
    <w:multiLevelType w:val="multilevel"/>
    <w:tmpl w:val="BFEA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6C7214"/>
    <w:multiLevelType w:val="hybridMultilevel"/>
    <w:tmpl w:val="51DE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B35788B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4A7804"/>
    <w:multiLevelType w:val="hybridMultilevel"/>
    <w:tmpl w:val="27960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E36287F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D8683A"/>
    <w:multiLevelType w:val="multilevel"/>
    <w:tmpl w:val="9EE2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AB6540"/>
    <w:multiLevelType w:val="multilevel"/>
    <w:tmpl w:val="0744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4F44EE9"/>
    <w:multiLevelType w:val="multilevel"/>
    <w:tmpl w:val="EC54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971BFF"/>
    <w:multiLevelType w:val="multilevel"/>
    <w:tmpl w:val="8194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78E27E6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C0536C"/>
    <w:multiLevelType w:val="hybridMultilevel"/>
    <w:tmpl w:val="3DE0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9004F3"/>
    <w:multiLevelType w:val="hybridMultilevel"/>
    <w:tmpl w:val="0C5EF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ED6611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385424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44295F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BA3BCF"/>
    <w:multiLevelType w:val="hybridMultilevel"/>
    <w:tmpl w:val="549E9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B03766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490125"/>
    <w:multiLevelType w:val="multilevel"/>
    <w:tmpl w:val="3366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B23EE3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C90693"/>
    <w:multiLevelType w:val="multilevel"/>
    <w:tmpl w:val="61F4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371379">
    <w:abstractNumId w:val="40"/>
  </w:num>
  <w:num w:numId="2" w16cid:durableId="728505039">
    <w:abstractNumId w:val="25"/>
  </w:num>
  <w:num w:numId="3" w16cid:durableId="1769499506">
    <w:abstractNumId w:val="14"/>
  </w:num>
  <w:num w:numId="4" w16cid:durableId="1673139495">
    <w:abstractNumId w:val="26"/>
  </w:num>
  <w:num w:numId="5" w16cid:durableId="793716299">
    <w:abstractNumId w:val="16"/>
  </w:num>
  <w:num w:numId="6" w16cid:durableId="428703113">
    <w:abstractNumId w:val="30"/>
  </w:num>
  <w:num w:numId="7" w16cid:durableId="1788304968">
    <w:abstractNumId w:val="39"/>
  </w:num>
  <w:num w:numId="8" w16cid:durableId="303196481">
    <w:abstractNumId w:val="33"/>
  </w:num>
  <w:num w:numId="9" w16cid:durableId="2093164324">
    <w:abstractNumId w:val="17"/>
  </w:num>
  <w:num w:numId="10" w16cid:durableId="534078588">
    <w:abstractNumId w:val="38"/>
  </w:num>
  <w:num w:numId="11" w16cid:durableId="1773434045">
    <w:abstractNumId w:val="19"/>
  </w:num>
  <w:num w:numId="12" w16cid:durableId="860556615">
    <w:abstractNumId w:val="18"/>
  </w:num>
  <w:num w:numId="13" w16cid:durableId="1806922080">
    <w:abstractNumId w:val="11"/>
  </w:num>
  <w:num w:numId="14" w16cid:durableId="183591039">
    <w:abstractNumId w:val="31"/>
  </w:num>
  <w:num w:numId="15" w16cid:durableId="1312713742">
    <w:abstractNumId w:val="28"/>
  </w:num>
  <w:num w:numId="16" w16cid:durableId="511644832">
    <w:abstractNumId w:val="20"/>
  </w:num>
  <w:num w:numId="17" w16cid:durableId="1674451671">
    <w:abstractNumId w:val="0"/>
  </w:num>
  <w:num w:numId="18" w16cid:durableId="2015760215">
    <w:abstractNumId w:val="41"/>
  </w:num>
  <w:num w:numId="19" w16cid:durableId="1762530311">
    <w:abstractNumId w:val="12"/>
  </w:num>
  <w:num w:numId="20" w16cid:durableId="1330325288">
    <w:abstractNumId w:val="1"/>
  </w:num>
  <w:num w:numId="21" w16cid:durableId="1234971017">
    <w:abstractNumId w:val="50"/>
  </w:num>
  <w:num w:numId="22" w16cid:durableId="686906520">
    <w:abstractNumId w:val="29"/>
  </w:num>
  <w:num w:numId="23" w16cid:durableId="557057909">
    <w:abstractNumId w:val="5"/>
  </w:num>
  <w:num w:numId="24" w16cid:durableId="222915959">
    <w:abstractNumId w:val="34"/>
  </w:num>
  <w:num w:numId="25" w16cid:durableId="1319336212">
    <w:abstractNumId w:val="32"/>
  </w:num>
  <w:num w:numId="26" w16cid:durableId="119421537">
    <w:abstractNumId w:val="44"/>
  </w:num>
  <w:num w:numId="27" w16cid:durableId="1024012324">
    <w:abstractNumId w:val="10"/>
  </w:num>
  <w:num w:numId="28" w16cid:durableId="1071001197">
    <w:abstractNumId w:val="24"/>
  </w:num>
  <w:num w:numId="29" w16cid:durableId="1616911733">
    <w:abstractNumId w:val="36"/>
  </w:num>
  <w:num w:numId="30" w16cid:durableId="623930480">
    <w:abstractNumId w:val="43"/>
  </w:num>
  <w:num w:numId="31" w16cid:durableId="55399166">
    <w:abstractNumId w:val="8"/>
  </w:num>
  <w:num w:numId="32" w16cid:durableId="410321912">
    <w:abstractNumId w:val="46"/>
  </w:num>
  <w:num w:numId="33" w16cid:durableId="340355445">
    <w:abstractNumId w:val="52"/>
  </w:num>
  <w:num w:numId="34" w16cid:durableId="1773357290">
    <w:abstractNumId w:val="48"/>
  </w:num>
  <w:num w:numId="35" w16cid:durableId="1635715401">
    <w:abstractNumId w:val="42"/>
  </w:num>
  <w:num w:numId="36" w16cid:durableId="744837071">
    <w:abstractNumId w:val="6"/>
  </w:num>
  <w:num w:numId="37" w16cid:durableId="136917680">
    <w:abstractNumId w:val="27"/>
  </w:num>
  <w:num w:numId="38" w16cid:durableId="466706404">
    <w:abstractNumId w:val="3"/>
  </w:num>
  <w:num w:numId="39" w16cid:durableId="741753750">
    <w:abstractNumId w:val="2"/>
  </w:num>
  <w:num w:numId="40" w16cid:durableId="2014335241">
    <w:abstractNumId w:val="7"/>
  </w:num>
  <w:num w:numId="41" w16cid:durableId="1415781905">
    <w:abstractNumId w:val="22"/>
  </w:num>
  <w:num w:numId="42" w16cid:durableId="64225853">
    <w:abstractNumId w:val="4"/>
  </w:num>
  <w:num w:numId="43" w16cid:durableId="901864805">
    <w:abstractNumId w:val="23"/>
  </w:num>
  <w:num w:numId="44" w16cid:durableId="753748230">
    <w:abstractNumId w:val="21"/>
  </w:num>
  <w:num w:numId="45" w16cid:durableId="1392775424">
    <w:abstractNumId w:val="37"/>
  </w:num>
  <w:num w:numId="46" w16cid:durableId="1757752268">
    <w:abstractNumId w:val="45"/>
  </w:num>
  <w:num w:numId="47" w16cid:durableId="1694265048">
    <w:abstractNumId w:val="13"/>
  </w:num>
  <w:num w:numId="48" w16cid:durableId="1960718578">
    <w:abstractNumId w:val="47"/>
  </w:num>
  <w:num w:numId="49" w16cid:durableId="448286239">
    <w:abstractNumId w:val="35"/>
  </w:num>
  <w:num w:numId="50" w16cid:durableId="1319379452">
    <w:abstractNumId w:val="49"/>
  </w:num>
  <w:num w:numId="51" w16cid:durableId="686252462">
    <w:abstractNumId w:val="9"/>
  </w:num>
  <w:num w:numId="52" w16cid:durableId="2030598282">
    <w:abstractNumId w:val="15"/>
  </w:num>
  <w:num w:numId="53" w16cid:durableId="314333703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CED"/>
    <w:rsid w:val="00092BA0"/>
    <w:rsid w:val="00186A63"/>
    <w:rsid w:val="002176FF"/>
    <w:rsid w:val="002E517A"/>
    <w:rsid w:val="003C0CF5"/>
    <w:rsid w:val="00467B69"/>
    <w:rsid w:val="004C4668"/>
    <w:rsid w:val="00553C4F"/>
    <w:rsid w:val="00587CCF"/>
    <w:rsid w:val="00652CED"/>
    <w:rsid w:val="00762E07"/>
    <w:rsid w:val="008C04A8"/>
    <w:rsid w:val="00A71AE0"/>
    <w:rsid w:val="00B3396E"/>
    <w:rsid w:val="00C30FA5"/>
    <w:rsid w:val="00D34F0D"/>
    <w:rsid w:val="00E302D9"/>
    <w:rsid w:val="00EE359A"/>
    <w:rsid w:val="00F9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24AB4B"/>
  <w15:chartTrackingRefBased/>
  <w15:docId w15:val="{0A42BB65-74D5-4F6A-8D9B-33BDF8882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2CED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92BA0"/>
    <w:pPr>
      <w:keepNext/>
      <w:keepLines/>
      <w:spacing w:before="200" w:after="0" w:line="276" w:lineRule="auto"/>
      <w:outlineLvl w:val="1"/>
    </w:pPr>
    <w:rPr>
      <w:rFonts w:ascii="Arial" w:eastAsiaTheme="majorEastAsia" w:hAnsi="Arial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qFormat/>
    <w:rsid w:val="002176FF"/>
    <w:pPr>
      <w:pBdr>
        <w:top w:val="none" w:sz="0" w:space="0" w:color="E5E7EB"/>
        <w:left w:val="none" w:sz="0" w:space="0" w:color="E5E7EB"/>
        <w:bottom w:val="none" w:sz="0" w:space="0" w:color="E5E7EB"/>
        <w:right w:val="none" w:sz="0" w:space="0" w:color="E5E7EB"/>
        <w:between w:val="none" w:sz="0" w:space="0" w:color="E5E7EB"/>
      </w:pBdr>
      <w:shd w:val="clear" w:color="auto" w:fill="D9D9D9" w:themeFill="background1" w:themeFillShade="D9"/>
      <w:spacing w:before="120" w:after="120" w:line="240" w:lineRule="auto"/>
      <w:ind w:left="562"/>
      <w:contextualSpacing/>
      <w:jc w:val="both"/>
    </w:pPr>
    <w:rPr>
      <w:rFonts w:ascii="Courier New" w:hAnsi="Courier New" w:cs="Courier New"/>
      <w:b/>
      <w:bCs/>
      <w:noProof/>
    </w:rPr>
  </w:style>
  <w:style w:type="character" w:customStyle="1" w:styleId="codeChar">
    <w:name w:val="code Char"/>
    <w:basedOn w:val="DefaultParagraphFont"/>
    <w:link w:val="code"/>
    <w:rsid w:val="002176FF"/>
    <w:rPr>
      <w:rFonts w:ascii="Courier New" w:hAnsi="Courier New" w:cs="Courier New"/>
      <w:b/>
      <w:bCs/>
      <w:noProof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092BA0"/>
    <w:rPr>
      <w:rFonts w:ascii="Arial" w:eastAsiaTheme="majorEastAsia" w:hAnsi="Arial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2CED"/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C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67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71AE0"/>
    <w:pPr>
      <w:spacing w:before="240" w:line="259" w:lineRule="auto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71A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1AE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71AE0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AE0"/>
  </w:style>
  <w:style w:type="paragraph" w:styleId="Footer">
    <w:name w:val="footer"/>
    <w:basedOn w:val="Normal"/>
    <w:link w:val="FooterChar"/>
    <w:uiPriority w:val="99"/>
    <w:unhideWhenUsed/>
    <w:rsid w:val="00A71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097AD26E33ED4A90F7AE37A9938173" ma:contentTypeVersion="14" ma:contentTypeDescription="Create a new document." ma:contentTypeScope="" ma:versionID="0ae4e34e4150f205ae9ce688affa4c2d">
  <xsd:schema xmlns:xsd="http://www.w3.org/2001/XMLSchema" xmlns:xs="http://www.w3.org/2001/XMLSchema" xmlns:p="http://schemas.microsoft.com/office/2006/metadata/properties" xmlns:ns2="6c9a2e9e-0286-461d-a7c7-065a3b8fbe21" xmlns:ns3="277a6d73-b267-4c86-94b8-a5b22d65defd" targetNamespace="http://schemas.microsoft.com/office/2006/metadata/properties" ma:root="true" ma:fieldsID="06d7a6671e60c63e7e2dd3380388f4d9" ns2:_="" ns3:_="">
    <xsd:import namespace="6c9a2e9e-0286-461d-a7c7-065a3b8fbe21"/>
    <xsd:import namespace="277a6d73-b267-4c86-94b8-a5b22d65de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a2e9e-0286-461d-a7c7-065a3b8fb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2243cab1-cfcc-4b39-9992-c6ea35bd18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7a6d73-b267-4c86-94b8-a5b22d65def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9a2e9e-0286-461d-a7c7-065a3b8fbe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7B7E3CC-077E-4CE5-B7C1-3D1162CAEFF1}"/>
</file>

<file path=customXml/itemProps2.xml><?xml version="1.0" encoding="utf-8"?>
<ds:datastoreItem xmlns:ds="http://schemas.openxmlformats.org/officeDocument/2006/customXml" ds:itemID="{2C8489DD-AED2-4AB1-8414-D3BE98F824D5}"/>
</file>

<file path=customXml/itemProps3.xml><?xml version="1.0" encoding="utf-8"?>
<ds:datastoreItem xmlns:ds="http://schemas.openxmlformats.org/officeDocument/2006/customXml" ds:itemID="{DC4F035F-2A93-4E19-89E0-D0B04F2732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1699</Words>
  <Characters>10892</Characters>
  <Application>Microsoft Office Word</Application>
  <DocSecurity>0</DocSecurity>
  <Lines>544</Lines>
  <Paragraphs>406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Farman</dc:creator>
  <cp:keywords/>
  <dc:description/>
  <cp:lastModifiedBy>Zainab Farman</cp:lastModifiedBy>
  <cp:revision>2</cp:revision>
  <dcterms:created xsi:type="dcterms:W3CDTF">2025-08-28T16:23:00Z</dcterms:created>
  <dcterms:modified xsi:type="dcterms:W3CDTF">2025-08-28T17:13:00Z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7c04761b-864a-42d2-86aa-1ee6a1053f5c</vt:lpwstr>
  </property>
  <property fmtid="{D5CDD505-2E9C-101B-9397-08002B2CF9AE}" pid="3" name="ContentTypeId">
    <vt:lpwstr>0x01010010097AD26E33ED4A90F7AE37A9938173</vt:lpwstr>
  </property>
</Properties>
</file>