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02C7E" w14:textId="77777777" w:rsidR="0051563A" w:rsidRDefault="0051563A" w:rsidP="00DB77B0">
      <w:pPr>
        <w:rPr>
          <w:b/>
          <w:bCs/>
        </w:rPr>
      </w:pPr>
    </w:p>
    <w:p w14:paraId="70960369" w14:textId="77777777" w:rsidR="0051563A" w:rsidRDefault="0051563A" w:rsidP="00DB77B0">
      <w:pPr>
        <w:rPr>
          <w:b/>
          <w:bCs/>
        </w:rPr>
      </w:pPr>
    </w:p>
    <w:p w14:paraId="01BA490D" w14:textId="77777777" w:rsidR="008E539C" w:rsidRDefault="008E539C" w:rsidP="00DB77B0">
      <w:pPr>
        <w:rPr>
          <w:b/>
          <w:bCs/>
        </w:rPr>
      </w:pPr>
    </w:p>
    <w:p w14:paraId="770D8B5F" w14:textId="77777777" w:rsidR="008E539C" w:rsidRDefault="008E539C" w:rsidP="00DB77B0">
      <w:pPr>
        <w:rPr>
          <w:b/>
          <w:bCs/>
        </w:rPr>
      </w:pPr>
    </w:p>
    <w:p w14:paraId="184CF34B" w14:textId="77777777" w:rsidR="0051563A" w:rsidRDefault="0051563A" w:rsidP="00DB77B0">
      <w:pPr>
        <w:rPr>
          <w:b/>
          <w:bCs/>
        </w:rPr>
      </w:pPr>
    </w:p>
    <w:p w14:paraId="32B99575" w14:textId="77777777" w:rsidR="0051563A" w:rsidRDefault="0051563A" w:rsidP="00DB77B0">
      <w:pPr>
        <w:rPr>
          <w:b/>
          <w:bCs/>
        </w:rPr>
      </w:pPr>
    </w:p>
    <w:p w14:paraId="75A3A3F6" w14:textId="77777777" w:rsidR="0051563A" w:rsidRPr="00DB77B0" w:rsidRDefault="0051563A" w:rsidP="00DB77B0">
      <w:pPr>
        <w:rPr>
          <w:b/>
          <w:bCs/>
        </w:rPr>
      </w:pPr>
    </w:p>
    <w:p w14:paraId="236038F1" w14:textId="3DBB54FD" w:rsidR="00B103C4" w:rsidRDefault="00B103C4" w:rsidP="00B103C4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83457" wp14:editId="73BCE3E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20916904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C9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3D7541D4" w14:textId="77777777" w:rsidR="00B103C4" w:rsidRDefault="00B103C4" w:rsidP="00B103C4">
      <w:pPr>
        <w:spacing w:after="0"/>
      </w:pPr>
    </w:p>
    <w:p w14:paraId="566B3868" w14:textId="77777777" w:rsidR="00B103C4" w:rsidRPr="00B25D61" w:rsidRDefault="00B103C4" w:rsidP="00B103C4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6A5FD82D" w14:textId="3D2EE0CF" w:rsidR="00B103C4" w:rsidRPr="00B25D61" w:rsidRDefault="00027B80" w:rsidP="00B103C4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Incident Handling Procedure </w:t>
      </w:r>
    </w:p>
    <w:p w14:paraId="79F533D9" w14:textId="77777777" w:rsidR="00B103C4" w:rsidRPr="0096563B" w:rsidRDefault="00B103C4" w:rsidP="00B103C4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ED3158D" w14:textId="77777777" w:rsidR="00B103C4" w:rsidRPr="0096563B" w:rsidRDefault="00B103C4" w:rsidP="00B103C4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2EE96AB" w14:textId="77777777" w:rsidR="00B103C4" w:rsidRPr="0096563B" w:rsidRDefault="00B103C4" w:rsidP="00B103C4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616ECCB" w14:textId="77777777" w:rsidR="00B103C4" w:rsidRPr="0096563B" w:rsidRDefault="00B103C4" w:rsidP="00B103C4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18871D50" w14:textId="77777777" w:rsidR="00B103C4" w:rsidRPr="0096563B" w:rsidRDefault="00B103C4" w:rsidP="00B103C4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27C3951" w14:textId="77777777" w:rsidR="00B103C4" w:rsidRPr="0096563B" w:rsidRDefault="00B103C4" w:rsidP="00B103C4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2AF9531" w14:textId="77777777" w:rsidR="00B103C4" w:rsidRPr="0096563B" w:rsidRDefault="00B103C4" w:rsidP="00B103C4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4FB5E8D" w14:textId="77777777" w:rsidR="00B103C4" w:rsidRPr="00A45E25" w:rsidRDefault="00B103C4" w:rsidP="00B103C4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3C5C" wp14:editId="1533452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59B2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1A673AB1" w14:textId="77777777" w:rsidR="00B103C4" w:rsidRDefault="00B103C4" w:rsidP="00B103C4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3C4" w:rsidRPr="00DF551E" w14:paraId="31B374F6" w14:textId="77777777" w:rsidTr="00402A37">
        <w:tc>
          <w:tcPr>
            <w:tcW w:w="3116" w:type="dxa"/>
          </w:tcPr>
          <w:p w14:paraId="05434842" w14:textId="77777777" w:rsidR="00B103C4" w:rsidRPr="00DF551E" w:rsidRDefault="00B103C4" w:rsidP="00402A37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0137C90C" w14:textId="77777777" w:rsidR="00B103C4" w:rsidRPr="00DF551E" w:rsidRDefault="00B103C4" w:rsidP="00402A37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54288642" w14:textId="77777777" w:rsidR="00B103C4" w:rsidRPr="00DF551E" w:rsidRDefault="00B103C4" w:rsidP="00402A37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4C9ABE49" w14:textId="77777777" w:rsidR="00B103C4" w:rsidRPr="00DF551E" w:rsidRDefault="00B103C4" w:rsidP="00B103C4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03C4" w:rsidRPr="00DF551E" w14:paraId="1EA020B2" w14:textId="77777777" w:rsidTr="00402A37">
        <w:tc>
          <w:tcPr>
            <w:tcW w:w="9350" w:type="dxa"/>
            <w:shd w:val="clear" w:color="auto" w:fill="D9D9D9" w:themeFill="background1" w:themeFillShade="D9"/>
          </w:tcPr>
          <w:p w14:paraId="6782C3D8" w14:textId="56E8D63F" w:rsidR="00B103C4" w:rsidRPr="00DF551E" w:rsidRDefault="00027B80" w:rsidP="00402A3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Incident Handling Procedure </w:t>
            </w:r>
          </w:p>
        </w:tc>
      </w:tr>
    </w:tbl>
    <w:p w14:paraId="0012FD5F" w14:textId="77777777" w:rsidR="00B103C4" w:rsidRPr="00DF551E" w:rsidRDefault="00B103C4" w:rsidP="00B103C4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0"/>
        <w:gridCol w:w="2820"/>
        <w:gridCol w:w="1925"/>
        <w:gridCol w:w="2340"/>
      </w:tblGrid>
      <w:tr w:rsidR="00B103C4" w:rsidRPr="00DF551E" w14:paraId="6B59F6AD" w14:textId="77777777" w:rsidTr="00402A37">
        <w:trPr>
          <w:trHeight w:val="86"/>
        </w:trPr>
        <w:tc>
          <w:tcPr>
            <w:tcW w:w="2270" w:type="dxa"/>
          </w:tcPr>
          <w:p w14:paraId="738EDB88" w14:textId="3E1710F3" w:rsidR="00B103C4" w:rsidRPr="00DF551E" w:rsidRDefault="00A5388B" w:rsidP="00402A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  <w:r w:rsidR="00B103C4"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3B6951E0" w14:textId="76F90409" w:rsidR="00873DDE" w:rsidRPr="00DB77B0" w:rsidRDefault="00873DDE" w:rsidP="00873DDE">
            <w:r>
              <w:t>[</w:t>
            </w:r>
            <w:r w:rsidRPr="00DB77B0">
              <w:t>v1.0]</w:t>
            </w:r>
          </w:p>
          <w:p w14:paraId="4A88EF30" w14:textId="42B3B7DE" w:rsidR="00B103C4" w:rsidRPr="00DF551E" w:rsidRDefault="00B103C4" w:rsidP="00402A37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</w:tcPr>
          <w:p w14:paraId="024CD298" w14:textId="77777777" w:rsidR="00B103C4" w:rsidRPr="00DF551E" w:rsidRDefault="00B103C4" w:rsidP="00402A37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Owner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5837AFA3" w14:textId="11EE5B91" w:rsidR="00B103C4" w:rsidRPr="00DF551E" w:rsidRDefault="00873DDE" w:rsidP="00402A37">
            <w:pPr>
              <w:rPr>
                <w:rFonts w:ascii="Arial" w:hAnsi="Arial" w:cs="Arial"/>
              </w:rPr>
            </w:pPr>
            <w:r w:rsidRPr="00DB77B0">
              <w:t>[CISO / Head of Security]</w:t>
            </w:r>
          </w:p>
        </w:tc>
      </w:tr>
      <w:tr w:rsidR="00B103C4" w:rsidRPr="00DF551E" w14:paraId="6C40D278" w14:textId="77777777" w:rsidTr="00402A37">
        <w:tc>
          <w:tcPr>
            <w:tcW w:w="2270" w:type="dxa"/>
          </w:tcPr>
          <w:p w14:paraId="7559425B" w14:textId="7F770ED9" w:rsidR="00B103C4" w:rsidRPr="00DF551E" w:rsidRDefault="00873DDE" w:rsidP="00402A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Review Cycle</w:t>
            </w:r>
            <w:r w:rsidR="00B103C4"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7C539278" w14:textId="37E3ED68" w:rsidR="00B103C4" w:rsidRPr="00DF551E" w:rsidRDefault="00873DDE" w:rsidP="00402A37">
            <w:pPr>
              <w:rPr>
                <w:rFonts w:ascii="Arial" w:hAnsi="Arial" w:cs="Arial"/>
              </w:rPr>
            </w:pPr>
            <w:r w:rsidRPr="00DB77B0">
              <w:t>[Annually / Bi</w:t>
            </w:r>
            <w:r w:rsidRPr="00DB77B0">
              <w:noBreakHyphen/>
              <w:t>annually]</w:t>
            </w:r>
          </w:p>
        </w:tc>
        <w:tc>
          <w:tcPr>
            <w:tcW w:w="1925" w:type="dxa"/>
          </w:tcPr>
          <w:p w14:paraId="2D26F7B6" w14:textId="77777777" w:rsidR="00B103C4" w:rsidRPr="00DF551E" w:rsidRDefault="00B103C4" w:rsidP="00402A37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Effective date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4AF9CD2B" w14:textId="77777777" w:rsidR="00B103C4" w:rsidRPr="00DF551E" w:rsidRDefault="00B103C4" w:rsidP="00402A37">
            <w:pPr>
              <w:rPr>
                <w:rFonts w:ascii="Arial" w:hAnsi="Arial" w:cs="Arial"/>
              </w:rPr>
            </w:pPr>
            <w:r w:rsidRPr="00EA4BDD">
              <w:t>[YYYY</w:t>
            </w:r>
            <w:r w:rsidRPr="00EA4BDD">
              <w:noBreakHyphen/>
              <w:t>MM</w:t>
            </w:r>
            <w:r w:rsidRPr="00EA4BDD">
              <w:noBreakHyphen/>
              <w:t>DD]</w:t>
            </w:r>
          </w:p>
        </w:tc>
      </w:tr>
    </w:tbl>
    <w:p w14:paraId="1DB5FEAF" w14:textId="77777777" w:rsidR="00505E91" w:rsidRDefault="00505E91" w:rsidP="00DB77B0"/>
    <w:p w14:paraId="5D4EF1B8" w14:textId="77777777" w:rsidR="00134F94" w:rsidRDefault="00134F94" w:rsidP="00DB77B0"/>
    <w:sdt>
      <w:sdtPr>
        <w:id w:val="1954201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050BD31" w14:textId="39B0446A" w:rsidR="00134F94" w:rsidRPr="00CD0CF9" w:rsidRDefault="00134F94" w:rsidP="00CD0CF9">
          <w:pPr>
            <w:pStyle w:val="TOCHeading"/>
            <w:jc w:val="center"/>
            <w:rPr>
              <w:color w:val="000000" w:themeColor="text1"/>
            </w:rPr>
          </w:pPr>
          <w:r w:rsidRPr="00CD0CF9">
            <w:rPr>
              <w:color w:val="000000" w:themeColor="text1"/>
            </w:rPr>
            <w:t>Contents</w:t>
          </w:r>
        </w:p>
        <w:p w14:paraId="15103E19" w14:textId="3D8A6662" w:rsidR="00CD0CF9" w:rsidRDefault="00134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02518" w:history="1">
            <w:r w:rsidR="00CD0CF9" w:rsidRPr="00A3001A">
              <w:rPr>
                <w:rStyle w:val="Hyperlink"/>
                <w:noProof/>
              </w:rPr>
              <w:t>Incident Handling Procedure</w:t>
            </w:r>
            <w:r w:rsidR="00CD0CF9">
              <w:rPr>
                <w:noProof/>
                <w:webHidden/>
              </w:rPr>
              <w:tab/>
            </w:r>
            <w:r w:rsidR="00CD0CF9">
              <w:rPr>
                <w:noProof/>
                <w:webHidden/>
              </w:rPr>
              <w:fldChar w:fldCharType="begin"/>
            </w:r>
            <w:r w:rsidR="00CD0CF9">
              <w:rPr>
                <w:noProof/>
                <w:webHidden/>
              </w:rPr>
              <w:instrText xml:space="preserve"> PAGEREF _Toc207302518 \h </w:instrText>
            </w:r>
            <w:r w:rsidR="00CD0CF9">
              <w:rPr>
                <w:noProof/>
                <w:webHidden/>
              </w:rPr>
            </w:r>
            <w:r w:rsidR="00CD0CF9">
              <w:rPr>
                <w:noProof/>
                <w:webHidden/>
              </w:rPr>
              <w:fldChar w:fldCharType="separate"/>
            </w:r>
            <w:r w:rsidR="00CD0CF9">
              <w:rPr>
                <w:noProof/>
                <w:webHidden/>
              </w:rPr>
              <w:t>3</w:t>
            </w:r>
            <w:r w:rsidR="00CD0CF9">
              <w:rPr>
                <w:noProof/>
                <w:webHidden/>
              </w:rPr>
              <w:fldChar w:fldCharType="end"/>
            </w:r>
          </w:hyperlink>
        </w:p>
        <w:p w14:paraId="2B2B1136" w14:textId="2460F0BB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19" w:history="1">
            <w:r w:rsidRPr="00A3001A">
              <w:rPr>
                <w:rStyle w:val="Hyperlink"/>
                <w:noProof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0D13" w14:textId="3A98258B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0" w:history="1">
            <w:r w:rsidRPr="00A3001A">
              <w:rPr>
                <w:rStyle w:val="Hyperlink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5E2D" w14:textId="672949D1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1" w:history="1">
            <w:r w:rsidRPr="00A3001A">
              <w:rPr>
                <w:rStyle w:val="Hyperlink"/>
                <w:noProof/>
              </w:rPr>
              <w:t>3. References &amp;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11B" w14:textId="7B850E40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2" w:history="1">
            <w:r w:rsidRPr="00A3001A">
              <w:rPr>
                <w:rStyle w:val="Hyperlink"/>
                <w:noProof/>
              </w:rPr>
              <w:t>4.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8CD7" w14:textId="72C7ECB3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3" w:history="1">
            <w:r w:rsidRPr="00A3001A">
              <w:rPr>
                <w:rStyle w:val="Hyperlink"/>
                <w:noProof/>
              </w:rPr>
              <w:t>5.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119D" w14:textId="2BC096E1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4" w:history="1">
            <w:r w:rsidRPr="00A3001A">
              <w:rPr>
                <w:rStyle w:val="Hyperlink"/>
                <w:noProof/>
              </w:rPr>
              <w:t>6. Incident Classification &amp;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711B" w14:textId="531525A6" w:rsidR="00CD0CF9" w:rsidRDefault="00CD0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5" w:history="1">
            <w:r w:rsidRPr="00A3001A">
              <w:rPr>
                <w:rStyle w:val="Hyperlink"/>
                <w:noProof/>
              </w:rPr>
              <w:t>6.1 Categories (examples)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CDB5" w14:textId="07561933" w:rsidR="00CD0CF9" w:rsidRDefault="00CD0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6" w:history="1">
            <w:r w:rsidRPr="00A3001A">
              <w:rPr>
                <w:rStyle w:val="Hyperlink"/>
                <w:noProof/>
              </w:rPr>
              <w:t>6.2 Severity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7BBC" w14:textId="70789211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7" w:history="1">
            <w:r w:rsidRPr="00A3001A">
              <w:rPr>
                <w:rStyle w:val="Hyperlink"/>
                <w:noProof/>
              </w:rPr>
              <w:t>7. Activation &amp;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B31D" w14:textId="7E1DA312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8" w:history="1">
            <w:r w:rsidRPr="00A3001A">
              <w:rPr>
                <w:rStyle w:val="Hyperlink"/>
                <w:noProof/>
              </w:rPr>
              <w:t>8. Incident Handling Procedure (PICERL)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34E2" w14:textId="454CED92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29" w:history="1">
            <w:r w:rsidRPr="00A3001A">
              <w:rPr>
                <w:rStyle w:val="Hyperlink"/>
                <w:noProof/>
              </w:rPr>
              <w:t>9. Communications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714F" w14:textId="24A4DD79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0" w:history="1">
            <w:r w:rsidRPr="00A3001A">
              <w:rPr>
                <w:rStyle w:val="Hyperlink"/>
                <w:noProof/>
              </w:rPr>
              <w:t>10. Evidence Handling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A7D0" w14:textId="6D5A8283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1" w:history="1">
            <w:r w:rsidRPr="00A3001A">
              <w:rPr>
                <w:rStyle w:val="Hyperlink"/>
                <w:noProof/>
              </w:rPr>
              <w:t>11. Regulatory, Contractual &amp; Insurance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8E4F" w14:textId="7968F2E7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2" w:history="1">
            <w:r w:rsidRPr="00A3001A">
              <w:rPr>
                <w:rStyle w:val="Hyperlink"/>
                <w:noProof/>
              </w:rPr>
              <w:t>12. Tooling &amp; Data Sources (Examples)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4BF0" w14:textId="66AB988F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3" w:history="1">
            <w:r w:rsidRPr="00A3001A">
              <w:rPr>
                <w:rStyle w:val="Hyperlink"/>
                <w:noProof/>
              </w:rPr>
              <w:t>13. Metrics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E47E" w14:textId="440F380B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4" w:history="1">
            <w:r w:rsidRPr="00A3001A">
              <w:rPr>
                <w:rStyle w:val="Hyperlink"/>
                <w:noProof/>
              </w:rPr>
              <w:t>14. Training, Testing &amp; Continual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995A" w14:textId="0911EFE0" w:rsidR="00CD0CF9" w:rsidRDefault="00CD0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5" w:history="1">
            <w:r w:rsidRPr="00A3001A">
              <w:rPr>
                <w:rStyle w:val="Hyperlink"/>
                <w:noProof/>
              </w:rPr>
              <w:t>15. Acceptance &amp;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FAE5" w14:textId="096D5769" w:rsidR="00CD0CF9" w:rsidRDefault="00CD0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6" w:history="1">
            <w:r w:rsidRPr="00A3001A">
              <w:rPr>
                <w:rStyle w:val="Hyperlink"/>
                <w:noProof/>
              </w:rPr>
              <w:t>Appendix A – Triage Intake Form (use in tickets)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FDEF" w14:textId="362CA5C1" w:rsidR="00CD0CF9" w:rsidRDefault="00CD0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7" w:history="1">
            <w:r w:rsidRPr="00A3001A">
              <w:rPr>
                <w:rStyle w:val="Hyperlink"/>
                <w:noProof/>
              </w:rPr>
              <w:t>Appendix B – Communications Matrix (example)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6C07" w14:textId="4421BB57" w:rsidR="00CD0CF9" w:rsidRDefault="00CD0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8" w:history="1">
            <w:r w:rsidRPr="00A3001A">
              <w:rPr>
                <w:rStyle w:val="Hyperlink"/>
                <w:noProof/>
              </w:rPr>
              <w:t>Appendix C – Evidence Register (chain of custody)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16D9" w14:textId="3848F3FD" w:rsidR="00CD0CF9" w:rsidRDefault="00CD0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39" w:history="1">
            <w:r w:rsidRPr="00A3001A">
              <w:rPr>
                <w:rStyle w:val="Hyperlink"/>
                <w:noProof/>
              </w:rPr>
              <w:t>Appendix D – Action Register (post-incident)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2F30" w14:textId="5E2EE573" w:rsidR="00CD0CF9" w:rsidRDefault="00CD0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40" w:history="1">
            <w:r w:rsidRPr="00A3001A">
              <w:rPr>
                <w:rStyle w:val="Hyperlink"/>
                <w:noProof/>
              </w:rPr>
              <w:t>Appendix E – Severity Triggers (tailor)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32A7" w14:textId="58F34E7E" w:rsidR="00CD0CF9" w:rsidRDefault="00CD0C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02541" w:history="1">
            <w:r w:rsidRPr="00A3001A">
              <w:rPr>
                <w:rStyle w:val="Hyperlink"/>
                <w:noProof/>
              </w:rPr>
              <w:t>Appendix F – Quick 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D312" w14:textId="2315385D" w:rsidR="00134F94" w:rsidRDefault="00134F94">
          <w:r>
            <w:rPr>
              <w:b/>
              <w:bCs/>
              <w:noProof/>
            </w:rPr>
            <w:fldChar w:fldCharType="end"/>
          </w:r>
        </w:p>
      </w:sdtContent>
    </w:sdt>
    <w:p w14:paraId="54D76873" w14:textId="77777777" w:rsidR="00134F94" w:rsidRDefault="00134F94" w:rsidP="00DB77B0"/>
    <w:p w14:paraId="2A607954" w14:textId="0AA1C66C" w:rsidR="00851EA9" w:rsidRDefault="00851EA9" w:rsidP="00DB77B0">
      <w:r>
        <w:br w:type="page"/>
      </w:r>
    </w:p>
    <w:p w14:paraId="4F789843" w14:textId="61CC25F7" w:rsidR="00DB77B0" w:rsidRPr="00DB77B0" w:rsidRDefault="00505E91" w:rsidP="00851EA9">
      <w:pPr>
        <w:pStyle w:val="Heading1"/>
        <w:jc w:val="both"/>
      </w:pPr>
      <w:bookmarkStart w:id="0" w:name="_Toc207302518"/>
      <w:r w:rsidRPr="00DB77B0">
        <w:lastRenderedPageBreak/>
        <w:t>Incident Handling Procedure</w:t>
      </w:r>
      <w:bookmarkEnd w:id="0"/>
      <w:r w:rsidRPr="00DB77B0">
        <w:t xml:space="preserve"> </w:t>
      </w:r>
    </w:p>
    <w:p w14:paraId="6076337B" w14:textId="77777777" w:rsidR="00DB77B0" w:rsidRPr="00DB77B0" w:rsidRDefault="00DB77B0" w:rsidP="00851EA9">
      <w:pPr>
        <w:pStyle w:val="Heading1"/>
        <w:jc w:val="both"/>
      </w:pPr>
      <w:bookmarkStart w:id="1" w:name="_Toc207302519"/>
      <w:r w:rsidRPr="00DB77B0">
        <w:t>1. Purpose</w:t>
      </w:r>
      <w:bookmarkEnd w:id="1"/>
    </w:p>
    <w:p w14:paraId="31A1DA2A" w14:textId="55C55914" w:rsidR="00DB77B0" w:rsidRPr="00DB77B0" w:rsidRDefault="00DB77B0" w:rsidP="00851EA9">
      <w:pPr>
        <w:jc w:val="both"/>
      </w:pPr>
      <w:r w:rsidRPr="00DB77B0">
        <w:t xml:space="preserve">This procedure establishes a consistent, auditable approach for handling cybersecurity incidents at </w:t>
      </w:r>
      <w:r w:rsidRPr="00DB77B0">
        <w:rPr>
          <w:b/>
          <w:bCs/>
        </w:rPr>
        <w:t>[Organization Name]</w:t>
      </w:r>
      <w:r w:rsidRPr="00DB77B0">
        <w:t xml:space="preserve">. It defines roles, activation triggers, severity levels, </w:t>
      </w:r>
      <w:r w:rsidR="006C6872">
        <w:t>step-by-step</w:t>
      </w:r>
      <w:r w:rsidRPr="00DB77B0">
        <w:t xml:space="preserve"> actions (from detection through lessons learned), decision authorities, and communication expectations so that incidents are contained quickly, evidence is preserved, operations are restored safely, and improvements are captured.</w:t>
      </w:r>
    </w:p>
    <w:p w14:paraId="293B46FD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Goals</w:t>
      </w:r>
    </w:p>
    <w:p w14:paraId="621F278F" w14:textId="77777777" w:rsidR="00DB77B0" w:rsidRPr="00DB77B0" w:rsidRDefault="00DB77B0" w:rsidP="00851EA9">
      <w:pPr>
        <w:pStyle w:val="ListParagraph"/>
        <w:numPr>
          <w:ilvl w:val="0"/>
          <w:numId w:val="40"/>
        </w:numPr>
        <w:jc w:val="both"/>
      </w:pPr>
      <w:r w:rsidRPr="00DB77B0">
        <w:t>Minimize business impact (safety, financial, legal, reputational).</w:t>
      </w:r>
    </w:p>
    <w:p w14:paraId="603D7602" w14:textId="77777777" w:rsidR="00DB77B0" w:rsidRPr="00DB77B0" w:rsidRDefault="00DB77B0" w:rsidP="00851EA9">
      <w:pPr>
        <w:pStyle w:val="ListParagraph"/>
        <w:numPr>
          <w:ilvl w:val="0"/>
          <w:numId w:val="40"/>
        </w:numPr>
        <w:jc w:val="both"/>
      </w:pPr>
      <w:r w:rsidRPr="00DB77B0">
        <w:t>Protect confidentiality, integrity, and availability of systems and data.</w:t>
      </w:r>
    </w:p>
    <w:p w14:paraId="30E51B7F" w14:textId="77777777" w:rsidR="00DB77B0" w:rsidRPr="00DB77B0" w:rsidRDefault="00DB77B0" w:rsidP="00851EA9">
      <w:pPr>
        <w:pStyle w:val="ListParagraph"/>
        <w:numPr>
          <w:ilvl w:val="0"/>
          <w:numId w:val="40"/>
        </w:numPr>
        <w:jc w:val="both"/>
      </w:pPr>
      <w:r w:rsidRPr="00DB77B0">
        <w:t>Ensure accurate documentation for legal, regulatory, insurance, and forensic needs.</w:t>
      </w:r>
    </w:p>
    <w:p w14:paraId="5B5DC243" w14:textId="62D4548B" w:rsidR="00DB77B0" w:rsidRPr="00DB77B0" w:rsidRDefault="00DB77B0" w:rsidP="00851EA9">
      <w:pPr>
        <w:pStyle w:val="ListParagraph"/>
        <w:numPr>
          <w:ilvl w:val="0"/>
          <w:numId w:val="40"/>
        </w:numPr>
        <w:jc w:val="both"/>
      </w:pPr>
      <w:r w:rsidRPr="00DB77B0">
        <w:t xml:space="preserve">Drive continual improvement of </w:t>
      </w:r>
      <w:proofErr w:type="gramStart"/>
      <w:r w:rsidRPr="00DB77B0">
        <w:t>controls</w:t>
      </w:r>
      <w:proofErr w:type="gramEnd"/>
      <w:r w:rsidRPr="00DB77B0">
        <w:t xml:space="preserve"> and readiness.</w:t>
      </w:r>
    </w:p>
    <w:p w14:paraId="36F2787B" w14:textId="77777777" w:rsidR="00DB77B0" w:rsidRPr="00DB77B0" w:rsidRDefault="00DB77B0" w:rsidP="00851EA9">
      <w:pPr>
        <w:pStyle w:val="Heading1"/>
        <w:jc w:val="both"/>
      </w:pPr>
      <w:bookmarkStart w:id="2" w:name="_Toc207302520"/>
      <w:r w:rsidRPr="00DB77B0">
        <w:t>2. Scope</w:t>
      </w:r>
      <w:bookmarkEnd w:id="2"/>
    </w:p>
    <w:p w14:paraId="0F04CEFE" w14:textId="77777777" w:rsidR="00DB77B0" w:rsidRPr="00DB77B0" w:rsidRDefault="00DB77B0" w:rsidP="00851EA9">
      <w:pPr>
        <w:jc w:val="both"/>
      </w:pPr>
      <w:r w:rsidRPr="00DB77B0">
        <w:t>This procedure applies to:</w:t>
      </w:r>
    </w:p>
    <w:p w14:paraId="4685A49D" w14:textId="77777777" w:rsidR="00DB77B0" w:rsidRPr="00DB77B0" w:rsidRDefault="00DB77B0" w:rsidP="00851EA9">
      <w:pPr>
        <w:pStyle w:val="ListParagraph"/>
        <w:numPr>
          <w:ilvl w:val="0"/>
          <w:numId w:val="42"/>
        </w:numPr>
        <w:jc w:val="both"/>
      </w:pPr>
      <w:r w:rsidRPr="00DB77B0">
        <w:t xml:space="preserve">All employees, contractors, vendors, and third parties interacting with </w:t>
      </w:r>
      <w:r w:rsidRPr="007B040D">
        <w:rPr>
          <w:b/>
          <w:bCs/>
        </w:rPr>
        <w:t>[Organization Name]</w:t>
      </w:r>
      <w:r w:rsidRPr="00DB77B0">
        <w:t xml:space="preserve"> information assets.</w:t>
      </w:r>
    </w:p>
    <w:p w14:paraId="1008F9AC" w14:textId="3AD64157" w:rsidR="00DB77B0" w:rsidRPr="00DB77B0" w:rsidRDefault="00DB77B0" w:rsidP="00851EA9">
      <w:pPr>
        <w:pStyle w:val="ListParagraph"/>
        <w:numPr>
          <w:ilvl w:val="0"/>
          <w:numId w:val="42"/>
        </w:numPr>
        <w:jc w:val="both"/>
      </w:pPr>
      <w:r w:rsidRPr="00DB77B0">
        <w:t>All environments (</w:t>
      </w:r>
      <w:r w:rsidR="00D5348F">
        <w:t>on-prem</w:t>
      </w:r>
      <w:r w:rsidRPr="00DB77B0">
        <w:t xml:space="preserve">, cloud, hybrid), networks, applications, endpoints, OT/IoT as applicable, and data processed by or on behalf of </w:t>
      </w:r>
      <w:r w:rsidRPr="007B040D">
        <w:rPr>
          <w:b/>
          <w:bCs/>
        </w:rPr>
        <w:t>[Organization Name]</w:t>
      </w:r>
      <w:r w:rsidRPr="00DB77B0">
        <w:t>.</w:t>
      </w:r>
    </w:p>
    <w:p w14:paraId="435EFEC5" w14:textId="77777777" w:rsidR="00DB77B0" w:rsidRPr="00DB77B0" w:rsidRDefault="00DB77B0" w:rsidP="00851EA9">
      <w:pPr>
        <w:pStyle w:val="ListParagraph"/>
        <w:numPr>
          <w:ilvl w:val="0"/>
          <w:numId w:val="42"/>
        </w:numPr>
        <w:jc w:val="both"/>
      </w:pPr>
      <w:r w:rsidRPr="00DB77B0">
        <w:t>All security events suspected to be or confirmed as incidents, including privacy breaches, malware/ransomware, unauthorized access, data exfiltration, DDoS, business email compromise (BEC), insider misuse, supply chain compromise, and loss/theft of devices or media.</w:t>
      </w:r>
    </w:p>
    <w:p w14:paraId="4D5D10F4" w14:textId="54195ED8" w:rsidR="00DB77B0" w:rsidRPr="00DB77B0" w:rsidRDefault="00D5348F" w:rsidP="00851EA9">
      <w:pPr>
        <w:jc w:val="both"/>
      </w:pPr>
      <w:r>
        <w:t xml:space="preserve">Out-of-scope events (e.g., physical safety incidents, non-cyber emergencies) are handled </w:t>
      </w:r>
      <w:r w:rsidR="001A68D4">
        <w:t>in accordance with the relevant enterprise procedures, with cross-notification as</w:t>
      </w:r>
      <w:r w:rsidR="00DB77B0" w:rsidRPr="00DB77B0">
        <w:t xml:space="preserve"> required.</w:t>
      </w:r>
    </w:p>
    <w:p w14:paraId="06603131" w14:textId="77777777" w:rsidR="00DB77B0" w:rsidRPr="00DB77B0" w:rsidRDefault="00DB77B0" w:rsidP="00851EA9">
      <w:pPr>
        <w:pStyle w:val="Heading1"/>
        <w:jc w:val="both"/>
      </w:pPr>
      <w:bookmarkStart w:id="3" w:name="_Toc207302521"/>
      <w:r w:rsidRPr="00DB77B0">
        <w:t>3. References &amp; Alignment</w:t>
      </w:r>
      <w:bookmarkEnd w:id="3"/>
    </w:p>
    <w:p w14:paraId="334BE265" w14:textId="77777777" w:rsidR="00DB77B0" w:rsidRPr="00DB77B0" w:rsidRDefault="00DB77B0" w:rsidP="00851EA9">
      <w:pPr>
        <w:pStyle w:val="ListParagraph"/>
        <w:numPr>
          <w:ilvl w:val="0"/>
          <w:numId w:val="43"/>
        </w:numPr>
        <w:jc w:val="both"/>
      </w:pPr>
      <w:r w:rsidRPr="00DB77B0">
        <w:t xml:space="preserve">NIST SP </w:t>
      </w:r>
      <w:proofErr w:type="gramStart"/>
      <w:r w:rsidRPr="00DB77B0">
        <w:t>800</w:t>
      </w:r>
      <w:r w:rsidRPr="00DB77B0">
        <w:noBreakHyphen/>
        <w:t>61</w:t>
      </w:r>
      <w:proofErr w:type="gramEnd"/>
      <w:r w:rsidRPr="00DB77B0">
        <w:t xml:space="preserve"> (Computer Security Incident Handling Guide) phases are used to structure the lifecycle.</w:t>
      </w:r>
    </w:p>
    <w:p w14:paraId="02289EDD" w14:textId="0D36924D" w:rsidR="00DB77B0" w:rsidRPr="00DB77B0" w:rsidRDefault="00DB77B0" w:rsidP="00851EA9">
      <w:pPr>
        <w:pStyle w:val="ListParagraph"/>
        <w:numPr>
          <w:ilvl w:val="0"/>
          <w:numId w:val="43"/>
        </w:numPr>
        <w:jc w:val="both"/>
      </w:pPr>
      <w:r w:rsidRPr="00DB77B0">
        <w:t>Related internal documents: Information Security Policy, Access Control Standard, Business Continuity Plan (BCP), Disaster Recovery Plan (DRP), Crisis Communications Plan, Privacy Breach Procedure, Digital Forensics SOPs, Cyber Insurance Notification Guide.</w:t>
      </w:r>
    </w:p>
    <w:p w14:paraId="6B63385C" w14:textId="77777777" w:rsidR="00DB77B0" w:rsidRPr="00DB77B0" w:rsidRDefault="00DB77B0" w:rsidP="00851EA9">
      <w:pPr>
        <w:pStyle w:val="Heading1"/>
        <w:jc w:val="both"/>
      </w:pPr>
      <w:bookmarkStart w:id="4" w:name="_Toc207302522"/>
      <w:r w:rsidRPr="00DB77B0">
        <w:lastRenderedPageBreak/>
        <w:t>4. Definitions</w:t>
      </w:r>
      <w:bookmarkEnd w:id="4"/>
    </w:p>
    <w:p w14:paraId="58760FFA" w14:textId="3D67B324" w:rsidR="00DB77B0" w:rsidRPr="00DB77B0" w:rsidRDefault="00DB77B0" w:rsidP="00851EA9">
      <w:pPr>
        <w:pStyle w:val="ListParagraph"/>
        <w:numPr>
          <w:ilvl w:val="0"/>
          <w:numId w:val="44"/>
        </w:numPr>
        <w:jc w:val="both"/>
      </w:pPr>
      <w:r w:rsidRPr="00CE4704">
        <w:rPr>
          <w:b/>
          <w:bCs/>
        </w:rPr>
        <w:t>Security Event:</w:t>
      </w:r>
      <w:r w:rsidRPr="00DB77B0">
        <w:t xml:space="preserve"> Any observable occurrence in a system or network (e.g., alert, anomaly, log entry). Events may indicate a potential </w:t>
      </w:r>
      <w:proofErr w:type="gramStart"/>
      <w:r w:rsidRPr="00DB77B0">
        <w:t>issue</w:t>
      </w:r>
      <w:r w:rsidR="001A68D4">
        <w:t>,</w:t>
      </w:r>
      <w:r w:rsidRPr="00DB77B0">
        <w:t xml:space="preserve"> but</w:t>
      </w:r>
      <w:proofErr w:type="gramEnd"/>
      <w:r w:rsidRPr="00DB77B0">
        <w:t xml:space="preserve"> are not necessarily incidents.</w:t>
      </w:r>
    </w:p>
    <w:p w14:paraId="444FC05D" w14:textId="77777777" w:rsidR="00DB77B0" w:rsidRPr="00DB77B0" w:rsidRDefault="00DB77B0" w:rsidP="00851EA9">
      <w:pPr>
        <w:pStyle w:val="ListParagraph"/>
        <w:numPr>
          <w:ilvl w:val="0"/>
          <w:numId w:val="44"/>
        </w:numPr>
        <w:jc w:val="both"/>
      </w:pPr>
      <w:r w:rsidRPr="00CE4704">
        <w:rPr>
          <w:b/>
          <w:bCs/>
        </w:rPr>
        <w:t>Security Incident:</w:t>
      </w:r>
      <w:r w:rsidRPr="00DB77B0">
        <w:t xml:space="preserve"> An event or series of events that actually or potentially jeopardizes the confidentiality, integrity, or availability of systems/data, or violates security policy/acceptable use.</w:t>
      </w:r>
    </w:p>
    <w:p w14:paraId="429381C2" w14:textId="32EA9202" w:rsidR="00DB77B0" w:rsidRPr="00DB77B0" w:rsidRDefault="00DB77B0" w:rsidP="00851EA9">
      <w:pPr>
        <w:pStyle w:val="ListParagraph"/>
        <w:numPr>
          <w:ilvl w:val="0"/>
          <w:numId w:val="44"/>
        </w:numPr>
        <w:jc w:val="both"/>
      </w:pPr>
      <w:r w:rsidRPr="00CE4704">
        <w:rPr>
          <w:b/>
          <w:bCs/>
        </w:rPr>
        <w:t>CSIRT:</w:t>
      </w:r>
      <w:r w:rsidRPr="00DB77B0">
        <w:t xml:space="preserve"> Cyber Security Incident Response Team—</w:t>
      </w:r>
      <w:r w:rsidR="001A68D4">
        <w:t>multi-disciplinary</w:t>
      </w:r>
      <w:r w:rsidRPr="00DB77B0">
        <w:t xml:space="preserve"> responders activated per this procedure.</w:t>
      </w:r>
    </w:p>
    <w:p w14:paraId="2FE5BE61" w14:textId="77777777" w:rsidR="00DB77B0" w:rsidRPr="00DB77B0" w:rsidRDefault="00DB77B0" w:rsidP="00851EA9">
      <w:pPr>
        <w:pStyle w:val="ListParagraph"/>
        <w:numPr>
          <w:ilvl w:val="0"/>
          <w:numId w:val="44"/>
        </w:numPr>
        <w:jc w:val="both"/>
      </w:pPr>
      <w:r w:rsidRPr="00CE4704">
        <w:rPr>
          <w:b/>
          <w:bCs/>
        </w:rPr>
        <w:t>Incident Commander (IC):</w:t>
      </w:r>
      <w:r w:rsidRPr="00DB77B0">
        <w:t xml:space="preserve"> Person leading the response operationally (typically the Incident Handler/IR Manager); accountable for tactical decisions.</w:t>
      </w:r>
    </w:p>
    <w:p w14:paraId="1BC54CFB" w14:textId="77777777" w:rsidR="00DB77B0" w:rsidRPr="00DB77B0" w:rsidRDefault="00DB77B0" w:rsidP="00851EA9">
      <w:pPr>
        <w:pStyle w:val="ListParagraph"/>
        <w:numPr>
          <w:ilvl w:val="0"/>
          <w:numId w:val="44"/>
        </w:numPr>
        <w:jc w:val="both"/>
      </w:pPr>
      <w:r w:rsidRPr="00CE4704">
        <w:rPr>
          <w:b/>
          <w:bCs/>
        </w:rPr>
        <w:t>Major Incident:</w:t>
      </w:r>
      <w:r w:rsidRPr="00DB77B0">
        <w:t xml:space="preserve"> Severity 1 or 2 incident (see §6) requiring executive visibility and coordinated response.</w:t>
      </w:r>
    </w:p>
    <w:p w14:paraId="232EB495" w14:textId="20D477A9" w:rsidR="00DB77B0" w:rsidRPr="00DB77B0" w:rsidRDefault="00DB77B0" w:rsidP="00851EA9">
      <w:pPr>
        <w:pStyle w:val="ListParagraph"/>
        <w:numPr>
          <w:ilvl w:val="0"/>
          <w:numId w:val="44"/>
        </w:numPr>
        <w:jc w:val="both"/>
      </w:pPr>
      <w:r w:rsidRPr="00CE4704">
        <w:rPr>
          <w:b/>
          <w:bCs/>
        </w:rPr>
        <w:t>Evidence:</w:t>
      </w:r>
      <w:r w:rsidRPr="00DB77B0">
        <w:t xml:space="preserve"> Any data, artifact, or record relevant to the incident (e.g., disk images, memory captures, logs, screenshots, emails, tickets).</w:t>
      </w:r>
    </w:p>
    <w:p w14:paraId="51D26D1A" w14:textId="77777777" w:rsidR="00DB77B0" w:rsidRPr="00DB77B0" w:rsidRDefault="00DB77B0" w:rsidP="00851EA9">
      <w:pPr>
        <w:pStyle w:val="Heading1"/>
        <w:jc w:val="both"/>
      </w:pPr>
      <w:bookmarkStart w:id="5" w:name="_Toc207302523"/>
      <w:r w:rsidRPr="00DB77B0">
        <w:t>5. Roles &amp; Responsibilities</w:t>
      </w:r>
      <w:bookmarkEnd w:id="5"/>
    </w:p>
    <w:p w14:paraId="10B06866" w14:textId="77777777" w:rsidR="00DB77B0" w:rsidRPr="00DB77B0" w:rsidRDefault="00DB77B0" w:rsidP="00851EA9">
      <w:pPr>
        <w:jc w:val="both"/>
      </w:pPr>
      <w:r w:rsidRPr="00DB77B0">
        <w:t xml:space="preserve">Maintain a current roster with primary/secondary contacts and </w:t>
      </w:r>
      <w:proofErr w:type="gramStart"/>
      <w:r w:rsidRPr="00DB77B0">
        <w:t>24×7</w:t>
      </w:r>
      <w:proofErr w:type="gramEnd"/>
      <w:r w:rsidRPr="00DB77B0">
        <w:t xml:space="preserve"> methods. Consider role cards/battle cards for quick reference.</w:t>
      </w:r>
    </w:p>
    <w:p w14:paraId="5AA1BE63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Executive Sponsor / SEMT (as needed)</w:t>
      </w:r>
    </w:p>
    <w:p w14:paraId="0A11B1B0" w14:textId="77777777" w:rsidR="00DB77B0" w:rsidRPr="00DB77B0" w:rsidRDefault="00DB77B0" w:rsidP="00851EA9">
      <w:pPr>
        <w:numPr>
          <w:ilvl w:val="0"/>
          <w:numId w:val="6"/>
        </w:numPr>
        <w:jc w:val="both"/>
      </w:pPr>
      <w:r w:rsidRPr="00DB77B0">
        <w:t>Provide strategic direction, risk appetite decisions (e.g., service shutdown, ransom posture consistent with policy/law), resource allocation, and stakeholder oversight.</w:t>
      </w:r>
    </w:p>
    <w:p w14:paraId="63DA589E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CISO / Incident Owner</w:t>
      </w:r>
    </w:p>
    <w:p w14:paraId="4A86A1A1" w14:textId="5DB66B78" w:rsidR="00DB77B0" w:rsidRPr="00DB77B0" w:rsidRDefault="00DB77B0" w:rsidP="00851EA9">
      <w:pPr>
        <w:numPr>
          <w:ilvl w:val="0"/>
          <w:numId w:val="7"/>
        </w:numPr>
        <w:jc w:val="both"/>
      </w:pPr>
      <w:r w:rsidRPr="00DB77B0">
        <w:t xml:space="preserve">Accountable executive for cybersecurity. Authorizes plan activation, external notifications, and risk </w:t>
      </w:r>
      <w:r w:rsidR="00CE4704">
        <w:t>trade-offs</w:t>
      </w:r>
      <w:r w:rsidRPr="00DB77B0">
        <w:t>. Approves major communications.</w:t>
      </w:r>
    </w:p>
    <w:p w14:paraId="29F37D79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Incident Commander (IC) / Incident Handler</w:t>
      </w:r>
    </w:p>
    <w:p w14:paraId="7D215894" w14:textId="4C686E64" w:rsidR="00DB77B0" w:rsidRPr="00DB77B0" w:rsidRDefault="00DB77B0" w:rsidP="00851EA9">
      <w:pPr>
        <w:numPr>
          <w:ilvl w:val="0"/>
          <w:numId w:val="8"/>
        </w:numPr>
        <w:jc w:val="both"/>
      </w:pPr>
      <w:r w:rsidRPr="00DB77B0">
        <w:t xml:space="preserve">Leads </w:t>
      </w:r>
      <w:r w:rsidR="00CE4704">
        <w:t>end-to-end</w:t>
      </w:r>
      <w:r w:rsidRPr="00DB77B0">
        <w:t xml:space="preserve"> response; sets objectives per phase; runs war room; coordinates workstreams; ensures documentation completeness; enforces evidence preservation; requests executive decisions.</w:t>
      </w:r>
    </w:p>
    <w:p w14:paraId="03502CDE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Security Operations (SOC) / Detection &amp; Analysis</w:t>
      </w:r>
    </w:p>
    <w:p w14:paraId="35D5E0F2" w14:textId="77777777" w:rsidR="00DB77B0" w:rsidRPr="00DB77B0" w:rsidRDefault="00DB77B0" w:rsidP="00851EA9">
      <w:pPr>
        <w:numPr>
          <w:ilvl w:val="0"/>
          <w:numId w:val="9"/>
        </w:numPr>
        <w:jc w:val="both"/>
      </w:pPr>
      <w:r w:rsidRPr="00DB77B0">
        <w:t xml:space="preserve">Monitors controls, triages </w:t>
      </w:r>
      <w:proofErr w:type="gramStart"/>
      <w:r w:rsidRPr="00DB77B0">
        <w:t>alerts</w:t>
      </w:r>
      <w:proofErr w:type="gramEnd"/>
      <w:r w:rsidRPr="00DB77B0">
        <w:t xml:space="preserve">, declares incidents per criteria, </w:t>
      </w:r>
      <w:proofErr w:type="gramStart"/>
      <w:r w:rsidRPr="00DB77B0">
        <w:t>enriches with</w:t>
      </w:r>
      <w:proofErr w:type="gramEnd"/>
      <w:r w:rsidRPr="00DB77B0">
        <w:t xml:space="preserve"> threat intel, assigns initial severity, and opens the incident record.</w:t>
      </w:r>
    </w:p>
    <w:p w14:paraId="69236268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Forensics &amp; Threat Intel</w:t>
      </w:r>
    </w:p>
    <w:p w14:paraId="0D830CFF" w14:textId="77777777" w:rsidR="00DB77B0" w:rsidRPr="00DB77B0" w:rsidRDefault="00DB77B0" w:rsidP="00851EA9">
      <w:pPr>
        <w:numPr>
          <w:ilvl w:val="0"/>
          <w:numId w:val="10"/>
        </w:numPr>
        <w:jc w:val="both"/>
      </w:pPr>
      <w:r w:rsidRPr="00DB77B0">
        <w:lastRenderedPageBreak/>
        <w:t>Collects and preserves evidence (chain of custody), performs root cause, scope, and attribution analysis; recommends eradication/hardening.</w:t>
      </w:r>
    </w:p>
    <w:p w14:paraId="7796449C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IT Operations / Platform &amp; Network</w:t>
      </w:r>
    </w:p>
    <w:p w14:paraId="5AD31ACB" w14:textId="3F6154E7" w:rsidR="00DB77B0" w:rsidRPr="00DB77B0" w:rsidRDefault="00DB77B0" w:rsidP="00851EA9">
      <w:pPr>
        <w:numPr>
          <w:ilvl w:val="0"/>
          <w:numId w:val="11"/>
        </w:numPr>
        <w:jc w:val="both"/>
      </w:pPr>
      <w:r w:rsidRPr="00DB77B0">
        <w:t xml:space="preserve">Executes containment, eradication, and recovery actions (e.g., segmentation, isolation, patching, </w:t>
      </w:r>
      <w:r w:rsidR="00CE4704">
        <w:t>re-imaging</w:t>
      </w:r>
      <w:r w:rsidRPr="00DB77B0">
        <w:t>, restores). Validates service health.</w:t>
      </w:r>
    </w:p>
    <w:p w14:paraId="6FB7BCFA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Privacy / Legal</w:t>
      </w:r>
    </w:p>
    <w:p w14:paraId="76D9BDD9" w14:textId="77777777" w:rsidR="00DB77B0" w:rsidRPr="00DB77B0" w:rsidRDefault="00DB77B0" w:rsidP="00851EA9">
      <w:pPr>
        <w:numPr>
          <w:ilvl w:val="0"/>
          <w:numId w:val="12"/>
        </w:numPr>
        <w:jc w:val="both"/>
      </w:pPr>
      <w:r w:rsidRPr="00DB77B0">
        <w:t>Advises on regulatory thresholds and timelines; preserves privilege; coordinates with law enforcement/regulators; reviews comms; manages discovery holds.</w:t>
      </w:r>
    </w:p>
    <w:p w14:paraId="1A5537ED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Communications / PR</w:t>
      </w:r>
    </w:p>
    <w:p w14:paraId="524F4FF2" w14:textId="5D433DE5" w:rsidR="00DB77B0" w:rsidRPr="00DB77B0" w:rsidRDefault="00DB77B0" w:rsidP="00851EA9">
      <w:pPr>
        <w:numPr>
          <w:ilvl w:val="0"/>
          <w:numId w:val="13"/>
        </w:numPr>
        <w:jc w:val="both"/>
      </w:pPr>
      <w:r w:rsidRPr="00DB77B0">
        <w:t xml:space="preserve">Drafts and releases internal/external statements, customer notices, </w:t>
      </w:r>
      <w:r w:rsidR="00CE4704">
        <w:t xml:space="preserve">and </w:t>
      </w:r>
      <w:r w:rsidRPr="00DB77B0">
        <w:t>FAQ; manages media inquiries; runs status cadence.</w:t>
      </w:r>
    </w:p>
    <w:p w14:paraId="47BAD061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HR</w:t>
      </w:r>
    </w:p>
    <w:p w14:paraId="64D8EE6E" w14:textId="7F46E7D0" w:rsidR="00DB77B0" w:rsidRPr="00DB77B0" w:rsidRDefault="00DB77B0" w:rsidP="00851EA9">
      <w:pPr>
        <w:numPr>
          <w:ilvl w:val="0"/>
          <w:numId w:val="14"/>
        </w:numPr>
        <w:jc w:val="both"/>
      </w:pPr>
      <w:r w:rsidRPr="00DB77B0">
        <w:t xml:space="preserve">Supports cases involving </w:t>
      </w:r>
      <w:proofErr w:type="gramStart"/>
      <w:r w:rsidRPr="00DB77B0">
        <w:t>personnel;</w:t>
      </w:r>
      <w:proofErr w:type="gramEnd"/>
      <w:r w:rsidRPr="00DB77B0">
        <w:t xml:space="preserve"> coordinates employee notices and training </w:t>
      </w:r>
      <w:r w:rsidR="00F42679">
        <w:t>follow-ups</w:t>
      </w:r>
      <w:r w:rsidRPr="00DB77B0">
        <w:t>.</w:t>
      </w:r>
    </w:p>
    <w:p w14:paraId="713FDFF4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Vendor Management / Third</w:t>
      </w:r>
      <w:r w:rsidRPr="00DB77B0">
        <w:rPr>
          <w:b/>
          <w:bCs/>
        </w:rPr>
        <w:noBreakHyphen/>
        <w:t>Party Risk</w:t>
      </w:r>
    </w:p>
    <w:p w14:paraId="3A7F865B" w14:textId="77777777" w:rsidR="00DB77B0" w:rsidRPr="00DB77B0" w:rsidRDefault="00DB77B0" w:rsidP="00851EA9">
      <w:pPr>
        <w:numPr>
          <w:ilvl w:val="0"/>
          <w:numId w:val="15"/>
        </w:numPr>
        <w:jc w:val="both"/>
      </w:pPr>
      <w:r w:rsidRPr="00DB77B0">
        <w:t>Engages affected service providers; validates contractual obligations for logs, assistance, and notifications.</w:t>
      </w:r>
    </w:p>
    <w:p w14:paraId="49522E7E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Service Desk / Business Units (First Responders)</w:t>
      </w:r>
    </w:p>
    <w:p w14:paraId="70CE8504" w14:textId="77777777" w:rsidR="00DB77B0" w:rsidRPr="00DB77B0" w:rsidRDefault="00DB77B0" w:rsidP="00851EA9">
      <w:pPr>
        <w:numPr>
          <w:ilvl w:val="0"/>
          <w:numId w:val="16"/>
        </w:numPr>
        <w:jc w:val="both"/>
      </w:pPr>
      <w:r w:rsidRPr="00DB77B0">
        <w:t>Report suspected incidents; collect initial facts; avoid destructive actions; support containment/recovery under IC direction.</w:t>
      </w:r>
    </w:p>
    <w:p w14:paraId="3DD1E436" w14:textId="77777777" w:rsidR="00DB77B0" w:rsidRPr="00DB77B0" w:rsidRDefault="00DB77B0" w:rsidP="00851EA9">
      <w:pPr>
        <w:jc w:val="both"/>
      </w:pPr>
      <w:r w:rsidRPr="00DB77B0">
        <w:rPr>
          <w:b/>
          <w:bCs/>
        </w:rPr>
        <w:t>RACI (summary)</w:t>
      </w:r>
    </w:p>
    <w:p w14:paraId="382CCBE7" w14:textId="77777777" w:rsidR="00DB77B0" w:rsidRPr="00DB77B0" w:rsidRDefault="00DB77B0" w:rsidP="00851EA9">
      <w:pPr>
        <w:pStyle w:val="ListParagraph"/>
        <w:numPr>
          <w:ilvl w:val="0"/>
          <w:numId w:val="45"/>
        </w:numPr>
        <w:jc w:val="both"/>
      </w:pPr>
      <w:r w:rsidRPr="00FE5A42">
        <w:rPr>
          <w:b/>
          <w:bCs/>
        </w:rPr>
        <w:t>Accountable:</w:t>
      </w:r>
      <w:r w:rsidRPr="00DB77B0">
        <w:t xml:space="preserve"> CISO (overall), IC (execution)</w:t>
      </w:r>
    </w:p>
    <w:p w14:paraId="2997200E" w14:textId="77777777" w:rsidR="00DB77B0" w:rsidRPr="00DB77B0" w:rsidRDefault="00DB77B0" w:rsidP="00851EA9">
      <w:pPr>
        <w:pStyle w:val="ListParagraph"/>
        <w:numPr>
          <w:ilvl w:val="0"/>
          <w:numId w:val="45"/>
        </w:numPr>
        <w:jc w:val="both"/>
      </w:pPr>
      <w:r w:rsidRPr="00FE5A42">
        <w:rPr>
          <w:b/>
          <w:bCs/>
        </w:rPr>
        <w:t>Responsible:</w:t>
      </w:r>
      <w:r w:rsidRPr="00DB77B0">
        <w:t xml:space="preserve"> SOC, IT Ops, Forensics, Comms, Legal/Privacy</w:t>
      </w:r>
    </w:p>
    <w:p w14:paraId="25B58956" w14:textId="77777777" w:rsidR="00DB77B0" w:rsidRPr="00DB77B0" w:rsidRDefault="00DB77B0" w:rsidP="00851EA9">
      <w:pPr>
        <w:pStyle w:val="ListParagraph"/>
        <w:numPr>
          <w:ilvl w:val="0"/>
          <w:numId w:val="45"/>
        </w:numPr>
        <w:jc w:val="both"/>
      </w:pPr>
      <w:r w:rsidRPr="00FE5A42">
        <w:rPr>
          <w:b/>
          <w:bCs/>
        </w:rPr>
        <w:t>Consulted:</w:t>
      </w:r>
      <w:r w:rsidRPr="00DB77B0">
        <w:t xml:space="preserve"> Business Owners, Risk/Compliance, Vendor </w:t>
      </w:r>
      <w:proofErr w:type="spellStart"/>
      <w:r w:rsidRPr="00DB77B0">
        <w:t>Mgmt</w:t>
      </w:r>
      <w:proofErr w:type="spellEnd"/>
      <w:r w:rsidRPr="00DB77B0">
        <w:t>, HR</w:t>
      </w:r>
    </w:p>
    <w:p w14:paraId="1B7BEFF4" w14:textId="1D130E3C" w:rsidR="00DB77B0" w:rsidRPr="00DB77B0" w:rsidRDefault="00DB77B0" w:rsidP="00851EA9">
      <w:pPr>
        <w:pStyle w:val="ListParagraph"/>
        <w:numPr>
          <w:ilvl w:val="0"/>
          <w:numId w:val="45"/>
        </w:numPr>
        <w:jc w:val="both"/>
      </w:pPr>
      <w:r w:rsidRPr="00FE5A42">
        <w:rPr>
          <w:b/>
          <w:bCs/>
        </w:rPr>
        <w:t>Informed:</w:t>
      </w:r>
      <w:r w:rsidRPr="00DB77B0">
        <w:t xml:space="preserve"> Executives/Board, Employees, Customers (as applicable)</w:t>
      </w:r>
    </w:p>
    <w:p w14:paraId="7CB12846" w14:textId="77777777" w:rsidR="00DB77B0" w:rsidRPr="00DB77B0" w:rsidRDefault="00DB77B0" w:rsidP="00851EA9">
      <w:pPr>
        <w:pStyle w:val="Heading1"/>
        <w:jc w:val="both"/>
      </w:pPr>
      <w:bookmarkStart w:id="6" w:name="_Toc207302524"/>
      <w:r w:rsidRPr="00DB77B0">
        <w:t>6. Incident Classification &amp; Severity</w:t>
      </w:r>
      <w:bookmarkEnd w:id="6"/>
    </w:p>
    <w:p w14:paraId="3362EDF5" w14:textId="7DC464ED" w:rsidR="00DB77B0" w:rsidRPr="00DB77B0" w:rsidRDefault="00DB77B0" w:rsidP="00851EA9">
      <w:pPr>
        <w:jc w:val="both"/>
      </w:pPr>
      <w:r w:rsidRPr="00DB77B0">
        <w:t xml:space="preserve">Severity drives activation, comms cadence, and response SLAs. Categories can be </w:t>
      </w:r>
      <w:r w:rsidR="00F42679">
        <w:t>multi-</w:t>
      </w:r>
      <w:proofErr w:type="gramStart"/>
      <w:r w:rsidR="00F42679">
        <w:t>select</w:t>
      </w:r>
      <w:proofErr w:type="gramEnd"/>
      <w:r w:rsidRPr="00DB77B0">
        <w:t xml:space="preserve"> and may change as new facts emerge.</w:t>
      </w:r>
    </w:p>
    <w:p w14:paraId="754F9276" w14:textId="77777777" w:rsidR="00DB77B0" w:rsidRPr="00DB77B0" w:rsidRDefault="00DB77B0" w:rsidP="00851EA9">
      <w:pPr>
        <w:pStyle w:val="Heading2"/>
        <w:jc w:val="both"/>
      </w:pPr>
      <w:bookmarkStart w:id="7" w:name="_Toc207302525"/>
      <w:r w:rsidRPr="00DB77B0">
        <w:lastRenderedPageBreak/>
        <w:t>6.1 Categories (examples)</w:t>
      </w:r>
      <w:bookmarkEnd w:id="7"/>
    </w:p>
    <w:p w14:paraId="08B2BD7E" w14:textId="77777777" w:rsidR="00DB77B0" w:rsidRPr="00DB77B0" w:rsidRDefault="00DB77B0" w:rsidP="00851EA9">
      <w:pPr>
        <w:jc w:val="both"/>
      </w:pPr>
      <w:r w:rsidRPr="00DB77B0">
        <w:t>Unauthorized access; data breach/exfiltration; malware/ransomware; DDoS/availability; BEC/fraud; insider misuse; vulnerability exploitation; supply chain / third</w:t>
      </w:r>
      <w:r w:rsidRPr="00DB77B0">
        <w:noBreakHyphen/>
        <w:t>party compromise; lost/stolen device/media; cloud misconfiguration.</w:t>
      </w:r>
    </w:p>
    <w:p w14:paraId="4C1C51BB" w14:textId="77777777" w:rsidR="00DB77B0" w:rsidRPr="00851EA9" w:rsidRDefault="00DB77B0" w:rsidP="008E2B9A">
      <w:pPr>
        <w:pStyle w:val="Heading2"/>
        <w:rPr>
          <w:rFonts w:cs="Arial"/>
        </w:rPr>
      </w:pPr>
      <w:bookmarkStart w:id="8" w:name="_Toc207302526"/>
      <w:r w:rsidRPr="00851EA9">
        <w:rPr>
          <w:rFonts w:cs="Arial"/>
        </w:rPr>
        <w:t>6.2 Severity Matrix</w:t>
      </w:r>
      <w:bookmarkEnd w:id="8"/>
    </w:p>
    <w:p w14:paraId="55EAA20C" w14:textId="77777777" w:rsidR="008E2B9A" w:rsidRPr="00851EA9" w:rsidRDefault="008E2B9A" w:rsidP="008E2B9A">
      <w:pPr>
        <w:rPr>
          <w:rFonts w:ascii="Arial" w:hAnsi="Arial" w:cs="Arial"/>
        </w:rPr>
      </w:pP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2280"/>
        <w:gridCol w:w="2323"/>
        <w:gridCol w:w="2846"/>
        <w:gridCol w:w="2283"/>
      </w:tblGrid>
      <w:tr w:rsidR="00C86CDF" w:rsidRPr="00851EA9" w14:paraId="5680BEE3" w14:textId="77777777" w:rsidTr="00B45CD5">
        <w:trPr>
          <w:tblHeader/>
        </w:trPr>
        <w:tc>
          <w:tcPr>
            <w:tcW w:w="2280" w:type="dxa"/>
            <w:vAlign w:val="center"/>
          </w:tcPr>
          <w:p w14:paraId="64733D58" w14:textId="18C971D9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Severity</w:t>
            </w:r>
          </w:p>
        </w:tc>
        <w:tc>
          <w:tcPr>
            <w:tcW w:w="2323" w:type="dxa"/>
            <w:vAlign w:val="center"/>
          </w:tcPr>
          <w:p w14:paraId="340541A5" w14:textId="0321599E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Business Impact (examples)</w:t>
            </w:r>
          </w:p>
        </w:tc>
        <w:tc>
          <w:tcPr>
            <w:tcW w:w="2846" w:type="dxa"/>
            <w:vAlign w:val="center"/>
          </w:tcPr>
          <w:p w14:paraId="48B42744" w14:textId="3177B653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Typical Actions</w:t>
            </w:r>
          </w:p>
        </w:tc>
        <w:tc>
          <w:tcPr>
            <w:tcW w:w="2283" w:type="dxa"/>
            <w:vAlign w:val="center"/>
          </w:tcPr>
          <w:p w14:paraId="42532AC1" w14:textId="589A6346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Initial Targets</w:t>
            </w:r>
          </w:p>
        </w:tc>
      </w:tr>
      <w:tr w:rsidR="00C86CDF" w:rsidRPr="00851EA9" w14:paraId="55D9423B" w14:textId="77777777" w:rsidTr="00C86CDF">
        <w:tc>
          <w:tcPr>
            <w:tcW w:w="2280" w:type="dxa"/>
            <w:vAlign w:val="center"/>
          </w:tcPr>
          <w:p w14:paraId="0534CD0C" w14:textId="35DF4C19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Sev 1 – Critical</w:t>
            </w:r>
          </w:p>
        </w:tc>
        <w:tc>
          <w:tcPr>
            <w:tcW w:w="2323" w:type="dxa"/>
            <w:vAlign w:val="center"/>
          </w:tcPr>
          <w:p w14:paraId="55AAF83C" w14:textId="5277227D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Widespread disruption of critical services; confirmed sensitive data exfiltration; regulator/press attention likely</w:t>
            </w:r>
          </w:p>
        </w:tc>
        <w:tc>
          <w:tcPr>
            <w:tcW w:w="2846" w:type="dxa"/>
            <w:vAlign w:val="center"/>
          </w:tcPr>
          <w:p w14:paraId="1B01FC74" w14:textId="3F72F339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Full CSIRT activation, executive bridge within 30 min; immediate containment; legal &amp; comms engaged; 24×7 operations</w:t>
            </w:r>
          </w:p>
        </w:tc>
        <w:tc>
          <w:tcPr>
            <w:tcW w:w="2283" w:type="dxa"/>
            <w:vAlign w:val="center"/>
          </w:tcPr>
          <w:p w14:paraId="363E9BC6" w14:textId="37E99512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TTA:</w:t>
            </w:r>
            <w:r w:rsidRPr="00851EA9">
              <w:rPr>
                <w:rFonts w:ascii="Arial" w:hAnsi="Arial" w:cs="Arial"/>
              </w:rPr>
              <w:t xml:space="preserve"> IC ≤15 min, Exec ≤30 min; hourly updates</w:t>
            </w:r>
          </w:p>
        </w:tc>
      </w:tr>
      <w:tr w:rsidR="00C86CDF" w:rsidRPr="00851EA9" w14:paraId="3F49BF02" w14:textId="77777777" w:rsidTr="00C86CDF">
        <w:tc>
          <w:tcPr>
            <w:tcW w:w="2280" w:type="dxa"/>
            <w:vAlign w:val="center"/>
          </w:tcPr>
          <w:p w14:paraId="6A3B33E8" w14:textId="17089255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Sev 2 – High</w:t>
            </w:r>
          </w:p>
        </w:tc>
        <w:tc>
          <w:tcPr>
            <w:tcW w:w="2323" w:type="dxa"/>
            <w:vAlign w:val="center"/>
          </w:tcPr>
          <w:p w14:paraId="7C4339A6" w14:textId="3EE28299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Significant impact to key services or high</w:t>
            </w:r>
            <w:r w:rsidRPr="00851EA9">
              <w:rPr>
                <w:rFonts w:ascii="Arial" w:hAnsi="Arial" w:cs="Arial"/>
              </w:rPr>
              <w:noBreakHyphen/>
              <w:t>risk data; lateral movement suspected; multiple business units affected</w:t>
            </w:r>
          </w:p>
        </w:tc>
        <w:tc>
          <w:tcPr>
            <w:tcW w:w="2846" w:type="dxa"/>
            <w:vAlign w:val="center"/>
          </w:tcPr>
          <w:p w14:paraId="3A078480" w14:textId="12B8F882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CSIRT activation; focused containment; enhanced monitoring; prepare external notifications</w:t>
            </w:r>
          </w:p>
        </w:tc>
        <w:tc>
          <w:tcPr>
            <w:tcW w:w="2283" w:type="dxa"/>
            <w:vAlign w:val="center"/>
          </w:tcPr>
          <w:p w14:paraId="4D72EB41" w14:textId="5D224D4B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TTA:</w:t>
            </w:r>
            <w:r w:rsidRPr="00851EA9">
              <w:rPr>
                <w:rFonts w:ascii="Arial" w:hAnsi="Arial" w:cs="Arial"/>
              </w:rPr>
              <w:t xml:space="preserve"> IC ≤30 min; updates every 2–4 h</w:t>
            </w:r>
          </w:p>
        </w:tc>
      </w:tr>
      <w:tr w:rsidR="00C86CDF" w:rsidRPr="00851EA9" w14:paraId="4B5FCC72" w14:textId="77777777" w:rsidTr="00C86CDF">
        <w:tc>
          <w:tcPr>
            <w:tcW w:w="2280" w:type="dxa"/>
            <w:vAlign w:val="center"/>
          </w:tcPr>
          <w:p w14:paraId="15DB8299" w14:textId="07FC2DAF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Sev 3 – Medium</w:t>
            </w:r>
          </w:p>
        </w:tc>
        <w:tc>
          <w:tcPr>
            <w:tcW w:w="2323" w:type="dxa"/>
            <w:vAlign w:val="center"/>
          </w:tcPr>
          <w:p w14:paraId="212DDEE2" w14:textId="70715A94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Limited impact; isolated systems/users; partial data exposure not sensitive</w:t>
            </w:r>
          </w:p>
        </w:tc>
        <w:tc>
          <w:tcPr>
            <w:tcW w:w="2846" w:type="dxa"/>
            <w:vAlign w:val="center"/>
          </w:tcPr>
          <w:p w14:paraId="77CC3986" w14:textId="47ACCEF6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 xml:space="preserve">IR </w:t>
            </w:r>
            <w:proofErr w:type="gramStart"/>
            <w:r w:rsidRPr="00851EA9">
              <w:rPr>
                <w:rFonts w:ascii="Arial" w:hAnsi="Arial" w:cs="Arial"/>
              </w:rPr>
              <w:t>lead</w:t>
            </w:r>
            <w:proofErr w:type="gramEnd"/>
            <w:r w:rsidRPr="00851EA9">
              <w:rPr>
                <w:rFonts w:ascii="Arial" w:hAnsi="Arial" w:cs="Arial"/>
              </w:rPr>
              <w:t xml:space="preserve"> &amp; SMEs engaged; targeted containment/eradication; BAU comms via ticket</w:t>
            </w:r>
          </w:p>
        </w:tc>
        <w:tc>
          <w:tcPr>
            <w:tcW w:w="2283" w:type="dxa"/>
            <w:vAlign w:val="center"/>
          </w:tcPr>
          <w:p w14:paraId="70C7B713" w14:textId="4B8C7C1F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TTA:</w:t>
            </w:r>
            <w:r w:rsidRPr="00851EA9">
              <w:rPr>
                <w:rFonts w:ascii="Arial" w:hAnsi="Arial" w:cs="Arial"/>
              </w:rPr>
              <w:t xml:space="preserve"> IC ≤4 h; daily updates</w:t>
            </w:r>
          </w:p>
        </w:tc>
      </w:tr>
      <w:tr w:rsidR="00C86CDF" w:rsidRPr="00851EA9" w14:paraId="11D37BF5" w14:textId="77777777" w:rsidTr="00C86CDF">
        <w:tc>
          <w:tcPr>
            <w:tcW w:w="2280" w:type="dxa"/>
            <w:vAlign w:val="center"/>
          </w:tcPr>
          <w:p w14:paraId="617D4E7A" w14:textId="67829969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Sev 4 – Low</w:t>
            </w:r>
          </w:p>
        </w:tc>
        <w:tc>
          <w:tcPr>
            <w:tcW w:w="2323" w:type="dxa"/>
            <w:vAlign w:val="center"/>
          </w:tcPr>
          <w:p w14:paraId="1F3889EB" w14:textId="18443D6B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Minimal impact; no persistence; policy violations; scanning/probing</w:t>
            </w:r>
          </w:p>
        </w:tc>
        <w:tc>
          <w:tcPr>
            <w:tcW w:w="2846" w:type="dxa"/>
            <w:vAlign w:val="center"/>
          </w:tcPr>
          <w:p w14:paraId="570FCFEA" w14:textId="0CF4F768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Local handling per playbook; monitor for escalation</w:t>
            </w:r>
          </w:p>
        </w:tc>
        <w:tc>
          <w:tcPr>
            <w:tcW w:w="2283" w:type="dxa"/>
            <w:vAlign w:val="center"/>
          </w:tcPr>
          <w:p w14:paraId="14A83228" w14:textId="2CC419D6" w:rsidR="00C86CDF" w:rsidRPr="00851EA9" w:rsidRDefault="00C86CDF" w:rsidP="00C86CD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TTA:</w:t>
            </w:r>
            <w:r w:rsidRPr="00851EA9">
              <w:rPr>
                <w:rFonts w:ascii="Arial" w:hAnsi="Arial" w:cs="Arial"/>
              </w:rPr>
              <w:t xml:space="preserve"> IC ≤1 business day</w:t>
            </w:r>
          </w:p>
        </w:tc>
      </w:tr>
    </w:tbl>
    <w:p w14:paraId="2847AB9E" w14:textId="77777777" w:rsidR="00F01B53" w:rsidRPr="00851EA9" w:rsidRDefault="00F01B53" w:rsidP="008E2B9A">
      <w:pPr>
        <w:rPr>
          <w:rFonts w:ascii="Arial" w:hAnsi="Arial" w:cs="Arial"/>
        </w:rPr>
      </w:pPr>
    </w:p>
    <w:p w14:paraId="278EB62F" w14:textId="3BA0493A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Priority</w:t>
      </w:r>
      <w:r w:rsidRPr="00851EA9">
        <w:rPr>
          <w:rFonts w:ascii="Arial" w:hAnsi="Arial" w:cs="Arial"/>
        </w:rPr>
        <w:t xml:space="preserve"> may be adjusted based on regulatory deadlines, fraud risk, or customer impact.</w:t>
      </w:r>
    </w:p>
    <w:p w14:paraId="28EFDFEC" w14:textId="77777777" w:rsidR="00DB77B0" w:rsidRPr="00851EA9" w:rsidRDefault="00DB77B0" w:rsidP="00851EA9">
      <w:pPr>
        <w:pStyle w:val="Heading1"/>
        <w:jc w:val="both"/>
        <w:rPr>
          <w:rFonts w:cs="Arial"/>
        </w:rPr>
      </w:pPr>
      <w:bookmarkStart w:id="9" w:name="_Toc207302527"/>
      <w:r w:rsidRPr="00851EA9">
        <w:rPr>
          <w:rFonts w:cs="Arial"/>
        </w:rPr>
        <w:t>7. Activation &amp; Escalation</w:t>
      </w:r>
      <w:bookmarkEnd w:id="9"/>
    </w:p>
    <w:p w14:paraId="156E3914" w14:textId="77777777" w:rsidR="00DB77B0" w:rsidRPr="00851EA9" w:rsidRDefault="00DB77B0" w:rsidP="00851EA9"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Trigger:</w:t>
      </w:r>
      <w:r w:rsidRPr="00851EA9">
        <w:rPr>
          <w:rFonts w:ascii="Arial" w:hAnsi="Arial" w:cs="Arial"/>
        </w:rPr>
        <w:t xml:space="preserve"> SOC or business detects indicators meeting category/severity thresholds. Any employee may report via [hotline/email/portal].</w:t>
      </w:r>
    </w:p>
    <w:p w14:paraId="40906DA9" w14:textId="5E3CA4E3" w:rsidR="00DB77B0" w:rsidRPr="00851EA9" w:rsidRDefault="00DB77B0" w:rsidP="00851EA9"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Open Record:</w:t>
      </w:r>
      <w:r w:rsidRPr="00851EA9">
        <w:rPr>
          <w:rFonts w:ascii="Arial" w:hAnsi="Arial" w:cs="Arial"/>
        </w:rPr>
        <w:t xml:space="preserve"> Create </w:t>
      </w:r>
      <w:r w:rsidR="00C941C0" w:rsidRPr="00851EA9">
        <w:rPr>
          <w:rFonts w:ascii="Arial" w:hAnsi="Arial" w:cs="Arial"/>
        </w:rPr>
        <w:t xml:space="preserve">an </w:t>
      </w:r>
      <w:r w:rsidRPr="00851EA9">
        <w:rPr>
          <w:rFonts w:ascii="Arial" w:hAnsi="Arial" w:cs="Arial"/>
        </w:rPr>
        <w:t xml:space="preserve">incident in </w:t>
      </w:r>
      <w:r w:rsidRPr="00851EA9">
        <w:rPr>
          <w:rFonts w:ascii="Arial" w:hAnsi="Arial" w:cs="Arial"/>
          <w:b/>
          <w:bCs/>
        </w:rPr>
        <w:t xml:space="preserve">[IR </w:t>
      </w:r>
      <w:r w:rsidR="00C941C0" w:rsidRPr="00851EA9">
        <w:rPr>
          <w:rFonts w:ascii="Arial" w:hAnsi="Arial" w:cs="Arial"/>
          <w:b/>
          <w:bCs/>
        </w:rPr>
        <w:t>platform/ticket</w:t>
      </w:r>
      <w:r w:rsidRPr="00851EA9">
        <w:rPr>
          <w:rFonts w:ascii="Arial" w:hAnsi="Arial" w:cs="Arial"/>
          <w:b/>
          <w:bCs/>
        </w:rPr>
        <w:t xml:space="preserve"> ID]</w:t>
      </w:r>
      <w:r w:rsidRPr="00851EA9">
        <w:rPr>
          <w:rFonts w:ascii="Arial" w:hAnsi="Arial" w:cs="Arial"/>
        </w:rPr>
        <w:t>; link alerts, assets, and stakeholders.</w:t>
      </w:r>
    </w:p>
    <w:p w14:paraId="7FCBCB7A" w14:textId="561C7538" w:rsidR="00DB77B0" w:rsidRPr="00851EA9" w:rsidRDefault="00DB77B0" w:rsidP="00851EA9"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lastRenderedPageBreak/>
        <w:t>Notify:</w:t>
      </w:r>
      <w:r w:rsidRPr="00851EA9">
        <w:rPr>
          <w:rFonts w:ascii="Arial" w:hAnsi="Arial" w:cs="Arial"/>
        </w:rPr>
        <w:t xml:space="preserve"> Page IC and core CSIRT based on severity; if IC not reachable within SLA, escalate to </w:t>
      </w:r>
      <w:r w:rsidRPr="00851EA9">
        <w:rPr>
          <w:rFonts w:ascii="Arial" w:hAnsi="Arial" w:cs="Arial"/>
          <w:b/>
          <w:bCs/>
        </w:rPr>
        <w:t>[delegate]</w:t>
      </w:r>
      <w:r w:rsidRPr="00851EA9">
        <w:rPr>
          <w:rFonts w:ascii="Arial" w:hAnsi="Arial" w:cs="Arial"/>
        </w:rPr>
        <w:t xml:space="preserve">; cascade per </w:t>
      </w:r>
      <w:r w:rsidR="00C941C0" w:rsidRPr="00851EA9">
        <w:rPr>
          <w:rFonts w:ascii="Arial" w:hAnsi="Arial" w:cs="Arial"/>
        </w:rPr>
        <w:t>on-call</w:t>
      </w:r>
      <w:r w:rsidRPr="00851EA9">
        <w:rPr>
          <w:rFonts w:ascii="Arial" w:hAnsi="Arial" w:cs="Arial"/>
        </w:rPr>
        <w:t xml:space="preserve"> tree.</w:t>
      </w:r>
    </w:p>
    <w:p w14:paraId="4849F46A" w14:textId="77777777" w:rsidR="00DB77B0" w:rsidRPr="00851EA9" w:rsidRDefault="00DB77B0" w:rsidP="00851EA9"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War Room:</w:t>
      </w:r>
      <w:r w:rsidRPr="00851EA9">
        <w:rPr>
          <w:rFonts w:ascii="Arial" w:hAnsi="Arial" w:cs="Arial"/>
        </w:rPr>
        <w:t xml:space="preserve"> Stand up a secure collaboration space (virtual + out</w:t>
      </w:r>
      <w:r w:rsidRPr="00851EA9">
        <w:rPr>
          <w:rFonts w:ascii="Arial" w:hAnsi="Arial" w:cs="Arial"/>
        </w:rPr>
        <w:noBreakHyphen/>
        <w:t>of</w:t>
      </w:r>
      <w:r w:rsidRPr="00851EA9">
        <w:rPr>
          <w:rFonts w:ascii="Arial" w:hAnsi="Arial" w:cs="Arial"/>
        </w:rPr>
        <w:noBreakHyphen/>
        <w:t>band) and dedicated comms bridge; restrict to need</w:t>
      </w:r>
      <w:r w:rsidRPr="00851EA9">
        <w:rPr>
          <w:rFonts w:ascii="Arial" w:hAnsi="Arial" w:cs="Arial"/>
        </w:rPr>
        <w:noBreakHyphen/>
        <w:t>to</w:t>
      </w:r>
      <w:r w:rsidRPr="00851EA9">
        <w:rPr>
          <w:rFonts w:ascii="Arial" w:hAnsi="Arial" w:cs="Arial"/>
        </w:rPr>
        <w:noBreakHyphen/>
        <w:t>know; enable recording of decisions and timelines.</w:t>
      </w:r>
    </w:p>
    <w:p w14:paraId="58327254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Escalation Matrix</w:t>
      </w:r>
      <w:r w:rsidRPr="00851EA9">
        <w:rPr>
          <w:rFonts w:ascii="Arial" w:hAnsi="Arial" w:cs="Arial"/>
        </w:rPr>
        <w:t xml:space="preserve"> (tailor)</w:t>
      </w:r>
    </w:p>
    <w:p w14:paraId="2258E8F8" w14:textId="77777777" w:rsidR="00DB77B0" w:rsidRPr="00851EA9" w:rsidRDefault="00DB77B0" w:rsidP="00851EA9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Sev 1: IC + Full CSIRT + Execs + Legal/Comms within 30 min.</w:t>
      </w:r>
    </w:p>
    <w:p w14:paraId="47EE2D83" w14:textId="77777777" w:rsidR="00DB77B0" w:rsidRPr="00851EA9" w:rsidRDefault="00DB77B0" w:rsidP="00851EA9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Sev 2: IC + CSIRT core; brief Execs within 2 h.</w:t>
      </w:r>
    </w:p>
    <w:p w14:paraId="1754D601" w14:textId="77777777" w:rsidR="00DB77B0" w:rsidRPr="00851EA9" w:rsidRDefault="00DB77B0" w:rsidP="00851EA9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Sev 3–4: IC + SMEs; notify business owner; no executive bridge unless escalation triggers are met.</w:t>
      </w:r>
    </w:p>
    <w:p w14:paraId="781D3CF1" w14:textId="1C4CD5A4" w:rsidR="00DB77B0" w:rsidRPr="00851EA9" w:rsidRDefault="00C941C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 xml:space="preserve">De-escalation: </w:t>
      </w:r>
      <w:r w:rsidRPr="00851EA9">
        <w:rPr>
          <w:rFonts w:ascii="Arial" w:hAnsi="Arial" w:cs="Arial"/>
        </w:rPr>
        <w:t>When impact is contained, no active threat, and monitoring shows stability for [X] hours—IC may de-escalate</w:t>
      </w:r>
      <w:r w:rsidR="00DB77B0" w:rsidRPr="00851EA9">
        <w:rPr>
          <w:rFonts w:ascii="Arial" w:hAnsi="Arial" w:cs="Arial"/>
        </w:rPr>
        <w:t xml:space="preserve"> with CISO concurrence.</w:t>
      </w:r>
    </w:p>
    <w:p w14:paraId="14B7E602" w14:textId="77777777" w:rsidR="00DB77B0" w:rsidRPr="00851EA9" w:rsidRDefault="00DB77B0" w:rsidP="00851EA9">
      <w:pPr>
        <w:pStyle w:val="Heading1"/>
        <w:jc w:val="both"/>
        <w:rPr>
          <w:rFonts w:cs="Arial"/>
        </w:rPr>
      </w:pPr>
      <w:bookmarkStart w:id="10" w:name="_Toc207302528"/>
      <w:r w:rsidRPr="00851EA9">
        <w:rPr>
          <w:rFonts w:cs="Arial"/>
        </w:rPr>
        <w:t>8. Incident Handling Procedure (PICERL)</w:t>
      </w:r>
      <w:bookmarkEnd w:id="10"/>
    </w:p>
    <w:p w14:paraId="6DFFA953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The lifecycle is iterative; revisit earlier steps as new information emerges.</w:t>
      </w:r>
    </w:p>
    <w:p w14:paraId="040FC3C0" w14:textId="77777777" w:rsidR="00DB77B0" w:rsidRPr="00851EA9" w:rsidRDefault="00DB77B0" w:rsidP="00851EA9">
      <w:pPr>
        <w:jc w:val="both"/>
        <w:rPr>
          <w:rFonts w:ascii="Arial" w:hAnsi="Arial" w:cs="Arial"/>
          <w:b/>
          <w:bCs/>
        </w:rPr>
      </w:pPr>
      <w:r w:rsidRPr="00851EA9">
        <w:rPr>
          <w:rFonts w:ascii="Arial" w:hAnsi="Arial" w:cs="Arial"/>
          <w:b/>
          <w:bCs/>
        </w:rPr>
        <w:t>Phase 1 – Preparation (steady state)</w:t>
      </w:r>
    </w:p>
    <w:p w14:paraId="6BD5541F" w14:textId="77777777" w:rsidR="00DB77B0" w:rsidRPr="00851EA9" w:rsidRDefault="00DB77B0" w:rsidP="00851EA9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Maintain CSIRT roster with primary/secondary contacts and </w:t>
      </w:r>
      <w:proofErr w:type="gramStart"/>
      <w:r w:rsidRPr="00851EA9">
        <w:rPr>
          <w:rFonts w:ascii="Arial" w:hAnsi="Arial" w:cs="Arial"/>
        </w:rPr>
        <w:t>24×7</w:t>
      </w:r>
      <w:proofErr w:type="gramEnd"/>
      <w:r w:rsidRPr="00851EA9">
        <w:rPr>
          <w:rFonts w:ascii="Arial" w:hAnsi="Arial" w:cs="Arial"/>
        </w:rPr>
        <w:t xml:space="preserve"> methods.</w:t>
      </w:r>
    </w:p>
    <w:p w14:paraId="72090C04" w14:textId="77777777" w:rsidR="00DB77B0" w:rsidRPr="00851EA9" w:rsidRDefault="00DB77B0" w:rsidP="00851EA9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Keep IR runbooks/playbooks (e.g., ransomware, BEC, web compromise, insider misuse) current and tested.</w:t>
      </w:r>
    </w:p>
    <w:p w14:paraId="601EDEE0" w14:textId="77777777" w:rsidR="00DB77B0" w:rsidRPr="00851EA9" w:rsidRDefault="00DB77B0" w:rsidP="00851EA9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Ensure logging/telemetry (EDR, NDR, cloud, identity, SaaS) covers critical assets; validate log retention meets investigative and regulatory needs.</w:t>
      </w:r>
    </w:p>
    <w:p w14:paraId="1B592718" w14:textId="4790D509" w:rsidR="00DB77B0" w:rsidRPr="00851EA9" w:rsidRDefault="00C941C0" w:rsidP="00851EA9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Pre-stage</w:t>
      </w:r>
      <w:r w:rsidR="00DB77B0" w:rsidRPr="00851EA9">
        <w:rPr>
          <w:rFonts w:ascii="Arial" w:hAnsi="Arial" w:cs="Arial"/>
        </w:rPr>
        <w:t xml:space="preserve"> evidence collection kits and forensics tooling; validate chain</w:t>
      </w:r>
      <w:r w:rsidR="00DB77B0" w:rsidRPr="00851EA9">
        <w:rPr>
          <w:rFonts w:ascii="Arial" w:hAnsi="Arial" w:cs="Arial"/>
        </w:rPr>
        <w:noBreakHyphen/>
        <w:t>of</w:t>
      </w:r>
      <w:r w:rsidR="00DB77B0" w:rsidRPr="00851EA9">
        <w:rPr>
          <w:rFonts w:ascii="Arial" w:hAnsi="Arial" w:cs="Arial"/>
        </w:rPr>
        <w:noBreakHyphen/>
        <w:t>custody forms.</w:t>
      </w:r>
    </w:p>
    <w:p w14:paraId="463D96E4" w14:textId="250A08D2" w:rsidR="00DB77B0" w:rsidRPr="00851EA9" w:rsidRDefault="00DB77B0" w:rsidP="00851EA9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Define </w:t>
      </w:r>
      <w:r w:rsidR="00C941C0" w:rsidRPr="00851EA9">
        <w:rPr>
          <w:rFonts w:ascii="Arial" w:hAnsi="Arial" w:cs="Arial"/>
        </w:rPr>
        <w:t>out-of-band</w:t>
      </w:r>
      <w:r w:rsidRPr="00851EA9">
        <w:rPr>
          <w:rFonts w:ascii="Arial" w:hAnsi="Arial" w:cs="Arial"/>
        </w:rPr>
        <w:t xml:space="preserve"> communications (e.g., alternate chat/bridge/SIMs) and mass notification capability.</w:t>
      </w:r>
    </w:p>
    <w:p w14:paraId="43D27422" w14:textId="6FA74956" w:rsidR="00DB77B0" w:rsidRPr="00851EA9" w:rsidRDefault="00DB77B0" w:rsidP="00851EA9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Align with BCP/DR; validate backup integrity and restoration procedures; perform tabletop and technical exercises at </w:t>
      </w:r>
      <w:r w:rsidR="00C941C0" w:rsidRPr="00851EA9">
        <w:rPr>
          <w:rFonts w:ascii="Arial" w:hAnsi="Arial" w:cs="Arial"/>
        </w:rPr>
        <w:t xml:space="preserve">a </w:t>
      </w:r>
      <w:r w:rsidRPr="00851EA9">
        <w:rPr>
          <w:rFonts w:ascii="Arial" w:hAnsi="Arial" w:cs="Arial"/>
        </w:rPr>
        <w:t>defined frequency.</w:t>
      </w:r>
    </w:p>
    <w:p w14:paraId="7BBE04E1" w14:textId="0131F561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Deliverables:</w:t>
      </w:r>
      <w:r w:rsidRPr="00851EA9">
        <w:rPr>
          <w:rFonts w:ascii="Arial" w:hAnsi="Arial" w:cs="Arial"/>
        </w:rPr>
        <w:t xml:space="preserve"> CSIRT roster; </w:t>
      </w:r>
      <w:r w:rsidR="00C941C0" w:rsidRPr="00851EA9">
        <w:rPr>
          <w:rFonts w:ascii="Arial" w:hAnsi="Arial" w:cs="Arial"/>
        </w:rPr>
        <w:t>on-call</w:t>
      </w:r>
      <w:r w:rsidRPr="00851EA9">
        <w:rPr>
          <w:rFonts w:ascii="Arial" w:hAnsi="Arial" w:cs="Arial"/>
        </w:rPr>
        <w:t xml:space="preserve"> schedule; playbook library; comms matrices; evidence forms; tabletop reports; tool readiness checklist.</w:t>
      </w:r>
    </w:p>
    <w:p w14:paraId="43CE2559" w14:textId="77777777" w:rsidR="00DB77B0" w:rsidRPr="00851EA9" w:rsidRDefault="00DB77B0" w:rsidP="00851EA9">
      <w:pPr>
        <w:jc w:val="both"/>
        <w:rPr>
          <w:rFonts w:ascii="Arial" w:hAnsi="Arial" w:cs="Arial"/>
          <w:b/>
          <w:bCs/>
        </w:rPr>
      </w:pPr>
      <w:r w:rsidRPr="00851EA9">
        <w:rPr>
          <w:rFonts w:ascii="Arial" w:hAnsi="Arial" w:cs="Arial"/>
          <w:b/>
          <w:bCs/>
        </w:rPr>
        <w:t>Phase 2 – Identification (Detection &amp; Triage)</w:t>
      </w:r>
    </w:p>
    <w:p w14:paraId="567B99AD" w14:textId="77777777" w:rsidR="00DB77B0" w:rsidRPr="00851EA9" w:rsidRDefault="00DB77B0" w:rsidP="00851EA9"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Intake:</w:t>
      </w:r>
      <w:r w:rsidRPr="00851EA9">
        <w:rPr>
          <w:rFonts w:ascii="Arial" w:hAnsi="Arial" w:cs="Arial"/>
        </w:rPr>
        <w:t xml:space="preserve"> Receive alert/report; capture reporter, time, and summary; instruct do</w:t>
      </w:r>
      <w:r w:rsidRPr="00851EA9">
        <w:rPr>
          <w:rFonts w:ascii="Arial" w:hAnsi="Arial" w:cs="Arial"/>
        </w:rPr>
        <w:noBreakHyphen/>
        <w:t>not</w:t>
      </w:r>
      <w:r w:rsidRPr="00851EA9">
        <w:rPr>
          <w:rFonts w:ascii="Arial" w:hAnsi="Arial" w:cs="Arial"/>
        </w:rPr>
        <w:noBreakHyphen/>
        <w:t>touch to prevent evidence destruction.</w:t>
      </w:r>
    </w:p>
    <w:p w14:paraId="5EC37396" w14:textId="77777777" w:rsidR="00DB77B0" w:rsidRPr="00851EA9" w:rsidRDefault="00DB77B0" w:rsidP="00851EA9"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Initial Assessment:</w:t>
      </w:r>
      <w:r w:rsidRPr="00851EA9">
        <w:rPr>
          <w:rFonts w:ascii="Arial" w:hAnsi="Arial" w:cs="Arial"/>
        </w:rPr>
        <w:t xml:space="preserve"> SOC validates signal; gathers indicators of compromise (IOCs), affected accounts/assets, and business context.</w:t>
      </w:r>
    </w:p>
    <w:p w14:paraId="0B36375C" w14:textId="77777777" w:rsidR="00DB77B0" w:rsidRPr="00851EA9" w:rsidRDefault="00DB77B0" w:rsidP="00851EA9"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lastRenderedPageBreak/>
        <w:t>Declare Incident:</w:t>
      </w:r>
      <w:r w:rsidRPr="00851EA9">
        <w:rPr>
          <w:rFonts w:ascii="Arial" w:hAnsi="Arial" w:cs="Arial"/>
        </w:rPr>
        <w:t xml:space="preserve"> If criteria met, assign category and initial severity; open/confirm IR record; notify IC per §7.</w:t>
      </w:r>
    </w:p>
    <w:p w14:paraId="39F66D2F" w14:textId="77777777" w:rsidR="00DB77B0" w:rsidRPr="00851EA9" w:rsidRDefault="00DB77B0" w:rsidP="00851EA9"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Scoping Hypothesis:</w:t>
      </w:r>
      <w:r w:rsidRPr="00851EA9">
        <w:rPr>
          <w:rFonts w:ascii="Arial" w:hAnsi="Arial" w:cs="Arial"/>
        </w:rPr>
        <w:t xml:space="preserve"> Draft working theory of entry point, spread, persistence, and impact; list unknowns and data gaps.</w:t>
      </w:r>
    </w:p>
    <w:p w14:paraId="3DC776B8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Deliverables:</w:t>
      </w:r>
      <w:r w:rsidRPr="00851EA9">
        <w:rPr>
          <w:rFonts w:ascii="Arial" w:hAnsi="Arial" w:cs="Arial"/>
        </w:rPr>
        <w:t xml:space="preserve"> Incident record; initial timeline; severity; stakeholder list; scoping notes; decision log.</w:t>
      </w:r>
    </w:p>
    <w:p w14:paraId="28225819" w14:textId="77777777" w:rsidR="00DB77B0" w:rsidRPr="00851EA9" w:rsidRDefault="00DB77B0" w:rsidP="00851EA9">
      <w:pPr>
        <w:jc w:val="both"/>
        <w:rPr>
          <w:rFonts w:ascii="Arial" w:hAnsi="Arial" w:cs="Arial"/>
          <w:b/>
          <w:bCs/>
        </w:rPr>
      </w:pPr>
      <w:r w:rsidRPr="00851EA9">
        <w:rPr>
          <w:rFonts w:ascii="Arial" w:hAnsi="Arial" w:cs="Arial"/>
          <w:b/>
          <w:bCs/>
        </w:rPr>
        <w:t>Phase 3 – Containment</w:t>
      </w:r>
    </w:p>
    <w:p w14:paraId="489A7619" w14:textId="77777777" w:rsidR="00DB77B0" w:rsidRPr="00851EA9" w:rsidRDefault="00DB77B0" w:rsidP="00851EA9"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Short</w:t>
      </w:r>
      <w:r w:rsidRPr="00851EA9">
        <w:rPr>
          <w:rFonts w:ascii="Arial" w:hAnsi="Arial" w:cs="Arial"/>
          <w:b/>
          <w:bCs/>
        </w:rPr>
        <w:noBreakHyphen/>
        <w:t>Term (Immediate):</w:t>
      </w:r>
      <w:r w:rsidRPr="00851EA9">
        <w:rPr>
          <w:rFonts w:ascii="Arial" w:hAnsi="Arial" w:cs="Arial"/>
        </w:rPr>
        <w:t xml:space="preserve"> Isolate affected hosts, disable compromised accounts/tokens, geofence IPs, block indicators, suspend risky integrations; prefer reversible actions.</w:t>
      </w:r>
    </w:p>
    <w:p w14:paraId="68B16DB4" w14:textId="77777777" w:rsidR="00DB77B0" w:rsidRPr="00851EA9" w:rsidRDefault="00DB77B0" w:rsidP="00851EA9"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proofErr w:type="gramStart"/>
      <w:r w:rsidRPr="00851EA9">
        <w:rPr>
          <w:rFonts w:ascii="Arial" w:hAnsi="Arial" w:cs="Arial"/>
          <w:b/>
          <w:bCs/>
        </w:rPr>
        <w:t>Evidence First</w:t>
      </w:r>
      <w:proofErr w:type="gramEnd"/>
      <w:r w:rsidRPr="00851EA9">
        <w:rPr>
          <w:rFonts w:ascii="Arial" w:hAnsi="Arial" w:cs="Arial"/>
          <w:b/>
          <w:bCs/>
        </w:rPr>
        <w:t>:</w:t>
      </w:r>
      <w:r w:rsidRPr="00851EA9">
        <w:rPr>
          <w:rFonts w:ascii="Arial" w:hAnsi="Arial" w:cs="Arial"/>
        </w:rPr>
        <w:t xml:space="preserve"> Snapshot volatile data (memory, processes, network connections) before reboot or reimage when feasible.</w:t>
      </w:r>
    </w:p>
    <w:p w14:paraId="79CA7D4F" w14:textId="287EBA4C" w:rsidR="00DB77B0" w:rsidRPr="00851EA9" w:rsidRDefault="00DB77B0" w:rsidP="00851EA9"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Long</w:t>
      </w:r>
      <w:r w:rsidRPr="00851EA9">
        <w:rPr>
          <w:rFonts w:ascii="Arial" w:hAnsi="Arial" w:cs="Arial"/>
          <w:b/>
          <w:bCs/>
        </w:rPr>
        <w:noBreakHyphen/>
        <w:t>Term (Stabilize):</w:t>
      </w:r>
      <w:r w:rsidRPr="00851EA9">
        <w:rPr>
          <w:rFonts w:ascii="Arial" w:hAnsi="Arial" w:cs="Arial"/>
        </w:rPr>
        <w:t xml:space="preserve"> Segment networks, rotate keys/secrets, apply mitigations, enable heightened logging; consider temporary compensating controls (e.g., disable SSO </w:t>
      </w:r>
      <w:r w:rsidR="00C941C0" w:rsidRPr="00851EA9">
        <w:rPr>
          <w:rFonts w:ascii="Arial" w:hAnsi="Arial" w:cs="Arial"/>
        </w:rPr>
        <w:t>self-enrollment</w:t>
      </w:r>
      <w:r w:rsidRPr="00851EA9">
        <w:rPr>
          <w:rFonts w:ascii="Arial" w:hAnsi="Arial" w:cs="Arial"/>
        </w:rPr>
        <w:t>, enforce MFA step</w:t>
      </w:r>
      <w:r w:rsidRPr="00851EA9">
        <w:rPr>
          <w:rFonts w:ascii="Arial" w:hAnsi="Arial" w:cs="Arial"/>
        </w:rPr>
        <w:noBreakHyphen/>
        <w:t>up).</w:t>
      </w:r>
    </w:p>
    <w:p w14:paraId="6836479E" w14:textId="08176E7E" w:rsidR="00DB77B0" w:rsidRPr="00851EA9" w:rsidRDefault="00DB77B0" w:rsidP="00851EA9"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Decision Points:</w:t>
      </w:r>
      <w:r w:rsidRPr="00851EA9">
        <w:rPr>
          <w:rFonts w:ascii="Arial" w:hAnsi="Arial" w:cs="Arial"/>
        </w:rPr>
        <w:t xml:space="preserve"> Balance business impact versus risk of further compromise; obtain executive approval for </w:t>
      </w:r>
      <w:r w:rsidR="00C941C0" w:rsidRPr="00851EA9">
        <w:rPr>
          <w:rFonts w:ascii="Arial" w:hAnsi="Arial" w:cs="Arial"/>
        </w:rPr>
        <w:t>high-impact</w:t>
      </w:r>
      <w:r w:rsidRPr="00851EA9">
        <w:rPr>
          <w:rFonts w:ascii="Arial" w:hAnsi="Arial" w:cs="Arial"/>
        </w:rPr>
        <w:t xml:space="preserve"> actions.</w:t>
      </w:r>
    </w:p>
    <w:p w14:paraId="0566656C" w14:textId="6F04673A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Deliverables:</w:t>
      </w:r>
      <w:r w:rsidRPr="00851EA9">
        <w:rPr>
          <w:rFonts w:ascii="Arial" w:hAnsi="Arial" w:cs="Arial"/>
        </w:rPr>
        <w:t xml:space="preserve"> Containment plan</w:t>
      </w:r>
      <w:r w:rsidR="00B73B53" w:rsidRPr="00851EA9">
        <w:rPr>
          <w:rFonts w:ascii="Arial" w:hAnsi="Arial" w:cs="Arial"/>
        </w:rPr>
        <w:t>, isolation list, evidence register entries, change tickets, and</w:t>
      </w:r>
      <w:r w:rsidRPr="00851EA9">
        <w:rPr>
          <w:rFonts w:ascii="Arial" w:hAnsi="Arial" w:cs="Arial"/>
        </w:rPr>
        <w:t xml:space="preserve"> blocklists.</w:t>
      </w:r>
    </w:p>
    <w:p w14:paraId="444D9EBA" w14:textId="77777777" w:rsidR="00DB77B0" w:rsidRPr="00851EA9" w:rsidRDefault="00DB77B0" w:rsidP="00851EA9">
      <w:pPr>
        <w:jc w:val="both"/>
        <w:rPr>
          <w:rFonts w:ascii="Arial" w:hAnsi="Arial" w:cs="Arial"/>
          <w:b/>
          <w:bCs/>
        </w:rPr>
      </w:pPr>
      <w:r w:rsidRPr="00851EA9">
        <w:rPr>
          <w:rFonts w:ascii="Arial" w:hAnsi="Arial" w:cs="Arial"/>
          <w:b/>
          <w:bCs/>
        </w:rPr>
        <w:t>Phase 4 – Eradication</w:t>
      </w:r>
    </w:p>
    <w:p w14:paraId="70CF0BC7" w14:textId="77777777" w:rsidR="00DB77B0" w:rsidRPr="00851EA9" w:rsidRDefault="00DB77B0" w:rsidP="00851EA9"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Remove malware/tools/backdoors; rotate credentials; close exploited vectors (patch/config changes).</w:t>
      </w:r>
    </w:p>
    <w:p w14:paraId="5203B2B3" w14:textId="77777777" w:rsidR="00DB77B0" w:rsidRPr="00851EA9" w:rsidRDefault="00DB77B0" w:rsidP="00851EA9"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Hunt for persistence and lateral movement (scheduled tasks, startup items, IAM anomalies, cloud keys, implants).</w:t>
      </w:r>
    </w:p>
    <w:p w14:paraId="72EB5BF5" w14:textId="77777777" w:rsidR="00DB77B0" w:rsidRPr="00851EA9" w:rsidRDefault="00DB77B0" w:rsidP="00851EA9"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Validate eradication (clean scans, no new alerts, closed egress paths).</w:t>
      </w:r>
    </w:p>
    <w:p w14:paraId="4A33CB87" w14:textId="5F16983B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Deliverables:</w:t>
      </w:r>
      <w:r w:rsidRPr="00851EA9">
        <w:rPr>
          <w:rFonts w:ascii="Arial" w:hAnsi="Arial" w:cs="Arial"/>
        </w:rPr>
        <w:t xml:space="preserve"> Remediation checklist</w:t>
      </w:r>
      <w:r w:rsidR="00B73B53" w:rsidRPr="00851EA9">
        <w:rPr>
          <w:rFonts w:ascii="Arial" w:hAnsi="Arial" w:cs="Arial"/>
        </w:rPr>
        <w:t>, eradication validation results, and</w:t>
      </w:r>
      <w:r w:rsidRPr="00851EA9">
        <w:rPr>
          <w:rFonts w:ascii="Arial" w:hAnsi="Arial" w:cs="Arial"/>
        </w:rPr>
        <w:t xml:space="preserve"> updated IOCs.</w:t>
      </w:r>
    </w:p>
    <w:p w14:paraId="4013C7E5" w14:textId="77777777" w:rsidR="00DB77B0" w:rsidRPr="00851EA9" w:rsidRDefault="00DB77B0" w:rsidP="00851EA9">
      <w:pPr>
        <w:jc w:val="both"/>
        <w:rPr>
          <w:rFonts w:ascii="Arial" w:hAnsi="Arial" w:cs="Arial"/>
          <w:b/>
          <w:bCs/>
        </w:rPr>
      </w:pPr>
      <w:r w:rsidRPr="00851EA9">
        <w:rPr>
          <w:rFonts w:ascii="Arial" w:hAnsi="Arial" w:cs="Arial"/>
          <w:b/>
          <w:bCs/>
        </w:rPr>
        <w:t>Phase 5 – Recovery</w:t>
      </w:r>
    </w:p>
    <w:p w14:paraId="51E86B77" w14:textId="66FFFBE5" w:rsidR="00DB77B0" w:rsidRPr="00851EA9" w:rsidRDefault="00DB77B0" w:rsidP="00851EA9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Restore systems from trusted backups; </w:t>
      </w:r>
      <w:r w:rsidR="00B73B53" w:rsidRPr="00851EA9">
        <w:rPr>
          <w:rFonts w:ascii="Arial" w:hAnsi="Arial" w:cs="Arial"/>
        </w:rPr>
        <w:t>re-image</w:t>
      </w:r>
      <w:r w:rsidRPr="00851EA9">
        <w:rPr>
          <w:rFonts w:ascii="Arial" w:hAnsi="Arial" w:cs="Arial"/>
        </w:rPr>
        <w:t xml:space="preserve"> where necessary; </w:t>
      </w:r>
      <w:proofErr w:type="gramStart"/>
      <w:r w:rsidRPr="00851EA9">
        <w:rPr>
          <w:rFonts w:ascii="Arial" w:hAnsi="Arial" w:cs="Arial"/>
        </w:rPr>
        <w:t>reintroduce to</w:t>
      </w:r>
      <w:proofErr w:type="gramEnd"/>
      <w:r w:rsidRPr="00851EA9">
        <w:rPr>
          <w:rFonts w:ascii="Arial" w:hAnsi="Arial" w:cs="Arial"/>
        </w:rPr>
        <w:t xml:space="preserve"> production in a controlled manner.</w:t>
      </w:r>
    </w:p>
    <w:p w14:paraId="5C6F94D0" w14:textId="77777777" w:rsidR="00DB77B0" w:rsidRPr="00851EA9" w:rsidRDefault="00DB77B0" w:rsidP="00851EA9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Monitor closely (heightened logging, tripwires) for </w:t>
      </w:r>
      <w:r w:rsidRPr="00851EA9">
        <w:rPr>
          <w:rFonts w:ascii="Arial" w:hAnsi="Arial" w:cs="Arial"/>
          <w:b/>
          <w:bCs/>
        </w:rPr>
        <w:t>[X]</w:t>
      </w:r>
      <w:r w:rsidRPr="00851EA9">
        <w:rPr>
          <w:rFonts w:ascii="Arial" w:hAnsi="Arial" w:cs="Arial"/>
        </w:rPr>
        <w:t xml:space="preserve"> hours/days post</w:t>
      </w:r>
      <w:r w:rsidRPr="00851EA9">
        <w:rPr>
          <w:rFonts w:ascii="Arial" w:hAnsi="Arial" w:cs="Arial"/>
        </w:rPr>
        <w:noBreakHyphen/>
        <w:t>restore.</w:t>
      </w:r>
    </w:p>
    <w:p w14:paraId="3FACCE92" w14:textId="36FA337D" w:rsidR="00DB77B0" w:rsidRPr="00851EA9" w:rsidRDefault="00B73B53" w:rsidP="00851EA9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Re-enable</w:t>
      </w:r>
      <w:r w:rsidR="00DB77B0" w:rsidRPr="00851EA9">
        <w:rPr>
          <w:rFonts w:ascii="Arial" w:hAnsi="Arial" w:cs="Arial"/>
        </w:rPr>
        <w:t xml:space="preserve"> </w:t>
      </w:r>
      <w:r w:rsidRPr="00851EA9">
        <w:rPr>
          <w:rFonts w:ascii="Arial" w:hAnsi="Arial" w:cs="Arial"/>
        </w:rPr>
        <w:t>standard</w:t>
      </w:r>
      <w:r w:rsidR="00DB77B0" w:rsidRPr="00851EA9">
        <w:rPr>
          <w:rFonts w:ascii="Arial" w:hAnsi="Arial" w:cs="Arial"/>
        </w:rPr>
        <w:t xml:space="preserve"> controls and decommission temporary mitigations when safe.</w:t>
      </w:r>
    </w:p>
    <w:p w14:paraId="637D9D2A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Deliverables:</w:t>
      </w:r>
      <w:r w:rsidRPr="00851EA9">
        <w:rPr>
          <w:rFonts w:ascii="Arial" w:hAnsi="Arial" w:cs="Arial"/>
        </w:rPr>
        <w:t xml:space="preserve"> Recovery plan; service validation results; handover to operations; incident status change to "Monitoring" then "Closed" when acceptance criteria met.</w:t>
      </w:r>
    </w:p>
    <w:p w14:paraId="65034433" w14:textId="77777777" w:rsidR="00DB77B0" w:rsidRPr="00851EA9" w:rsidRDefault="00DB77B0" w:rsidP="00851EA9">
      <w:pPr>
        <w:jc w:val="both"/>
        <w:rPr>
          <w:rFonts w:ascii="Arial" w:hAnsi="Arial" w:cs="Arial"/>
          <w:b/>
          <w:bCs/>
        </w:rPr>
      </w:pPr>
      <w:r w:rsidRPr="00851EA9">
        <w:rPr>
          <w:rFonts w:ascii="Arial" w:hAnsi="Arial" w:cs="Arial"/>
          <w:b/>
          <w:bCs/>
        </w:rPr>
        <w:t>Phase 6 – Lessons Learned (Post</w:t>
      </w:r>
      <w:r w:rsidRPr="00851EA9">
        <w:rPr>
          <w:rFonts w:ascii="Arial" w:hAnsi="Arial" w:cs="Arial"/>
          <w:b/>
          <w:bCs/>
        </w:rPr>
        <w:noBreakHyphen/>
        <w:t>Incident Review)</w:t>
      </w:r>
    </w:p>
    <w:p w14:paraId="495C409A" w14:textId="77777777" w:rsidR="00DB77B0" w:rsidRPr="00851EA9" w:rsidRDefault="00DB77B0" w:rsidP="00851EA9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lastRenderedPageBreak/>
        <w:t xml:space="preserve">Within </w:t>
      </w:r>
      <w:r w:rsidRPr="00851EA9">
        <w:rPr>
          <w:rFonts w:ascii="Arial" w:hAnsi="Arial" w:cs="Arial"/>
          <w:b/>
          <w:bCs/>
        </w:rPr>
        <w:t>[≤10 business days]</w:t>
      </w:r>
      <w:r w:rsidRPr="00851EA9">
        <w:rPr>
          <w:rFonts w:ascii="Arial" w:hAnsi="Arial" w:cs="Arial"/>
        </w:rPr>
        <w:t xml:space="preserve"> of closure, hold a blameless review with all stakeholders.</w:t>
      </w:r>
    </w:p>
    <w:p w14:paraId="7327393F" w14:textId="77777777" w:rsidR="00DB77B0" w:rsidRPr="00851EA9" w:rsidRDefault="00DB77B0" w:rsidP="00851EA9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Document root </w:t>
      </w:r>
      <w:proofErr w:type="gramStart"/>
      <w:r w:rsidRPr="00851EA9">
        <w:rPr>
          <w:rFonts w:ascii="Arial" w:hAnsi="Arial" w:cs="Arial"/>
        </w:rPr>
        <w:t>cause(s)</w:t>
      </w:r>
      <w:proofErr w:type="gramEnd"/>
      <w:r w:rsidRPr="00851EA9">
        <w:rPr>
          <w:rFonts w:ascii="Arial" w:hAnsi="Arial" w:cs="Arial"/>
        </w:rPr>
        <w:t>, contributing control gaps, timeline accuracy, and response strengths/weaknesses.</w:t>
      </w:r>
    </w:p>
    <w:p w14:paraId="42CC15E8" w14:textId="77777777" w:rsidR="00DB77B0" w:rsidRPr="00851EA9" w:rsidRDefault="00DB77B0" w:rsidP="00851EA9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Create an </w:t>
      </w:r>
      <w:r w:rsidRPr="00851EA9">
        <w:rPr>
          <w:rFonts w:ascii="Arial" w:hAnsi="Arial" w:cs="Arial"/>
          <w:b/>
          <w:bCs/>
        </w:rPr>
        <w:t>Action Register</w:t>
      </w:r>
      <w:r w:rsidRPr="00851EA9">
        <w:rPr>
          <w:rFonts w:ascii="Arial" w:hAnsi="Arial" w:cs="Arial"/>
        </w:rPr>
        <w:t xml:space="preserve"> with owners and due dates (e.g., control improvements, playbook updates, training needs).</w:t>
      </w:r>
    </w:p>
    <w:p w14:paraId="2A712E0A" w14:textId="44E7261E" w:rsidR="00DB77B0" w:rsidRPr="00851EA9" w:rsidRDefault="00DB77B0" w:rsidP="00851EA9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Update risk register; inform leadership and, where appropriate, customers/partners of </w:t>
      </w:r>
      <w:r w:rsidR="00B73B53" w:rsidRPr="00851EA9">
        <w:rPr>
          <w:rFonts w:ascii="Arial" w:hAnsi="Arial" w:cs="Arial"/>
        </w:rPr>
        <w:t>long-term</w:t>
      </w:r>
      <w:r w:rsidRPr="00851EA9">
        <w:rPr>
          <w:rFonts w:ascii="Arial" w:hAnsi="Arial" w:cs="Arial"/>
        </w:rPr>
        <w:t xml:space="preserve"> remediations.</w:t>
      </w:r>
    </w:p>
    <w:p w14:paraId="40C3B025" w14:textId="239F65FE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Deliverables:</w:t>
      </w:r>
      <w:r w:rsidRPr="00851EA9">
        <w:rPr>
          <w:rFonts w:ascii="Arial" w:hAnsi="Arial" w:cs="Arial"/>
        </w:rPr>
        <w:t xml:space="preserve"> PIR report</w:t>
      </w:r>
      <w:r w:rsidR="00B73B53" w:rsidRPr="00851EA9">
        <w:rPr>
          <w:rFonts w:ascii="Arial" w:hAnsi="Arial" w:cs="Arial"/>
        </w:rPr>
        <w:t>, action register, updated documentation, and</w:t>
      </w:r>
      <w:r w:rsidRPr="00851EA9">
        <w:rPr>
          <w:rFonts w:ascii="Arial" w:hAnsi="Arial" w:cs="Arial"/>
        </w:rPr>
        <w:t xml:space="preserve"> metrics entry.</w:t>
      </w:r>
    </w:p>
    <w:p w14:paraId="2E4940FA" w14:textId="77777777" w:rsidR="00DB77B0" w:rsidRPr="00851EA9" w:rsidRDefault="00DB77B0" w:rsidP="00851EA9">
      <w:pPr>
        <w:pStyle w:val="Heading1"/>
        <w:jc w:val="both"/>
        <w:rPr>
          <w:rFonts w:cs="Arial"/>
        </w:rPr>
      </w:pPr>
      <w:bookmarkStart w:id="11" w:name="_Toc207302529"/>
      <w:r w:rsidRPr="00851EA9">
        <w:rPr>
          <w:rFonts w:cs="Arial"/>
        </w:rPr>
        <w:t>9. Communications Plan</w:t>
      </w:r>
      <w:bookmarkEnd w:id="11"/>
    </w:p>
    <w:p w14:paraId="4B4E7FE0" w14:textId="3D56611F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Treat incident communications as sensitive and </w:t>
      </w:r>
      <w:r w:rsidR="00B73B53" w:rsidRPr="00851EA9">
        <w:rPr>
          <w:rFonts w:ascii="Arial" w:hAnsi="Arial" w:cs="Arial"/>
        </w:rPr>
        <w:t>confidential, with a need-to-know basis</w:t>
      </w:r>
      <w:r w:rsidRPr="00851EA9">
        <w:rPr>
          <w:rFonts w:ascii="Arial" w:hAnsi="Arial" w:cs="Arial"/>
        </w:rPr>
        <w:t>. Use legal privilege where applicable.</w:t>
      </w:r>
    </w:p>
    <w:p w14:paraId="1D8C920A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Principles</w:t>
      </w:r>
    </w:p>
    <w:p w14:paraId="34CB3F0F" w14:textId="77777777" w:rsidR="00DB77B0" w:rsidRPr="00851EA9" w:rsidRDefault="00DB77B0" w:rsidP="00851EA9">
      <w:pPr>
        <w:pStyle w:val="ListParagraph"/>
        <w:numPr>
          <w:ilvl w:val="0"/>
          <w:numId w:val="5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Confirm facts before public statements; coordinate with Legal and CISO.</w:t>
      </w:r>
    </w:p>
    <w:p w14:paraId="743EE97A" w14:textId="3238DACC" w:rsidR="00DB77B0" w:rsidRPr="00851EA9" w:rsidRDefault="00DB77B0" w:rsidP="00851EA9">
      <w:pPr>
        <w:pStyle w:val="ListParagraph"/>
        <w:numPr>
          <w:ilvl w:val="0"/>
          <w:numId w:val="5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Use </w:t>
      </w:r>
      <w:r w:rsidR="00B73B53" w:rsidRPr="00851EA9">
        <w:rPr>
          <w:rFonts w:ascii="Arial" w:hAnsi="Arial" w:cs="Arial"/>
        </w:rPr>
        <w:t>pre-approved</w:t>
      </w:r>
      <w:r w:rsidRPr="00851EA9">
        <w:rPr>
          <w:rFonts w:ascii="Arial" w:hAnsi="Arial" w:cs="Arial"/>
        </w:rPr>
        <w:t xml:space="preserve"> templates for employees, customers, partners, and media.</w:t>
      </w:r>
    </w:p>
    <w:p w14:paraId="2C8FF504" w14:textId="77777777" w:rsidR="00DB77B0" w:rsidRPr="00851EA9" w:rsidRDefault="00DB77B0" w:rsidP="00851EA9">
      <w:pPr>
        <w:pStyle w:val="ListParagraph"/>
        <w:numPr>
          <w:ilvl w:val="0"/>
          <w:numId w:val="5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Keep executives </w:t>
      </w:r>
      <w:proofErr w:type="gramStart"/>
      <w:r w:rsidRPr="00851EA9">
        <w:rPr>
          <w:rFonts w:ascii="Arial" w:hAnsi="Arial" w:cs="Arial"/>
        </w:rPr>
        <w:t>apprised</w:t>
      </w:r>
      <w:proofErr w:type="gramEnd"/>
      <w:r w:rsidRPr="00851EA9">
        <w:rPr>
          <w:rFonts w:ascii="Arial" w:hAnsi="Arial" w:cs="Arial"/>
        </w:rPr>
        <w:t xml:space="preserve"> at a cadence matching severity; avoid speculation.</w:t>
      </w:r>
    </w:p>
    <w:p w14:paraId="29B7727F" w14:textId="096B92B6" w:rsidR="00DB77B0" w:rsidRPr="00851EA9" w:rsidRDefault="00DB77B0" w:rsidP="00851EA9">
      <w:pPr>
        <w:pStyle w:val="ListParagraph"/>
        <w:numPr>
          <w:ilvl w:val="0"/>
          <w:numId w:val="5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Have an </w:t>
      </w:r>
      <w:r w:rsidR="00B73B53" w:rsidRPr="00851EA9">
        <w:rPr>
          <w:rFonts w:ascii="Arial" w:hAnsi="Arial" w:cs="Arial"/>
        </w:rPr>
        <w:t>out-of-band</w:t>
      </w:r>
      <w:r w:rsidRPr="00851EA9">
        <w:rPr>
          <w:rFonts w:ascii="Arial" w:hAnsi="Arial" w:cs="Arial"/>
        </w:rPr>
        <w:t xml:space="preserve"> channel ready in case corporate email/chat is affected.</w:t>
      </w:r>
    </w:p>
    <w:p w14:paraId="7DB03605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Cadence (example)</w:t>
      </w:r>
    </w:p>
    <w:p w14:paraId="6C154D62" w14:textId="77777777" w:rsidR="00DB77B0" w:rsidRPr="00851EA9" w:rsidRDefault="00DB77B0" w:rsidP="00851EA9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Sev 1: Executive brief within 30 min; hourly status; daily written summary.</w:t>
      </w:r>
    </w:p>
    <w:p w14:paraId="08469447" w14:textId="693126A6" w:rsidR="00DB77B0" w:rsidRPr="00851EA9" w:rsidRDefault="00DB77B0" w:rsidP="00851EA9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Sev 2: Executive brief within </w:t>
      </w:r>
      <w:r w:rsidR="00B73B53" w:rsidRPr="00851EA9">
        <w:rPr>
          <w:rFonts w:ascii="Arial" w:hAnsi="Arial" w:cs="Arial"/>
        </w:rPr>
        <w:t>two</w:t>
      </w:r>
      <w:r w:rsidRPr="00851EA9">
        <w:rPr>
          <w:rFonts w:ascii="Arial" w:hAnsi="Arial" w:cs="Arial"/>
        </w:rPr>
        <w:t xml:space="preserve"> h; every 2–4 h thereafter.</w:t>
      </w:r>
    </w:p>
    <w:p w14:paraId="16B31C05" w14:textId="77777777" w:rsidR="00DB77B0" w:rsidRPr="00851EA9" w:rsidRDefault="00DB77B0" w:rsidP="00851EA9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Sev 3–4: Daily or as material changes occur.</w:t>
      </w:r>
    </w:p>
    <w:p w14:paraId="7046B671" w14:textId="77777777" w:rsidR="00DB77B0" w:rsidRPr="00851EA9" w:rsidRDefault="00DB77B0" w:rsidP="00501FDA">
      <w:pPr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Status Report Content</w:t>
      </w:r>
      <w:r w:rsidRPr="00851EA9">
        <w:rPr>
          <w:rFonts w:ascii="Arial" w:hAnsi="Arial" w:cs="Arial"/>
        </w:rPr>
        <w:br/>
        <w:t>Current risk; impacted users/services; timeline; actions taken; next steps; decisions pending; external obligations; requests for resources.</w:t>
      </w:r>
    </w:p>
    <w:p w14:paraId="0BD4CE0E" w14:textId="289D4A7C" w:rsidR="00DB77B0" w:rsidRPr="00851EA9" w:rsidRDefault="00DB77B0" w:rsidP="00501FDA">
      <w:pPr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External Notifications</w:t>
      </w:r>
      <w:r w:rsidRPr="00851EA9">
        <w:rPr>
          <w:rFonts w:ascii="Arial" w:hAnsi="Arial" w:cs="Arial"/>
        </w:rPr>
        <w:br/>
        <w:t xml:space="preserve">Customers, regulators, law enforcement, insurers, </w:t>
      </w:r>
      <w:r w:rsidR="00B73B53" w:rsidRPr="00851EA9">
        <w:rPr>
          <w:rFonts w:ascii="Arial" w:hAnsi="Arial" w:cs="Arial"/>
        </w:rPr>
        <w:t>and affected partners/vendors—track</w:t>
      </w:r>
      <w:r w:rsidRPr="00851EA9">
        <w:rPr>
          <w:rFonts w:ascii="Arial" w:hAnsi="Arial" w:cs="Arial"/>
        </w:rPr>
        <w:t xml:space="preserve"> who, what, when, and by whom.</w:t>
      </w:r>
    </w:p>
    <w:p w14:paraId="7DF19E96" w14:textId="77777777" w:rsidR="00DB77B0" w:rsidRPr="00851EA9" w:rsidRDefault="00DB77B0" w:rsidP="00851EA9">
      <w:pPr>
        <w:pStyle w:val="Heading1"/>
        <w:jc w:val="both"/>
        <w:rPr>
          <w:rFonts w:cs="Arial"/>
        </w:rPr>
      </w:pPr>
      <w:bookmarkStart w:id="12" w:name="_Toc207302530"/>
      <w:r w:rsidRPr="00851EA9">
        <w:rPr>
          <w:rFonts w:cs="Arial"/>
        </w:rPr>
        <w:t>10. Evidence Handling &amp; Documentation</w:t>
      </w:r>
      <w:bookmarkEnd w:id="12"/>
    </w:p>
    <w:p w14:paraId="395DE6D7" w14:textId="77777777" w:rsidR="00DB77B0" w:rsidRPr="00851EA9" w:rsidRDefault="00DB77B0" w:rsidP="00851EA9">
      <w:pPr>
        <w:pStyle w:val="ListParagraph"/>
        <w:numPr>
          <w:ilvl w:val="0"/>
          <w:numId w:val="55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Maintain a centralized incident record </w:t>
      </w:r>
      <w:proofErr w:type="gramStart"/>
      <w:r w:rsidRPr="00851EA9">
        <w:rPr>
          <w:rFonts w:ascii="Arial" w:hAnsi="Arial" w:cs="Arial"/>
        </w:rPr>
        <w:t>with:</w:t>
      </w:r>
      <w:proofErr w:type="gramEnd"/>
      <w:r w:rsidRPr="00851EA9">
        <w:rPr>
          <w:rFonts w:ascii="Arial" w:hAnsi="Arial" w:cs="Arial"/>
        </w:rPr>
        <w:t xml:space="preserve"> who reported, when, type/category, severity, systems/users affected, actions taken, approvals, communications, attachments, and links to tickets/PRs.</w:t>
      </w:r>
    </w:p>
    <w:p w14:paraId="626D93CE" w14:textId="1D1CC615" w:rsidR="00DB77B0" w:rsidRPr="00851EA9" w:rsidRDefault="00DB77B0" w:rsidP="00851EA9">
      <w:pPr>
        <w:pStyle w:val="ListParagraph"/>
        <w:numPr>
          <w:ilvl w:val="0"/>
          <w:numId w:val="55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lastRenderedPageBreak/>
        <w:t xml:space="preserve">Preserve evidence following </w:t>
      </w:r>
      <w:r w:rsidR="00C2506D" w:rsidRPr="00851EA9">
        <w:rPr>
          <w:rFonts w:ascii="Arial" w:hAnsi="Arial" w:cs="Arial"/>
        </w:rPr>
        <w:t xml:space="preserve">the </w:t>
      </w:r>
      <w:r w:rsidRPr="00851EA9">
        <w:rPr>
          <w:rFonts w:ascii="Arial" w:hAnsi="Arial" w:cs="Arial"/>
        </w:rPr>
        <w:t>chain</w:t>
      </w:r>
      <w:r w:rsidRPr="00851EA9">
        <w:rPr>
          <w:rFonts w:ascii="Arial" w:hAnsi="Arial" w:cs="Arial"/>
        </w:rPr>
        <w:noBreakHyphen/>
        <w:t>of</w:t>
      </w:r>
      <w:r w:rsidRPr="00851EA9">
        <w:rPr>
          <w:rFonts w:ascii="Arial" w:hAnsi="Arial" w:cs="Arial"/>
        </w:rPr>
        <w:noBreakHyphen/>
        <w:t>custody (unique ID, collector, timestamps, hashes, physical/logical location, handling history). Store in a restricted repository.</w:t>
      </w:r>
    </w:p>
    <w:p w14:paraId="20CC2D8A" w14:textId="77777777" w:rsidR="00DB77B0" w:rsidRPr="00851EA9" w:rsidRDefault="00DB77B0" w:rsidP="00851EA9">
      <w:pPr>
        <w:pStyle w:val="ListParagraph"/>
        <w:numPr>
          <w:ilvl w:val="0"/>
          <w:numId w:val="55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Time</w:t>
      </w:r>
      <w:r w:rsidRPr="00851EA9">
        <w:rPr>
          <w:rFonts w:ascii="Arial" w:hAnsi="Arial" w:cs="Arial"/>
        </w:rPr>
        <w:noBreakHyphen/>
        <w:t>sync systems (NTP) to support accurate timelines.</w:t>
      </w:r>
    </w:p>
    <w:p w14:paraId="53FBC998" w14:textId="77777777" w:rsidR="00DB77B0" w:rsidRPr="00851EA9" w:rsidRDefault="00DB77B0" w:rsidP="00851EA9">
      <w:pPr>
        <w:pStyle w:val="ListParagraph"/>
        <w:numPr>
          <w:ilvl w:val="0"/>
          <w:numId w:val="55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Do not alter or access suspect data beyond </w:t>
      </w:r>
      <w:proofErr w:type="gramStart"/>
      <w:r w:rsidRPr="00851EA9">
        <w:rPr>
          <w:rFonts w:ascii="Arial" w:hAnsi="Arial" w:cs="Arial"/>
        </w:rPr>
        <w:t>what</w:t>
      </w:r>
      <w:proofErr w:type="gramEnd"/>
      <w:r w:rsidRPr="00851EA9">
        <w:rPr>
          <w:rFonts w:ascii="Arial" w:hAnsi="Arial" w:cs="Arial"/>
        </w:rPr>
        <w:t xml:space="preserve"> is necessary to collect; when in doubt, consult Forensics.</w:t>
      </w:r>
    </w:p>
    <w:p w14:paraId="0CA5F77F" w14:textId="0397488D" w:rsidR="00DB77B0" w:rsidRPr="00851EA9" w:rsidRDefault="00DB77B0" w:rsidP="00501FDA">
      <w:pPr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Minimum Incident Log Fields</w:t>
      </w:r>
      <w:r w:rsidRPr="00851EA9">
        <w:rPr>
          <w:rFonts w:ascii="Arial" w:hAnsi="Arial" w:cs="Arial"/>
        </w:rPr>
        <w:br/>
        <w:t>Date/time reported; reporter; summary; indicators; scope; decisions; containment actions; eradication actions; recovery steps; communications made; outstanding risks; closure criteria.</w:t>
      </w:r>
    </w:p>
    <w:p w14:paraId="56146946" w14:textId="77777777" w:rsidR="00DB77B0" w:rsidRPr="00851EA9" w:rsidRDefault="00DB77B0" w:rsidP="00851EA9">
      <w:pPr>
        <w:pStyle w:val="Heading1"/>
        <w:jc w:val="both"/>
        <w:rPr>
          <w:rFonts w:cs="Arial"/>
        </w:rPr>
      </w:pPr>
      <w:bookmarkStart w:id="13" w:name="_Toc207302531"/>
      <w:r w:rsidRPr="00851EA9">
        <w:rPr>
          <w:rFonts w:cs="Arial"/>
        </w:rPr>
        <w:t>11. Regulatory, Contractual &amp; Insurance Considerations</w:t>
      </w:r>
      <w:bookmarkEnd w:id="13"/>
    </w:p>
    <w:p w14:paraId="68178DBA" w14:textId="77777777" w:rsidR="00DB77B0" w:rsidRPr="00851EA9" w:rsidRDefault="00DB77B0" w:rsidP="00851EA9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Determine whether breach notification is required (jurisdictional privacy laws, sectoral regulations, contract terms). Engage Privacy/Legal to scope affected personal data and timelines.</w:t>
      </w:r>
    </w:p>
    <w:p w14:paraId="6AA4F69A" w14:textId="77777777" w:rsidR="00DB77B0" w:rsidRPr="00851EA9" w:rsidRDefault="00DB77B0" w:rsidP="00851EA9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Review cyber insurance policy triggers and notification procedures; preserve insurer privilege requirements.</w:t>
      </w:r>
    </w:p>
    <w:p w14:paraId="610C9031" w14:textId="19A49C29" w:rsidR="00DB77B0" w:rsidRPr="00851EA9" w:rsidRDefault="00DB77B0" w:rsidP="00851EA9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If criminal activity is suspected, coordinate with Legal before contacting law enforcement.</w:t>
      </w:r>
    </w:p>
    <w:p w14:paraId="3A048B02" w14:textId="77777777" w:rsidR="00DB77B0" w:rsidRPr="00851EA9" w:rsidRDefault="00DB77B0" w:rsidP="00851EA9">
      <w:pPr>
        <w:pStyle w:val="Heading1"/>
        <w:jc w:val="both"/>
        <w:rPr>
          <w:rFonts w:cs="Arial"/>
        </w:rPr>
      </w:pPr>
      <w:bookmarkStart w:id="14" w:name="_Toc207302532"/>
      <w:r w:rsidRPr="00851EA9">
        <w:rPr>
          <w:rFonts w:cs="Arial"/>
        </w:rPr>
        <w:t>12. Tooling &amp; Data Sources (Examples)</w:t>
      </w:r>
      <w:bookmarkEnd w:id="14"/>
    </w:p>
    <w:p w14:paraId="5B559215" w14:textId="77777777" w:rsidR="00DB77B0" w:rsidRPr="00851EA9" w:rsidRDefault="00DB77B0" w:rsidP="00851EA9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Detection:</w:t>
      </w:r>
      <w:r w:rsidRPr="00851EA9">
        <w:rPr>
          <w:rFonts w:ascii="Arial" w:hAnsi="Arial" w:cs="Arial"/>
        </w:rPr>
        <w:t xml:space="preserve"> SIEM, EDR/NDR, CASB, CSPM, IDS/IPS, email security, WAF, DLP</w:t>
      </w:r>
      <w:proofErr w:type="gramStart"/>
      <w:r w:rsidRPr="00851EA9">
        <w:rPr>
          <w:rFonts w:ascii="Arial" w:hAnsi="Arial" w:cs="Arial"/>
        </w:rPr>
        <w:t>, IAM</w:t>
      </w:r>
      <w:proofErr w:type="gramEnd"/>
      <w:r w:rsidRPr="00851EA9">
        <w:rPr>
          <w:rFonts w:ascii="Arial" w:hAnsi="Arial" w:cs="Arial"/>
        </w:rPr>
        <w:t xml:space="preserve"> alerts.</w:t>
      </w:r>
    </w:p>
    <w:p w14:paraId="7CD21EF8" w14:textId="77777777" w:rsidR="00DB77B0" w:rsidRPr="00851EA9" w:rsidRDefault="00DB77B0" w:rsidP="00851EA9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Investigation:</w:t>
      </w:r>
      <w:r w:rsidRPr="00851EA9">
        <w:rPr>
          <w:rFonts w:ascii="Arial" w:hAnsi="Arial" w:cs="Arial"/>
        </w:rPr>
        <w:t xml:space="preserve"> EDR live response, forensic imaging, sandboxing, packet capture, cloud audit logs, M365/GWS audit, IAM/SSO logs.</w:t>
      </w:r>
    </w:p>
    <w:p w14:paraId="23FB0D27" w14:textId="77777777" w:rsidR="00DB77B0" w:rsidRPr="00851EA9" w:rsidRDefault="00DB77B0" w:rsidP="00851EA9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Containment/Recovery:</w:t>
      </w:r>
      <w:r w:rsidRPr="00851EA9">
        <w:rPr>
          <w:rFonts w:ascii="Arial" w:hAnsi="Arial" w:cs="Arial"/>
        </w:rPr>
        <w:t xml:space="preserve"> NAC/SD</w:t>
      </w:r>
      <w:r w:rsidRPr="00851EA9">
        <w:rPr>
          <w:rFonts w:ascii="Arial" w:hAnsi="Arial" w:cs="Arial"/>
        </w:rPr>
        <w:noBreakHyphen/>
        <w:t xml:space="preserve">WAN controls, firewall ACLs, EDR isolate, MDM quarantine/wipe, golden images, backup/restore, </w:t>
      </w:r>
      <w:proofErr w:type="spellStart"/>
      <w:r w:rsidRPr="00851EA9">
        <w:rPr>
          <w:rFonts w:ascii="Arial" w:hAnsi="Arial" w:cs="Arial"/>
        </w:rPr>
        <w:t>IaC</w:t>
      </w:r>
      <w:proofErr w:type="spellEnd"/>
      <w:r w:rsidRPr="00851EA9">
        <w:rPr>
          <w:rFonts w:ascii="Arial" w:hAnsi="Arial" w:cs="Arial"/>
        </w:rPr>
        <w:t xml:space="preserve"> pipelines.</w:t>
      </w:r>
    </w:p>
    <w:p w14:paraId="7E25F501" w14:textId="4F988809" w:rsidR="00DB77B0" w:rsidRPr="00851EA9" w:rsidRDefault="00DB77B0" w:rsidP="00851EA9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Collaboration:</w:t>
      </w:r>
      <w:r w:rsidRPr="00851EA9">
        <w:rPr>
          <w:rFonts w:ascii="Arial" w:hAnsi="Arial" w:cs="Arial"/>
        </w:rPr>
        <w:t xml:space="preserve"> IR platform, ticketing, secure chat/bridge, decision log, </w:t>
      </w:r>
      <w:proofErr w:type="gramStart"/>
      <w:r w:rsidRPr="00851EA9">
        <w:rPr>
          <w:rFonts w:ascii="Arial" w:hAnsi="Arial" w:cs="Arial"/>
        </w:rPr>
        <w:t>comms</w:t>
      </w:r>
      <w:proofErr w:type="gramEnd"/>
      <w:r w:rsidRPr="00851EA9">
        <w:rPr>
          <w:rFonts w:ascii="Arial" w:hAnsi="Arial" w:cs="Arial"/>
        </w:rPr>
        <w:t xml:space="preserve"> templates.</w:t>
      </w:r>
    </w:p>
    <w:p w14:paraId="11352E76" w14:textId="77777777" w:rsidR="00DB77B0" w:rsidRPr="00851EA9" w:rsidRDefault="00DB77B0" w:rsidP="00851EA9">
      <w:pPr>
        <w:pStyle w:val="Heading1"/>
        <w:jc w:val="both"/>
        <w:rPr>
          <w:rFonts w:cs="Arial"/>
        </w:rPr>
      </w:pPr>
      <w:bookmarkStart w:id="15" w:name="_Toc207302533"/>
      <w:r w:rsidRPr="00851EA9">
        <w:rPr>
          <w:rFonts w:cs="Arial"/>
        </w:rPr>
        <w:t>13. Metrics &amp; Reporting</w:t>
      </w:r>
      <w:bookmarkEnd w:id="15"/>
    </w:p>
    <w:p w14:paraId="40442B86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Track and review at least quarterly:</w:t>
      </w:r>
    </w:p>
    <w:p w14:paraId="12469889" w14:textId="77777777" w:rsidR="00DB77B0" w:rsidRPr="00851EA9" w:rsidRDefault="00DB77B0" w:rsidP="00851EA9">
      <w:pPr>
        <w:pStyle w:val="ListParagraph"/>
        <w:numPr>
          <w:ilvl w:val="0"/>
          <w:numId w:val="56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Mean Time to Detect (MTTD), Contain (MTTC), Eradicate (MTTE), Recover (</w:t>
      </w:r>
      <w:proofErr w:type="spellStart"/>
      <w:r w:rsidRPr="00851EA9">
        <w:rPr>
          <w:rFonts w:ascii="Arial" w:hAnsi="Arial" w:cs="Arial"/>
        </w:rPr>
        <w:t>MTTRc</w:t>
      </w:r>
      <w:proofErr w:type="spellEnd"/>
      <w:r w:rsidRPr="00851EA9">
        <w:rPr>
          <w:rFonts w:ascii="Arial" w:hAnsi="Arial" w:cs="Arial"/>
        </w:rPr>
        <w:t>), Close (</w:t>
      </w:r>
      <w:proofErr w:type="spellStart"/>
      <w:r w:rsidRPr="00851EA9">
        <w:rPr>
          <w:rFonts w:ascii="Arial" w:hAnsi="Arial" w:cs="Arial"/>
        </w:rPr>
        <w:t>MTTClo</w:t>
      </w:r>
      <w:proofErr w:type="spellEnd"/>
      <w:r w:rsidRPr="00851EA9">
        <w:rPr>
          <w:rFonts w:ascii="Arial" w:hAnsi="Arial" w:cs="Arial"/>
        </w:rPr>
        <w:t>).</w:t>
      </w:r>
    </w:p>
    <w:p w14:paraId="395685FA" w14:textId="77777777" w:rsidR="00DB77B0" w:rsidRPr="00851EA9" w:rsidRDefault="00DB77B0" w:rsidP="00851EA9">
      <w:pPr>
        <w:pStyle w:val="ListParagraph"/>
        <w:numPr>
          <w:ilvl w:val="0"/>
          <w:numId w:val="56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lastRenderedPageBreak/>
        <w:t>% incidents by category &amp; severity; % repeat incidents; control failure points.</w:t>
      </w:r>
    </w:p>
    <w:p w14:paraId="475EA93A" w14:textId="77777777" w:rsidR="00DB77B0" w:rsidRPr="00851EA9" w:rsidRDefault="00DB77B0" w:rsidP="00851EA9">
      <w:pPr>
        <w:pStyle w:val="ListParagraph"/>
        <w:numPr>
          <w:ilvl w:val="0"/>
          <w:numId w:val="56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% actions closed from PIRs within target.</w:t>
      </w:r>
    </w:p>
    <w:p w14:paraId="158EF502" w14:textId="77777777" w:rsidR="00DB77B0" w:rsidRPr="00851EA9" w:rsidRDefault="00DB77B0" w:rsidP="00851EA9">
      <w:pPr>
        <w:pStyle w:val="ListParagraph"/>
        <w:numPr>
          <w:ilvl w:val="0"/>
          <w:numId w:val="56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Exercise/test coverage and findings.</w:t>
      </w:r>
    </w:p>
    <w:p w14:paraId="20B91062" w14:textId="522A116A" w:rsidR="00DB77B0" w:rsidRPr="00851EA9" w:rsidRDefault="00C2506D" w:rsidP="00851EA9">
      <w:pPr>
        <w:pStyle w:val="ListParagraph"/>
        <w:numPr>
          <w:ilvl w:val="0"/>
          <w:numId w:val="56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Utilize trends to inform prioritization of</w:t>
      </w:r>
      <w:r w:rsidR="00DB77B0" w:rsidRPr="00851EA9">
        <w:rPr>
          <w:rFonts w:ascii="Arial" w:hAnsi="Arial" w:cs="Arial"/>
        </w:rPr>
        <w:t xml:space="preserve"> control improvements and staffing.</w:t>
      </w:r>
    </w:p>
    <w:p w14:paraId="76B640F0" w14:textId="77777777" w:rsidR="00DB77B0" w:rsidRPr="00851EA9" w:rsidRDefault="00DB77B0" w:rsidP="00851EA9">
      <w:pPr>
        <w:pStyle w:val="Heading1"/>
        <w:jc w:val="both"/>
        <w:rPr>
          <w:rFonts w:cs="Arial"/>
        </w:rPr>
      </w:pPr>
      <w:bookmarkStart w:id="16" w:name="_Toc207302534"/>
      <w:r w:rsidRPr="00851EA9">
        <w:rPr>
          <w:rFonts w:cs="Arial"/>
        </w:rPr>
        <w:t>14. Training, Testing &amp; Continual Improvement</w:t>
      </w:r>
      <w:bookmarkEnd w:id="16"/>
    </w:p>
    <w:p w14:paraId="48E62003" w14:textId="11D56F62" w:rsidR="00DB77B0" w:rsidRPr="00851EA9" w:rsidRDefault="00DB77B0" w:rsidP="00851EA9">
      <w:pPr>
        <w:pStyle w:val="ListParagraph"/>
        <w:numPr>
          <w:ilvl w:val="0"/>
          <w:numId w:val="57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Conduct tabletop exercises </w:t>
      </w:r>
      <w:r w:rsidRPr="00851EA9">
        <w:rPr>
          <w:rFonts w:ascii="Arial" w:hAnsi="Arial" w:cs="Arial"/>
          <w:b/>
          <w:bCs/>
        </w:rPr>
        <w:t>[≥ annually]</w:t>
      </w:r>
      <w:r w:rsidRPr="00851EA9">
        <w:rPr>
          <w:rFonts w:ascii="Arial" w:hAnsi="Arial" w:cs="Arial"/>
        </w:rPr>
        <w:t xml:space="preserve"> and technical simulations for </w:t>
      </w:r>
      <w:r w:rsidR="001F0924" w:rsidRPr="00851EA9">
        <w:rPr>
          <w:rFonts w:ascii="Arial" w:hAnsi="Arial" w:cs="Arial"/>
        </w:rPr>
        <w:t>high-risk scenarios (e.g., ransomware, BEC, third-party</w:t>
      </w:r>
      <w:r w:rsidRPr="00851EA9">
        <w:rPr>
          <w:rFonts w:ascii="Arial" w:hAnsi="Arial" w:cs="Arial"/>
        </w:rPr>
        <w:t xml:space="preserve"> compromise).</w:t>
      </w:r>
    </w:p>
    <w:p w14:paraId="3F66F16D" w14:textId="77777777" w:rsidR="00DB77B0" w:rsidRPr="00851EA9" w:rsidRDefault="00DB77B0" w:rsidP="00851EA9">
      <w:pPr>
        <w:pStyle w:val="ListParagraph"/>
        <w:numPr>
          <w:ilvl w:val="0"/>
          <w:numId w:val="57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After each exercise/incident, update playbooks, this procedure, and training content.</w:t>
      </w:r>
    </w:p>
    <w:p w14:paraId="5EA31B2E" w14:textId="5CCBC39B" w:rsidR="00DB77B0" w:rsidRPr="00851EA9" w:rsidRDefault="00DB77B0" w:rsidP="00851EA9">
      <w:pPr>
        <w:pStyle w:val="ListParagraph"/>
        <w:numPr>
          <w:ilvl w:val="0"/>
          <w:numId w:val="57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Maintain an annual readiness checklist (contacts validated, backups tested, tools updated, evidence kits verified, comms templates current).</w:t>
      </w:r>
    </w:p>
    <w:p w14:paraId="3256987E" w14:textId="77777777" w:rsidR="00DB77B0" w:rsidRPr="00851EA9" w:rsidRDefault="00DB77B0" w:rsidP="00851EA9">
      <w:pPr>
        <w:pStyle w:val="Heading1"/>
        <w:jc w:val="both"/>
        <w:rPr>
          <w:rFonts w:cs="Arial"/>
        </w:rPr>
      </w:pPr>
      <w:bookmarkStart w:id="17" w:name="_Toc207302535"/>
      <w:r w:rsidRPr="00851EA9">
        <w:rPr>
          <w:rFonts w:cs="Arial"/>
        </w:rPr>
        <w:t>15. Acceptance &amp; Approvals</w:t>
      </w:r>
      <w:bookmarkEnd w:id="17"/>
    </w:p>
    <w:p w14:paraId="3F24D903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By approving this document, approvers affirm that teams are resourced and empowered to execute this procedure.</w:t>
      </w:r>
    </w:p>
    <w:p w14:paraId="03A62D9F" w14:textId="77777777" w:rsidR="00DB77B0" w:rsidRPr="00851EA9" w:rsidRDefault="00DB77B0" w:rsidP="00851EA9">
      <w:pPr>
        <w:numPr>
          <w:ilvl w:val="0"/>
          <w:numId w:val="33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CISO:</w:t>
      </w:r>
      <w:r w:rsidRPr="00851EA9">
        <w:rPr>
          <w:rFonts w:ascii="Arial" w:hAnsi="Arial" w:cs="Arial"/>
        </w:rPr>
        <w:t xml:space="preserve"> _____________________ Date: _______</w:t>
      </w:r>
    </w:p>
    <w:p w14:paraId="03CC6DB0" w14:textId="6A39C702" w:rsidR="00DB77B0" w:rsidRPr="00851EA9" w:rsidRDefault="00DB77B0" w:rsidP="00851EA9">
      <w:pPr>
        <w:numPr>
          <w:ilvl w:val="0"/>
          <w:numId w:val="33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CIO/Exec Sponsor:</w:t>
      </w:r>
      <w:r w:rsidRPr="00851EA9">
        <w:rPr>
          <w:rFonts w:ascii="Arial" w:hAnsi="Arial" w:cs="Arial"/>
        </w:rPr>
        <w:t xml:space="preserve"> _________ Date: _______</w:t>
      </w:r>
    </w:p>
    <w:p w14:paraId="583DCB3D" w14:textId="0005DF41" w:rsidR="00AC0BA9" w:rsidRPr="00851EA9" w:rsidRDefault="00DB77B0" w:rsidP="00851EA9">
      <w:pPr>
        <w:pStyle w:val="Heading2"/>
        <w:jc w:val="both"/>
        <w:rPr>
          <w:rFonts w:cs="Arial"/>
        </w:rPr>
      </w:pPr>
      <w:bookmarkStart w:id="18" w:name="_Toc207302536"/>
      <w:r w:rsidRPr="00851EA9">
        <w:rPr>
          <w:rFonts w:cs="Arial"/>
        </w:rPr>
        <w:t>Appendix A – Triage Intake Form (use in tickets)</w:t>
      </w:r>
      <w:bookmarkEnd w:id="18"/>
    </w:p>
    <w:p w14:paraId="5B28EBBE" w14:textId="635B324F" w:rsidR="00DB77B0" w:rsidRPr="00851EA9" w:rsidRDefault="00DB77B0" w:rsidP="00501FDA">
      <w:pPr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Reporter &amp; Source</w:t>
      </w:r>
      <w:r w:rsidRPr="00851EA9">
        <w:rPr>
          <w:rFonts w:ascii="Arial" w:hAnsi="Arial" w:cs="Arial"/>
        </w:rPr>
        <w:t>: [Name, contact, channel]</w:t>
      </w:r>
      <w:r w:rsidRPr="00851EA9">
        <w:rPr>
          <w:rFonts w:ascii="Arial" w:hAnsi="Arial" w:cs="Arial"/>
        </w:rPr>
        <w:br/>
      </w:r>
      <w:r w:rsidRPr="00851EA9">
        <w:rPr>
          <w:rFonts w:ascii="Arial" w:hAnsi="Arial" w:cs="Arial"/>
          <w:b/>
          <w:bCs/>
        </w:rPr>
        <w:t>Date/Time (TZ)</w:t>
      </w:r>
      <w:r w:rsidRPr="00851EA9">
        <w:rPr>
          <w:rFonts w:ascii="Arial" w:hAnsi="Arial" w:cs="Arial"/>
        </w:rPr>
        <w:t>: [YYYY</w:t>
      </w:r>
      <w:r w:rsidRPr="00851EA9">
        <w:rPr>
          <w:rFonts w:ascii="Arial" w:hAnsi="Arial" w:cs="Arial"/>
        </w:rPr>
        <w:noBreakHyphen/>
        <w:t>MM</w:t>
      </w:r>
      <w:r w:rsidRPr="00851EA9">
        <w:rPr>
          <w:rFonts w:ascii="Arial" w:hAnsi="Arial" w:cs="Arial"/>
        </w:rPr>
        <w:noBreakHyphen/>
        <w:t xml:space="preserve">DD </w:t>
      </w:r>
      <w:proofErr w:type="spellStart"/>
      <w:r w:rsidRPr="00851EA9">
        <w:rPr>
          <w:rFonts w:ascii="Arial" w:hAnsi="Arial" w:cs="Arial"/>
        </w:rPr>
        <w:t>hh:mm</w:t>
      </w:r>
      <w:proofErr w:type="spellEnd"/>
      <w:r w:rsidRPr="00851EA9">
        <w:rPr>
          <w:rFonts w:ascii="Arial" w:hAnsi="Arial" w:cs="Arial"/>
        </w:rPr>
        <w:t>]</w:t>
      </w:r>
      <w:r w:rsidRPr="00851EA9">
        <w:rPr>
          <w:rFonts w:ascii="Arial" w:hAnsi="Arial" w:cs="Arial"/>
        </w:rPr>
        <w:br/>
      </w:r>
      <w:r w:rsidRPr="00851EA9">
        <w:rPr>
          <w:rFonts w:ascii="Arial" w:hAnsi="Arial" w:cs="Arial"/>
          <w:b/>
          <w:bCs/>
        </w:rPr>
        <w:t>Summary</w:t>
      </w:r>
      <w:r w:rsidRPr="00851EA9">
        <w:rPr>
          <w:rFonts w:ascii="Arial" w:hAnsi="Arial" w:cs="Arial"/>
        </w:rPr>
        <w:t>: [What was observed?]</w:t>
      </w:r>
      <w:r w:rsidRPr="00851EA9">
        <w:rPr>
          <w:rFonts w:ascii="Arial" w:hAnsi="Arial" w:cs="Arial"/>
        </w:rPr>
        <w:br/>
      </w:r>
      <w:r w:rsidRPr="00851EA9">
        <w:rPr>
          <w:rFonts w:ascii="Arial" w:hAnsi="Arial" w:cs="Arial"/>
          <w:b/>
          <w:bCs/>
        </w:rPr>
        <w:t>Indicators</w:t>
      </w:r>
      <w:r w:rsidRPr="00851EA9">
        <w:rPr>
          <w:rFonts w:ascii="Arial" w:hAnsi="Arial" w:cs="Arial"/>
        </w:rPr>
        <w:t>: [Hashes, IPs, URLs, subjects, usernames]</w:t>
      </w:r>
      <w:r w:rsidRPr="00851EA9">
        <w:rPr>
          <w:rFonts w:ascii="Arial" w:hAnsi="Arial" w:cs="Arial"/>
        </w:rPr>
        <w:br/>
      </w:r>
      <w:r w:rsidRPr="00851EA9">
        <w:rPr>
          <w:rFonts w:ascii="Arial" w:hAnsi="Arial" w:cs="Arial"/>
          <w:b/>
          <w:bCs/>
        </w:rPr>
        <w:t>Assets/Users Affected</w:t>
      </w:r>
      <w:r w:rsidRPr="00851EA9">
        <w:rPr>
          <w:rFonts w:ascii="Arial" w:hAnsi="Arial" w:cs="Arial"/>
        </w:rPr>
        <w:t>: [Hosts, apps, accounts]</w:t>
      </w:r>
      <w:r w:rsidRPr="00851EA9">
        <w:rPr>
          <w:rFonts w:ascii="Arial" w:hAnsi="Arial" w:cs="Arial"/>
        </w:rPr>
        <w:br/>
      </w:r>
      <w:r w:rsidRPr="00851EA9">
        <w:rPr>
          <w:rFonts w:ascii="Arial" w:hAnsi="Arial" w:cs="Arial"/>
          <w:b/>
          <w:bCs/>
        </w:rPr>
        <w:t>Business Context</w:t>
      </w:r>
      <w:r w:rsidRPr="00851EA9">
        <w:rPr>
          <w:rFonts w:ascii="Arial" w:hAnsi="Arial" w:cs="Arial"/>
        </w:rPr>
        <w:t>: [Criticality, data sensitivity]</w:t>
      </w:r>
      <w:r w:rsidRPr="00851EA9">
        <w:rPr>
          <w:rFonts w:ascii="Arial" w:hAnsi="Arial" w:cs="Arial"/>
        </w:rPr>
        <w:br/>
      </w:r>
      <w:r w:rsidRPr="00851EA9">
        <w:rPr>
          <w:rFonts w:ascii="Arial" w:hAnsi="Arial" w:cs="Arial"/>
          <w:b/>
          <w:bCs/>
        </w:rPr>
        <w:t>Initial Actions Taken</w:t>
      </w:r>
      <w:r w:rsidRPr="00851EA9">
        <w:rPr>
          <w:rFonts w:ascii="Arial" w:hAnsi="Arial" w:cs="Arial"/>
        </w:rPr>
        <w:t>: [If any]</w:t>
      </w:r>
      <w:r w:rsidRPr="00851EA9">
        <w:rPr>
          <w:rFonts w:ascii="Arial" w:hAnsi="Arial" w:cs="Arial"/>
        </w:rPr>
        <w:br/>
      </w:r>
      <w:r w:rsidRPr="00851EA9">
        <w:rPr>
          <w:rFonts w:ascii="Arial" w:hAnsi="Arial" w:cs="Arial"/>
          <w:b/>
          <w:bCs/>
        </w:rPr>
        <w:t>Requested Urgency</w:t>
      </w:r>
      <w:r w:rsidRPr="00851EA9">
        <w:rPr>
          <w:rFonts w:ascii="Arial" w:hAnsi="Arial" w:cs="Arial"/>
        </w:rPr>
        <w:t>: [Low/Med/High]</w:t>
      </w:r>
      <w:r w:rsidRPr="00851EA9">
        <w:rPr>
          <w:rFonts w:ascii="Arial" w:hAnsi="Arial" w:cs="Arial"/>
        </w:rPr>
        <w:br/>
      </w:r>
      <w:r w:rsidRPr="00851EA9">
        <w:rPr>
          <w:rFonts w:ascii="Arial" w:hAnsi="Arial" w:cs="Arial"/>
          <w:b/>
          <w:bCs/>
        </w:rPr>
        <w:t>Attachments</w:t>
      </w:r>
      <w:r w:rsidRPr="00851EA9">
        <w:rPr>
          <w:rFonts w:ascii="Arial" w:hAnsi="Arial" w:cs="Arial"/>
        </w:rPr>
        <w:t>: [Screenshots, logs]</w:t>
      </w:r>
    </w:p>
    <w:p w14:paraId="4BE8D095" w14:textId="77777777" w:rsidR="00DB77B0" w:rsidRPr="00851EA9" w:rsidRDefault="00DB77B0" w:rsidP="00851EA9">
      <w:pPr>
        <w:pStyle w:val="Heading2"/>
        <w:jc w:val="both"/>
        <w:rPr>
          <w:rFonts w:cs="Arial"/>
        </w:rPr>
      </w:pPr>
      <w:bookmarkStart w:id="19" w:name="_Toc207302537"/>
      <w:r w:rsidRPr="00851EA9">
        <w:rPr>
          <w:rFonts w:cs="Arial"/>
        </w:rPr>
        <w:t>Appendix B – Communications Matrix (example)</w:t>
      </w:r>
      <w:bookmarkEnd w:id="19"/>
    </w:p>
    <w:p w14:paraId="706C99E6" w14:textId="77777777" w:rsidR="00AC0BA9" w:rsidRPr="00851EA9" w:rsidRDefault="00AC0BA9" w:rsidP="00AC0BA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077"/>
        <w:gridCol w:w="1077"/>
        <w:gridCol w:w="999"/>
        <w:gridCol w:w="634"/>
        <w:gridCol w:w="1663"/>
        <w:gridCol w:w="2315"/>
      </w:tblGrid>
      <w:tr w:rsidR="00EC3068" w:rsidRPr="00851EA9" w14:paraId="2EBBF3B0" w14:textId="77777777" w:rsidTr="004F43C4">
        <w:trPr>
          <w:tblHeader/>
        </w:trPr>
        <w:tc>
          <w:tcPr>
            <w:tcW w:w="1546" w:type="dxa"/>
            <w:vAlign w:val="center"/>
          </w:tcPr>
          <w:p w14:paraId="0B57A77A" w14:textId="643251C3" w:rsidR="00EC3068" w:rsidRPr="00851EA9" w:rsidRDefault="00EC3068" w:rsidP="00EC3068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Stakeholder</w:t>
            </w:r>
          </w:p>
        </w:tc>
        <w:tc>
          <w:tcPr>
            <w:tcW w:w="1081" w:type="dxa"/>
            <w:vAlign w:val="center"/>
          </w:tcPr>
          <w:p w14:paraId="3CC0B70E" w14:textId="7977957B" w:rsidR="00EC3068" w:rsidRPr="00851EA9" w:rsidRDefault="00EC3068" w:rsidP="00EC3068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Sev 1</w:t>
            </w:r>
          </w:p>
        </w:tc>
        <w:tc>
          <w:tcPr>
            <w:tcW w:w="698" w:type="dxa"/>
            <w:vAlign w:val="center"/>
          </w:tcPr>
          <w:p w14:paraId="483B75B8" w14:textId="7BAE823F" w:rsidR="00EC3068" w:rsidRPr="00851EA9" w:rsidRDefault="00EC3068" w:rsidP="00EC3068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Sev 2</w:t>
            </w:r>
          </w:p>
        </w:tc>
        <w:tc>
          <w:tcPr>
            <w:tcW w:w="1378" w:type="dxa"/>
            <w:vAlign w:val="center"/>
          </w:tcPr>
          <w:p w14:paraId="2C1FE152" w14:textId="70C7A0BF" w:rsidR="00EC3068" w:rsidRPr="00851EA9" w:rsidRDefault="00EC3068" w:rsidP="00EC3068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Sev 3</w:t>
            </w:r>
          </w:p>
        </w:tc>
        <w:tc>
          <w:tcPr>
            <w:tcW w:w="613" w:type="dxa"/>
            <w:vAlign w:val="center"/>
          </w:tcPr>
          <w:p w14:paraId="5E13D995" w14:textId="356EB4F3" w:rsidR="00EC3068" w:rsidRPr="00851EA9" w:rsidRDefault="00EC3068" w:rsidP="00EC3068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Sev 4</w:t>
            </w:r>
          </w:p>
        </w:tc>
        <w:tc>
          <w:tcPr>
            <w:tcW w:w="1689" w:type="dxa"/>
            <w:vAlign w:val="center"/>
          </w:tcPr>
          <w:p w14:paraId="3A8F1E51" w14:textId="7320A7F7" w:rsidR="00EC3068" w:rsidRPr="00851EA9" w:rsidRDefault="00EC3068" w:rsidP="00EC3068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Channel</w:t>
            </w:r>
          </w:p>
        </w:tc>
        <w:tc>
          <w:tcPr>
            <w:tcW w:w="2345" w:type="dxa"/>
            <w:vAlign w:val="center"/>
          </w:tcPr>
          <w:p w14:paraId="1F8AE690" w14:textId="46D898D4" w:rsidR="00EC3068" w:rsidRPr="00851EA9" w:rsidRDefault="00EC3068" w:rsidP="00EC3068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Template</w:t>
            </w:r>
          </w:p>
        </w:tc>
      </w:tr>
      <w:tr w:rsidR="00330382" w:rsidRPr="00851EA9" w14:paraId="1092E8CE" w14:textId="77777777" w:rsidTr="00EB2263">
        <w:tc>
          <w:tcPr>
            <w:tcW w:w="1546" w:type="dxa"/>
            <w:vAlign w:val="center"/>
          </w:tcPr>
          <w:p w14:paraId="7B806473" w14:textId="70D862AD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Executive Leadership</w:t>
            </w:r>
          </w:p>
        </w:tc>
        <w:tc>
          <w:tcPr>
            <w:tcW w:w="1081" w:type="dxa"/>
            <w:vAlign w:val="center"/>
          </w:tcPr>
          <w:p w14:paraId="079A94DB" w14:textId="384E8C85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30 min</w:t>
            </w:r>
          </w:p>
        </w:tc>
        <w:tc>
          <w:tcPr>
            <w:tcW w:w="698" w:type="dxa"/>
            <w:vAlign w:val="center"/>
          </w:tcPr>
          <w:p w14:paraId="504D3973" w14:textId="3871A5F4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2 h</w:t>
            </w:r>
          </w:p>
        </w:tc>
        <w:tc>
          <w:tcPr>
            <w:tcW w:w="1378" w:type="dxa"/>
            <w:vAlign w:val="center"/>
          </w:tcPr>
          <w:p w14:paraId="3DA1CAD7" w14:textId="7AF86119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24 h</w:t>
            </w:r>
          </w:p>
        </w:tc>
        <w:tc>
          <w:tcPr>
            <w:tcW w:w="613" w:type="dxa"/>
            <w:vAlign w:val="center"/>
          </w:tcPr>
          <w:p w14:paraId="02EF80B0" w14:textId="25B1E5A8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–</w:t>
            </w:r>
          </w:p>
        </w:tc>
        <w:tc>
          <w:tcPr>
            <w:tcW w:w="1689" w:type="dxa"/>
            <w:vAlign w:val="center"/>
          </w:tcPr>
          <w:p w14:paraId="3928869A" w14:textId="34C43553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Phone + Brief</w:t>
            </w:r>
          </w:p>
        </w:tc>
        <w:tc>
          <w:tcPr>
            <w:tcW w:w="2345" w:type="dxa"/>
            <w:vAlign w:val="center"/>
          </w:tcPr>
          <w:p w14:paraId="62C0914B" w14:textId="663E7C14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Exec</w:t>
            </w:r>
            <w:r w:rsidRPr="00851EA9">
              <w:rPr>
                <w:rFonts w:ascii="Arial" w:hAnsi="Arial" w:cs="Arial"/>
              </w:rPr>
              <w:noBreakHyphen/>
              <w:t>Status</w:t>
            </w:r>
            <w:r w:rsidRPr="00851EA9">
              <w:rPr>
                <w:rFonts w:ascii="Arial" w:hAnsi="Arial" w:cs="Arial"/>
              </w:rPr>
              <w:noBreakHyphen/>
              <w:t>01</w:t>
            </w:r>
          </w:p>
        </w:tc>
      </w:tr>
      <w:tr w:rsidR="00330382" w:rsidRPr="00851EA9" w14:paraId="6BB5296C" w14:textId="77777777" w:rsidTr="00EB2263">
        <w:tc>
          <w:tcPr>
            <w:tcW w:w="1546" w:type="dxa"/>
            <w:vAlign w:val="center"/>
          </w:tcPr>
          <w:p w14:paraId="6EF9D24B" w14:textId="70CDAECC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lastRenderedPageBreak/>
              <w:t>Employees</w:t>
            </w:r>
          </w:p>
        </w:tc>
        <w:tc>
          <w:tcPr>
            <w:tcW w:w="1081" w:type="dxa"/>
            <w:vAlign w:val="center"/>
          </w:tcPr>
          <w:p w14:paraId="01056E94" w14:textId="1DB7ACF7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4 h</w:t>
            </w:r>
          </w:p>
        </w:tc>
        <w:tc>
          <w:tcPr>
            <w:tcW w:w="698" w:type="dxa"/>
            <w:vAlign w:val="center"/>
          </w:tcPr>
          <w:p w14:paraId="486FC376" w14:textId="2A734617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24 h</w:t>
            </w:r>
          </w:p>
        </w:tc>
        <w:tc>
          <w:tcPr>
            <w:tcW w:w="1378" w:type="dxa"/>
            <w:vAlign w:val="center"/>
          </w:tcPr>
          <w:p w14:paraId="02AA5958" w14:textId="2354A956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As needed</w:t>
            </w:r>
          </w:p>
        </w:tc>
        <w:tc>
          <w:tcPr>
            <w:tcW w:w="613" w:type="dxa"/>
            <w:vAlign w:val="center"/>
          </w:tcPr>
          <w:p w14:paraId="5C322AE2" w14:textId="01F11EF0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–</w:t>
            </w:r>
          </w:p>
        </w:tc>
        <w:tc>
          <w:tcPr>
            <w:tcW w:w="1689" w:type="dxa"/>
            <w:vAlign w:val="center"/>
          </w:tcPr>
          <w:p w14:paraId="0BA3F680" w14:textId="1A3C96BC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Email/Intranet</w:t>
            </w:r>
          </w:p>
        </w:tc>
        <w:tc>
          <w:tcPr>
            <w:tcW w:w="2345" w:type="dxa"/>
            <w:vAlign w:val="center"/>
          </w:tcPr>
          <w:p w14:paraId="2C34412D" w14:textId="216F70F5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Staff</w:t>
            </w:r>
            <w:r w:rsidRPr="00851EA9">
              <w:rPr>
                <w:rFonts w:ascii="Arial" w:hAnsi="Arial" w:cs="Arial"/>
              </w:rPr>
              <w:noBreakHyphen/>
              <w:t>Notice</w:t>
            </w:r>
            <w:r w:rsidRPr="00851EA9">
              <w:rPr>
                <w:rFonts w:ascii="Arial" w:hAnsi="Arial" w:cs="Arial"/>
              </w:rPr>
              <w:noBreakHyphen/>
              <w:t>01</w:t>
            </w:r>
          </w:p>
        </w:tc>
      </w:tr>
      <w:tr w:rsidR="00330382" w:rsidRPr="00851EA9" w14:paraId="67AD8981" w14:textId="77777777" w:rsidTr="00EB2263">
        <w:tc>
          <w:tcPr>
            <w:tcW w:w="1546" w:type="dxa"/>
            <w:vAlign w:val="center"/>
          </w:tcPr>
          <w:p w14:paraId="2002F86A" w14:textId="4B4D3C7F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Customers</w:t>
            </w:r>
          </w:p>
        </w:tc>
        <w:tc>
          <w:tcPr>
            <w:tcW w:w="1081" w:type="dxa"/>
            <w:vAlign w:val="center"/>
          </w:tcPr>
          <w:p w14:paraId="2D00CECE" w14:textId="6D16B7A4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As required</w:t>
            </w:r>
          </w:p>
        </w:tc>
        <w:tc>
          <w:tcPr>
            <w:tcW w:w="698" w:type="dxa"/>
            <w:vAlign w:val="center"/>
          </w:tcPr>
          <w:p w14:paraId="130A7594" w14:textId="1B8FF0D0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As required</w:t>
            </w:r>
          </w:p>
        </w:tc>
        <w:tc>
          <w:tcPr>
            <w:tcW w:w="1378" w:type="dxa"/>
            <w:vAlign w:val="center"/>
          </w:tcPr>
          <w:p w14:paraId="134D5FD9" w14:textId="7C161421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–</w:t>
            </w:r>
          </w:p>
        </w:tc>
        <w:tc>
          <w:tcPr>
            <w:tcW w:w="613" w:type="dxa"/>
            <w:vAlign w:val="center"/>
          </w:tcPr>
          <w:p w14:paraId="1A62BA56" w14:textId="760F3B82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–</w:t>
            </w:r>
          </w:p>
        </w:tc>
        <w:tc>
          <w:tcPr>
            <w:tcW w:w="1689" w:type="dxa"/>
            <w:vAlign w:val="center"/>
          </w:tcPr>
          <w:p w14:paraId="5893390D" w14:textId="416ADE71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Email/Portal</w:t>
            </w:r>
          </w:p>
        </w:tc>
        <w:tc>
          <w:tcPr>
            <w:tcW w:w="2345" w:type="dxa"/>
            <w:vAlign w:val="center"/>
          </w:tcPr>
          <w:p w14:paraId="23009053" w14:textId="3BE46467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Customer</w:t>
            </w:r>
            <w:r w:rsidRPr="00851EA9">
              <w:rPr>
                <w:rFonts w:ascii="Arial" w:hAnsi="Arial" w:cs="Arial"/>
              </w:rPr>
              <w:noBreakHyphen/>
              <w:t>Notice</w:t>
            </w:r>
            <w:r w:rsidRPr="00851EA9">
              <w:rPr>
                <w:rFonts w:ascii="Arial" w:hAnsi="Arial" w:cs="Arial"/>
              </w:rPr>
              <w:noBreakHyphen/>
              <w:t>01</w:t>
            </w:r>
          </w:p>
        </w:tc>
      </w:tr>
      <w:tr w:rsidR="00330382" w:rsidRPr="00851EA9" w14:paraId="0E9FAC1A" w14:textId="77777777" w:rsidTr="00EB2263">
        <w:tc>
          <w:tcPr>
            <w:tcW w:w="1546" w:type="dxa"/>
            <w:vAlign w:val="center"/>
          </w:tcPr>
          <w:p w14:paraId="094809E7" w14:textId="1E9A11C7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Regulator/LE</w:t>
            </w:r>
          </w:p>
        </w:tc>
        <w:tc>
          <w:tcPr>
            <w:tcW w:w="1081" w:type="dxa"/>
            <w:vAlign w:val="center"/>
          </w:tcPr>
          <w:p w14:paraId="2BB0A7DB" w14:textId="17A8B8D7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Per law</w:t>
            </w:r>
          </w:p>
        </w:tc>
        <w:tc>
          <w:tcPr>
            <w:tcW w:w="698" w:type="dxa"/>
            <w:vAlign w:val="center"/>
          </w:tcPr>
          <w:p w14:paraId="3324343B" w14:textId="3EC7D6C3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Per law</w:t>
            </w:r>
          </w:p>
        </w:tc>
        <w:tc>
          <w:tcPr>
            <w:tcW w:w="1378" w:type="dxa"/>
            <w:vAlign w:val="center"/>
          </w:tcPr>
          <w:p w14:paraId="0EF493B4" w14:textId="1386DBB2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–</w:t>
            </w:r>
          </w:p>
        </w:tc>
        <w:tc>
          <w:tcPr>
            <w:tcW w:w="613" w:type="dxa"/>
            <w:vAlign w:val="center"/>
          </w:tcPr>
          <w:p w14:paraId="57D312D1" w14:textId="37A701DF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–</w:t>
            </w:r>
          </w:p>
        </w:tc>
        <w:tc>
          <w:tcPr>
            <w:tcW w:w="1689" w:type="dxa"/>
            <w:vAlign w:val="center"/>
          </w:tcPr>
          <w:p w14:paraId="5785BF21" w14:textId="1CFFA96C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Legal channel</w:t>
            </w:r>
          </w:p>
        </w:tc>
        <w:tc>
          <w:tcPr>
            <w:tcW w:w="2345" w:type="dxa"/>
            <w:vAlign w:val="center"/>
          </w:tcPr>
          <w:p w14:paraId="410241B6" w14:textId="17134CCF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Reg</w:t>
            </w:r>
            <w:r w:rsidRPr="00851EA9">
              <w:rPr>
                <w:rFonts w:ascii="Arial" w:hAnsi="Arial" w:cs="Arial"/>
              </w:rPr>
              <w:noBreakHyphen/>
              <w:t>Notify</w:t>
            </w:r>
            <w:r w:rsidRPr="00851EA9">
              <w:rPr>
                <w:rFonts w:ascii="Arial" w:hAnsi="Arial" w:cs="Arial"/>
              </w:rPr>
              <w:noBreakHyphen/>
              <w:t>01</w:t>
            </w:r>
          </w:p>
        </w:tc>
      </w:tr>
      <w:tr w:rsidR="00330382" w:rsidRPr="00851EA9" w14:paraId="2D6CF755" w14:textId="77777777" w:rsidTr="00EB2263">
        <w:tc>
          <w:tcPr>
            <w:tcW w:w="1546" w:type="dxa"/>
            <w:vAlign w:val="center"/>
          </w:tcPr>
          <w:p w14:paraId="269F7824" w14:textId="48595564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Insurer</w:t>
            </w:r>
          </w:p>
        </w:tc>
        <w:tc>
          <w:tcPr>
            <w:tcW w:w="1081" w:type="dxa"/>
            <w:vAlign w:val="center"/>
          </w:tcPr>
          <w:p w14:paraId="4ED0B8DF" w14:textId="262DAB2E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On trigger</w:t>
            </w:r>
          </w:p>
        </w:tc>
        <w:tc>
          <w:tcPr>
            <w:tcW w:w="698" w:type="dxa"/>
            <w:vAlign w:val="center"/>
          </w:tcPr>
          <w:p w14:paraId="38511AE7" w14:textId="410CD2FC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On trigger</w:t>
            </w:r>
          </w:p>
        </w:tc>
        <w:tc>
          <w:tcPr>
            <w:tcW w:w="1378" w:type="dxa"/>
            <w:vAlign w:val="center"/>
          </w:tcPr>
          <w:p w14:paraId="1A81EC3B" w14:textId="2406EE22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–</w:t>
            </w:r>
          </w:p>
        </w:tc>
        <w:tc>
          <w:tcPr>
            <w:tcW w:w="613" w:type="dxa"/>
            <w:vAlign w:val="center"/>
          </w:tcPr>
          <w:p w14:paraId="055064E2" w14:textId="38EA4700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–</w:t>
            </w:r>
          </w:p>
        </w:tc>
        <w:tc>
          <w:tcPr>
            <w:tcW w:w="1689" w:type="dxa"/>
            <w:vAlign w:val="center"/>
          </w:tcPr>
          <w:p w14:paraId="783AF695" w14:textId="0EB28AC4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Policy channel</w:t>
            </w:r>
          </w:p>
        </w:tc>
        <w:tc>
          <w:tcPr>
            <w:tcW w:w="2345" w:type="dxa"/>
            <w:vAlign w:val="center"/>
          </w:tcPr>
          <w:p w14:paraId="0912B316" w14:textId="72824AC8" w:rsidR="00330382" w:rsidRPr="00851EA9" w:rsidRDefault="00330382" w:rsidP="00330382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</w:rPr>
              <w:t>Ins</w:t>
            </w:r>
            <w:r w:rsidRPr="00851EA9">
              <w:rPr>
                <w:rFonts w:ascii="Arial" w:hAnsi="Arial" w:cs="Arial"/>
              </w:rPr>
              <w:noBreakHyphen/>
              <w:t>Notify</w:t>
            </w:r>
            <w:r w:rsidRPr="00851EA9">
              <w:rPr>
                <w:rFonts w:ascii="Arial" w:hAnsi="Arial" w:cs="Arial"/>
              </w:rPr>
              <w:noBreakHyphen/>
              <w:t>01</w:t>
            </w:r>
          </w:p>
        </w:tc>
      </w:tr>
    </w:tbl>
    <w:p w14:paraId="1F3EE370" w14:textId="205D8F83" w:rsidR="00DB77B0" w:rsidRPr="00851EA9" w:rsidRDefault="00DB77B0" w:rsidP="00DB77B0">
      <w:pPr>
        <w:rPr>
          <w:rFonts w:ascii="Arial" w:hAnsi="Arial" w:cs="Arial"/>
        </w:rPr>
      </w:pPr>
    </w:p>
    <w:p w14:paraId="4AA7F3B0" w14:textId="77777777" w:rsidR="00DB77B0" w:rsidRPr="00851EA9" w:rsidRDefault="00DB77B0" w:rsidP="00330382">
      <w:pPr>
        <w:pStyle w:val="Heading2"/>
        <w:rPr>
          <w:rFonts w:cs="Arial"/>
        </w:rPr>
      </w:pPr>
      <w:bookmarkStart w:id="20" w:name="_Toc207302538"/>
      <w:r w:rsidRPr="00851EA9">
        <w:rPr>
          <w:rFonts w:cs="Arial"/>
        </w:rPr>
        <w:t>Appendix C – Evidence Register (chain of custody)</w:t>
      </w:r>
      <w:bookmarkEnd w:id="20"/>
    </w:p>
    <w:p w14:paraId="2F142A5F" w14:textId="77777777" w:rsidR="00120F9B" w:rsidRPr="00851EA9" w:rsidRDefault="00120F9B" w:rsidP="00120F9B">
      <w:pPr>
        <w:rPr>
          <w:rFonts w:ascii="Arial" w:hAnsi="Arial" w:cs="Arial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270"/>
        <w:gridCol w:w="1297"/>
        <w:gridCol w:w="1359"/>
        <w:gridCol w:w="2097"/>
        <w:gridCol w:w="1537"/>
        <w:gridCol w:w="2084"/>
      </w:tblGrid>
      <w:tr w:rsidR="00572CCE" w:rsidRPr="00851EA9" w14:paraId="01B09DDC" w14:textId="4872B9C5" w:rsidTr="004F43C4">
        <w:tc>
          <w:tcPr>
            <w:tcW w:w="1219" w:type="dxa"/>
          </w:tcPr>
          <w:p w14:paraId="3071A1AA" w14:textId="5C7FDDA3" w:rsidR="00572CCE" w:rsidRPr="00851EA9" w:rsidRDefault="00572CCE" w:rsidP="00EB2263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Evidence ID</w:t>
            </w:r>
          </w:p>
        </w:tc>
        <w:tc>
          <w:tcPr>
            <w:tcW w:w="1288" w:type="dxa"/>
            <w:vAlign w:val="center"/>
          </w:tcPr>
          <w:p w14:paraId="55458E1F" w14:textId="2ABE8329" w:rsidR="00572CCE" w:rsidRPr="00851EA9" w:rsidRDefault="00572CCE" w:rsidP="00EB2263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Collected By</w:t>
            </w:r>
          </w:p>
        </w:tc>
        <w:tc>
          <w:tcPr>
            <w:tcW w:w="1898" w:type="dxa"/>
          </w:tcPr>
          <w:p w14:paraId="1253C450" w14:textId="3384A4BE" w:rsidR="00572CCE" w:rsidRPr="00851EA9" w:rsidRDefault="00572CCE" w:rsidP="00EB2263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Date/Time (TZ)</w:t>
            </w:r>
          </w:p>
        </w:tc>
        <w:tc>
          <w:tcPr>
            <w:tcW w:w="1518" w:type="dxa"/>
            <w:vAlign w:val="center"/>
          </w:tcPr>
          <w:p w14:paraId="095DF199" w14:textId="430EBFB8" w:rsidR="00572CCE" w:rsidRPr="00851EA9" w:rsidRDefault="00572CCE" w:rsidP="00EB2263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Source/Location</w:t>
            </w:r>
          </w:p>
        </w:tc>
        <w:tc>
          <w:tcPr>
            <w:tcW w:w="1492" w:type="dxa"/>
          </w:tcPr>
          <w:p w14:paraId="329EE477" w14:textId="62431669" w:rsidR="00572CCE" w:rsidRPr="00851EA9" w:rsidRDefault="00572CCE" w:rsidP="00EB2263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050" w:type="dxa"/>
          </w:tcPr>
          <w:p w14:paraId="14AF73F0" w14:textId="116CF2E6" w:rsidR="00572CCE" w:rsidRPr="00851EA9" w:rsidRDefault="00572CCE" w:rsidP="00EB2263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Hash/Checksum</w:t>
            </w:r>
          </w:p>
        </w:tc>
      </w:tr>
      <w:tr w:rsidR="00572CCE" w:rsidRPr="00851EA9" w14:paraId="6CFA4BBE" w14:textId="17B7BCE1" w:rsidTr="004F43C4">
        <w:tc>
          <w:tcPr>
            <w:tcW w:w="1219" w:type="dxa"/>
          </w:tcPr>
          <w:p w14:paraId="6FA4B991" w14:textId="77777777" w:rsidR="00572CCE" w:rsidRPr="00851EA9" w:rsidRDefault="00572CCE" w:rsidP="00EB2263">
            <w:pPr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7F6586F3" w14:textId="77777777" w:rsidR="00572CCE" w:rsidRPr="00851EA9" w:rsidRDefault="00572CCE" w:rsidP="00EB2263">
            <w:pPr>
              <w:rPr>
                <w:rFonts w:ascii="Arial" w:hAnsi="Arial" w:cs="Arial"/>
              </w:rPr>
            </w:pPr>
          </w:p>
        </w:tc>
        <w:tc>
          <w:tcPr>
            <w:tcW w:w="1898" w:type="dxa"/>
          </w:tcPr>
          <w:p w14:paraId="1D6FD5CF" w14:textId="4B4DB6AA" w:rsidR="00572CCE" w:rsidRPr="00851EA9" w:rsidRDefault="00572CCE" w:rsidP="00EB2263">
            <w:pPr>
              <w:rPr>
                <w:rFonts w:ascii="Arial" w:hAnsi="Arial" w:cs="Arial"/>
              </w:rPr>
            </w:pPr>
          </w:p>
        </w:tc>
        <w:tc>
          <w:tcPr>
            <w:tcW w:w="1518" w:type="dxa"/>
          </w:tcPr>
          <w:p w14:paraId="602163A9" w14:textId="77777777" w:rsidR="00572CCE" w:rsidRPr="00851EA9" w:rsidRDefault="00572CCE" w:rsidP="00EB2263">
            <w:pPr>
              <w:rPr>
                <w:rFonts w:ascii="Arial" w:hAnsi="Arial" w:cs="Arial"/>
              </w:rPr>
            </w:pPr>
          </w:p>
        </w:tc>
        <w:tc>
          <w:tcPr>
            <w:tcW w:w="1492" w:type="dxa"/>
          </w:tcPr>
          <w:p w14:paraId="666A206B" w14:textId="5AADFF20" w:rsidR="00572CCE" w:rsidRPr="00851EA9" w:rsidRDefault="00572CCE" w:rsidP="00EB2263">
            <w:pPr>
              <w:rPr>
                <w:rFonts w:ascii="Arial" w:hAnsi="Arial" w:cs="Arial"/>
              </w:rPr>
            </w:pPr>
          </w:p>
        </w:tc>
        <w:tc>
          <w:tcPr>
            <w:tcW w:w="2050" w:type="dxa"/>
          </w:tcPr>
          <w:p w14:paraId="106A87E2" w14:textId="77777777" w:rsidR="00572CCE" w:rsidRPr="00851EA9" w:rsidRDefault="00572CCE" w:rsidP="00EB2263">
            <w:pPr>
              <w:rPr>
                <w:rFonts w:ascii="Arial" w:hAnsi="Arial" w:cs="Arial"/>
              </w:rPr>
            </w:pPr>
          </w:p>
        </w:tc>
      </w:tr>
    </w:tbl>
    <w:p w14:paraId="717AD9EB" w14:textId="6DB73304" w:rsidR="00DB77B0" w:rsidRPr="00851EA9" w:rsidRDefault="00DB77B0" w:rsidP="00DB77B0">
      <w:pPr>
        <w:rPr>
          <w:rFonts w:ascii="Arial" w:hAnsi="Arial" w:cs="Arial"/>
        </w:rPr>
      </w:pPr>
    </w:p>
    <w:p w14:paraId="1106EFF4" w14:textId="72126561" w:rsidR="00DB77B0" w:rsidRPr="00851EA9" w:rsidRDefault="00DB77B0" w:rsidP="00572CCE">
      <w:pPr>
        <w:pStyle w:val="Heading2"/>
        <w:rPr>
          <w:rFonts w:cs="Arial"/>
        </w:rPr>
      </w:pPr>
      <w:bookmarkStart w:id="21" w:name="_Toc207302539"/>
      <w:r w:rsidRPr="00851EA9">
        <w:rPr>
          <w:rFonts w:cs="Arial"/>
        </w:rPr>
        <w:t>Appendix D – Action Register (</w:t>
      </w:r>
      <w:r w:rsidR="00572CCE" w:rsidRPr="00851EA9">
        <w:rPr>
          <w:rFonts w:cs="Arial"/>
        </w:rPr>
        <w:t>post-incident</w:t>
      </w:r>
      <w:r w:rsidRPr="00851EA9">
        <w:rPr>
          <w:rFonts w:cs="Arial"/>
        </w:rPr>
        <w:t>)</w:t>
      </w:r>
      <w:bookmarkEnd w:id="21"/>
    </w:p>
    <w:p w14:paraId="733B6A3E" w14:textId="77777777" w:rsidR="00572CCE" w:rsidRPr="00851EA9" w:rsidRDefault="00572CCE" w:rsidP="00572CCE">
      <w:pPr>
        <w:rPr>
          <w:rFonts w:ascii="Arial" w:hAnsi="Arial" w:cs="Arial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83"/>
        <w:gridCol w:w="1372"/>
        <w:gridCol w:w="1530"/>
        <w:gridCol w:w="1890"/>
        <w:gridCol w:w="1800"/>
        <w:gridCol w:w="2070"/>
      </w:tblGrid>
      <w:tr w:rsidR="003E33CF" w:rsidRPr="00851EA9" w14:paraId="669CDCD1" w14:textId="77777777" w:rsidTr="003E33CF">
        <w:tc>
          <w:tcPr>
            <w:tcW w:w="783" w:type="dxa"/>
            <w:vAlign w:val="center"/>
          </w:tcPr>
          <w:p w14:paraId="1F829AE4" w14:textId="2059F427" w:rsidR="003E33CF" w:rsidRPr="00851EA9" w:rsidRDefault="003E33CF" w:rsidP="003E33C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372" w:type="dxa"/>
            <w:vAlign w:val="center"/>
          </w:tcPr>
          <w:p w14:paraId="26036E74" w14:textId="18E183EA" w:rsidR="003E33CF" w:rsidRPr="00851EA9" w:rsidRDefault="003E33CF" w:rsidP="003E33C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530" w:type="dxa"/>
            <w:vAlign w:val="center"/>
          </w:tcPr>
          <w:p w14:paraId="6CB11EB8" w14:textId="1E8E612E" w:rsidR="003E33CF" w:rsidRPr="00851EA9" w:rsidRDefault="003E33CF" w:rsidP="003E33C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1890" w:type="dxa"/>
          </w:tcPr>
          <w:p w14:paraId="3D2EE081" w14:textId="104C045C" w:rsidR="003E33CF" w:rsidRPr="00851EA9" w:rsidRDefault="003E33CF" w:rsidP="003E33C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Due Date</w:t>
            </w:r>
          </w:p>
        </w:tc>
        <w:tc>
          <w:tcPr>
            <w:tcW w:w="1800" w:type="dxa"/>
            <w:vAlign w:val="center"/>
          </w:tcPr>
          <w:p w14:paraId="1FDAE14C" w14:textId="3F84CCA1" w:rsidR="003E33CF" w:rsidRPr="00851EA9" w:rsidRDefault="003E33CF" w:rsidP="003E33C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70" w:type="dxa"/>
            <w:vAlign w:val="center"/>
          </w:tcPr>
          <w:p w14:paraId="2B01D97B" w14:textId="64AB010C" w:rsidR="003E33CF" w:rsidRPr="00851EA9" w:rsidRDefault="003E33CF" w:rsidP="003E33CF">
            <w:pPr>
              <w:rPr>
                <w:rFonts w:ascii="Arial" w:hAnsi="Arial" w:cs="Arial"/>
              </w:rPr>
            </w:pPr>
            <w:r w:rsidRPr="00851EA9">
              <w:rPr>
                <w:rFonts w:ascii="Arial" w:hAnsi="Arial" w:cs="Arial"/>
                <w:b/>
                <w:bCs/>
              </w:rPr>
              <w:t>Notes/Blockers</w:t>
            </w:r>
          </w:p>
        </w:tc>
      </w:tr>
      <w:tr w:rsidR="003E33CF" w:rsidRPr="00851EA9" w14:paraId="2E1C98F1" w14:textId="77777777" w:rsidTr="003E33CF">
        <w:tc>
          <w:tcPr>
            <w:tcW w:w="783" w:type="dxa"/>
          </w:tcPr>
          <w:p w14:paraId="1694355B" w14:textId="77777777" w:rsidR="003E33CF" w:rsidRPr="00851EA9" w:rsidRDefault="003E33CF" w:rsidP="003E33CF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14:paraId="33C84DAD" w14:textId="77777777" w:rsidR="003E33CF" w:rsidRPr="00851EA9" w:rsidRDefault="003E33CF" w:rsidP="003E33CF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2658B3A0" w14:textId="77777777" w:rsidR="003E33CF" w:rsidRPr="00851EA9" w:rsidRDefault="003E33CF" w:rsidP="003E33CF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2AD0361D" w14:textId="0AF6A944" w:rsidR="003E33CF" w:rsidRPr="00851EA9" w:rsidRDefault="003E33CF" w:rsidP="003E33C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423ECBA" w14:textId="77777777" w:rsidR="003E33CF" w:rsidRPr="00851EA9" w:rsidRDefault="003E33CF" w:rsidP="003E33CF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213D82D3" w14:textId="77777777" w:rsidR="003E33CF" w:rsidRPr="00851EA9" w:rsidRDefault="003E33CF" w:rsidP="003E33CF">
            <w:pPr>
              <w:rPr>
                <w:rFonts w:ascii="Arial" w:hAnsi="Arial" w:cs="Arial"/>
              </w:rPr>
            </w:pPr>
          </w:p>
        </w:tc>
      </w:tr>
    </w:tbl>
    <w:p w14:paraId="393A1B6F" w14:textId="3847BDEC" w:rsidR="00DB77B0" w:rsidRPr="00851EA9" w:rsidRDefault="00DB77B0" w:rsidP="00DB77B0">
      <w:pPr>
        <w:rPr>
          <w:rFonts w:ascii="Arial" w:hAnsi="Arial" w:cs="Arial"/>
        </w:rPr>
      </w:pPr>
    </w:p>
    <w:p w14:paraId="053B3763" w14:textId="77777777" w:rsidR="00DB77B0" w:rsidRPr="00851EA9" w:rsidRDefault="00DB77B0" w:rsidP="00851EA9">
      <w:pPr>
        <w:pStyle w:val="Heading2"/>
        <w:jc w:val="both"/>
        <w:rPr>
          <w:rFonts w:cs="Arial"/>
        </w:rPr>
      </w:pPr>
      <w:bookmarkStart w:id="22" w:name="_Toc207302540"/>
      <w:r w:rsidRPr="00851EA9">
        <w:rPr>
          <w:rFonts w:cs="Arial"/>
        </w:rPr>
        <w:t>Appendix E – Severity Triggers (tailor)</w:t>
      </w:r>
      <w:bookmarkEnd w:id="22"/>
    </w:p>
    <w:p w14:paraId="4BC87E12" w14:textId="77777777" w:rsidR="00DB77B0" w:rsidRPr="00851EA9" w:rsidRDefault="00DB77B0" w:rsidP="00851EA9">
      <w:pPr>
        <w:pStyle w:val="ListParagraph"/>
        <w:numPr>
          <w:ilvl w:val="0"/>
          <w:numId w:val="5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Sev 1</w:t>
      </w:r>
      <w:r w:rsidRPr="00851EA9">
        <w:rPr>
          <w:rFonts w:ascii="Arial" w:hAnsi="Arial" w:cs="Arial"/>
        </w:rPr>
        <w:t>: Confirmed exfiltration of regulated data; widespread outage of Tier</w:t>
      </w:r>
      <w:r w:rsidRPr="00851EA9">
        <w:rPr>
          <w:rFonts w:ascii="Arial" w:hAnsi="Arial" w:cs="Arial"/>
        </w:rPr>
        <w:noBreakHyphen/>
        <w:t>0 services; active destructive malware; credible extortion impacting critical services; material fraud in progress.</w:t>
      </w:r>
    </w:p>
    <w:p w14:paraId="65995FB7" w14:textId="77777777" w:rsidR="00DB77B0" w:rsidRPr="00851EA9" w:rsidRDefault="00DB77B0" w:rsidP="00851EA9">
      <w:pPr>
        <w:pStyle w:val="ListParagraph"/>
        <w:numPr>
          <w:ilvl w:val="0"/>
          <w:numId w:val="5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Sev 2</w:t>
      </w:r>
      <w:r w:rsidRPr="00851EA9">
        <w:rPr>
          <w:rFonts w:ascii="Arial" w:hAnsi="Arial" w:cs="Arial"/>
        </w:rPr>
        <w:t>: Lateral movement detected; compromise of privileged account; multiple departments affected; high</w:t>
      </w:r>
      <w:r w:rsidRPr="00851EA9">
        <w:rPr>
          <w:rFonts w:ascii="Arial" w:hAnsi="Arial" w:cs="Arial"/>
        </w:rPr>
        <w:noBreakHyphen/>
        <w:t>risk misconfiguration exploited.</w:t>
      </w:r>
    </w:p>
    <w:p w14:paraId="47F9CDE4" w14:textId="504A5F43" w:rsidR="00DB77B0" w:rsidRPr="00851EA9" w:rsidRDefault="00DB77B0" w:rsidP="00851EA9">
      <w:pPr>
        <w:pStyle w:val="ListParagraph"/>
        <w:numPr>
          <w:ilvl w:val="0"/>
          <w:numId w:val="5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Sev 3</w:t>
      </w:r>
      <w:r w:rsidRPr="00851EA9">
        <w:rPr>
          <w:rFonts w:ascii="Arial" w:hAnsi="Arial" w:cs="Arial"/>
        </w:rPr>
        <w:t xml:space="preserve">: Single host malware; suspicious authentication patterns; isolated data exposure of </w:t>
      </w:r>
      <w:r w:rsidR="003E33CF" w:rsidRPr="00851EA9">
        <w:rPr>
          <w:rFonts w:ascii="Arial" w:hAnsi="Arial" w:cs="Arial"/>
        </w:rPr>
        <w:t>non-sensitive</w:t>
      </w:r>
      <w:r w:rsidRPr="00851EA9">
        <w:rPr>
          <w:rFonts w:ascii="Arial" w:hAnsi="Arial" w:cs="Arial"/>
        </w:rPr>
        <w:t xml:space="preserve"> data.</w:t>
      </w:r>
    </w:p>
    <w:p w14:paraId="578A6396" w14:textId="3A582741" w:rsidR="00DB77B0" w:rsidRPr="00851EA9" w:rsidRDefault="00DB77B0" w:rsidP="00851EA9">
      <w:pPr>
        <w:pStyle w:val="ListParagraph"/>
        <w:numPr>
          <w:ilvl w:val="0"/>
          <w:numId w:val="58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Sev 4</w:t>
      </w:r>
      <w:r w:rsidRPr="00851EA9">
        <w:rPr>
          <w:rFonts w:ascii="Arial" w:hAnsi="Arial" w:cs="Arial"/>
        </w:rPr>
        <w:t>: Port scans, policy breaches without impact, false positives.</w:t>
      </w:r>
    </w:p>
    <w:p w14:paraId="731B5691" w14:textId="77777777" w:rsidR="00DB77B0" w:rsidRPr="00851EA9" w:rsidRDefault="00DB77B0" w:rsidP="00851EA9">
      <w:pPr>
        <w:pStyle w:val="Heading2"/>
        <w:jc w:val="both"/>
        <w:rPr>
          <w:rFonts w:cs="Arial"/>
        </w:rPr>
      </w:pPr>
      <w:bookmarkStart w:id="23" w:name="_Toc207302541"/>
      <w:r w:rsidRPr="00851EA9">
        <w:rPr>
          <w:rFonts w:cs="Arial"/>
        </w:rPr>
        <w:t>Appendix F – Quick Checklists</w:t>
      </w:r>
      <w:bookmarkEnd w:id="23"/>
    </w:p>
    <w:p w14:paraId="7AD4FA26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First Responder (all staff)</w:t>
      </w:r>
    </w:p>
    <w:p w14:paraId="578D7F36" w14:textId="77777777" w:rsidR="00DB77B0" w:rsidRPr="00851EA9" w:rsidRDefault="00DB77B0" w:rsidP="00851EA9">
      <w:pPr>
        <w:pStyle w:val="ListParagraph"/>
        <w:numPr>
          <w:ilvl w:val="0"/>
          <w:numId w:val="5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Stop interacting with suspicious content/host.</w:t>
      </w:r>
    </w:p>
    <w:p w14:paraId="6A561ABF" w14:textId="77777777" w:rsidR="00DB77B0" w:rsidRPr="00851EA9" w:rsidRDefault="00DB77B0" w:rsidP="00851EA9">
      <w:pPr>
        <w:pStyle w:val="ListParagraph"/>
        <w:numPr>
          <w:ilvl w:val="0"/>
          <w:numId w:val="5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Do </w:t>
      </w:r>
      <w:r w:rsidRPr="00851EA9">
        <w:rPr>
          <w:rFonts w:ascii="Arial" w:hAnsi="Arial" w:cs="Arial"/>
          <w:b/>
          <w:bCs/>
        </w:rPr>
        <w:t>not</w:t>
      </w:r>
      <w:r w:rsidRPr="00851EA9">
        <w:rPr>
          <w:rFonts w:ascii="Arial" w:hAnsi="Arial" w:cs="Arial"/>
        </w:rPr>
        <w:t xml:space="preserve"> power</w:t>
      </w:r>
      <w:r w:rsidRPr="00851EA9">
        <w:rPr>
          <w:rFonts w:ascii="Arial" w:hAnsi="Arial" w:cs="Arial"/>
        </w:rPr>
        <w:noBreakHyphen/>
        <w:t>off/reimage unless directed.</w:t>
      </w:r>
    </w:p>
    <w:p w14:paraId="044D1351" w14:textId="77777777" w:rsidR="00DB77B0" w:rsidRPr="00851EA9" w:rsidRDefault="00DB77B0" w:rsidP="00851EA9">
      <w:pPr>
        <w:pStyle w:val="ListParagraph"/>
        <w:numPr>
          <w:ilvl w:val="0"/>
          <w:numId w:val="5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Capture what you see (screenshots, filenames, timestamps).</w:t>
      </w:r>
    </w:p>
    <w:p w14:paraId="1BEABC8E" w14:textId="77777777" w:rsidR="00DB77B0" w:rsidRPr="00851EA9" w:rsidRDefault="00DB77B0" w:rsidP="00851EA9">
      <w:pPr>
        <w:pStyle w:val="ListParagraph"/>
        <w:numPr>
          <w:ilvl w:val="0"/>
          <w:numId w:val="59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lastRenderedPageBreak/>
        <w:t>Report immediately via [hotline/portal].</w:t>
      </w:r>
    </w:p>
    <w:p w14:paraId="17505AEC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SOC / On</w:t>
      </w:r>
      <w:r w:rsidRPr="00851EA9">
        <w:rPr>
          <w:rFonts w:ascii="Arial" w:hAnsi="Arial" w:cs="Arial"/>
          <w:b/>
          <w:bCs/>
        </w:rPr>
        <w:noBreakHyphen/>
        <w:t>Call</w:t>
      </w:r>
    </w:p>
    <w:p w14:paraId="00BCC038" w14:textId="77777777" w:rsidR="00DB77B0" w:rsidRPr="00851EA9" w:rsidRDefault="00DB77B0" w:rsidP="00851EA9">
      <w:pPr>
        <w:pStyle w:val="ListParagraph"/>
        <w:numPr>
          <w:ilvl w:val="0"/>
          <w:numId w:val="60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Validate alert; correlate signals; check criticality.</w:t>
      </w:r>
    </w:p>
    <w:p w14:paraId="6426C576" w14:textId="77777777" w:rsidR="00DB77B0" w:rsidRPr="00851EA9" w:rsidRDefault="00DB77B0" w:rsidP="00851EA9">
      <w:pPr>
        <w:pStyle w:val="ListParagraph"/>
        <w:numPr>
          <w:ilvl w:val="0"/>
          <w:numId w:val="60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Open incident; assign category/severity; page IC.</w:t>
      </w:r>
    </w:p>
    <w:p w14:paraId="3E7224A6" w14:textId="77777777" w:rsidR="00DB77B0" w:rsidRPr="00851EA9" w:rsidRDefault="00DB77B0" w:rsidP="00851EA9">
      <w:pPr>
        <w:pStyle w:val="ListParagraph"/>
        <w:numPr>
          <w:ilvl w:val="0"/>
          <w:numId w:val="60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Start timeline; secure logs; snapshot volatile data (when feasible).</w:t>
      </w:r>
    </w:p>
    <w:p w14:paraId="3BF4BF02" w14:textId="77777777" w:rsidR="00DB77B0" w:rsidRPr="00851EA9" w:rsidRDefault="00DB77B0" w:rsidP="00851EA9">
      <w:pPr>
        <w:pStyle w:val="ListParagraph"/>
        <w:numPr>
          <w:ilvl w:val="0"/>
          <w:numId w:val="60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Draft initial scoping; propose containment options.</w:t>
      </w:r>
    </w:p>
    <w:p w14:paraId="37508D3D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Incident Commander</w:t>
      </w:r>
    </w:p>
    <w:p w14:paraId="28472B03" w14:textId="77777777" w:rsidR="00DB77B0" w:rsidRPr="00851EA9" w:rsidRDefault="00DB77B0" w:rsidP="00851EA9">
      <w:pPr>
        <w:pStyle w:val="ListParagraph"/>
        <w:numPr>
          <w:ilvl w:val="0"/>
          <w:numId w:val="62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Stand up war room; set objectives and cadence.</w:t>
      </w:r>
    </w:p>
    <w:p w14:paraId="4D49E15D" w14:textId="77777777" w:rsidR="00DB77B0" w:rsidRPr="00851EA9" w:rsidRDefault="00DB77B0" w:rsidP="00851EA9">
      <w:pPr>
        <w:pStyle w:val="ListParagraph"/>
        <w:numPr>
          <w:ilvl w:val="0"/>
          <w:numId w:val="62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Approve containment; assign workstreams; ensure comms.</w:t>
      </w:r>
    </w:p>
    <w:p w14:paraId="26578D5F" w14:textId="77777777" w:rsidR="00DB77B0" w:rsidRPr="00851EA9" w:rsidRDefault="00DB77B0" w:rsidP="00851EA9">
      <w:pPr>
        <w:pStyle w:val="ListParagraph"/>
        <w:numPr>
          <w:ilvl w:val="0"/>
          <w:numId w:val="62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Track decisions; manage risks and escalations.</w:t>
      </w:r>
    </w:p>
    <w:p w14:paraId="07D72E29" w14:textId="77777777" w:rsidR="00DB77B0" w:rsidRPr="00851EA9" w:rsidRDefault="00DB77B0" w:rsidP="00851EA9">
      <w:pPr>
        <w:pStyle w:val="ListParagraph"/>
        <w:numPr>
          <w:ilvl w:val="0"/>
          <w:numId w:val="62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Define exit criteria for each </w:t>
      </w:r>
      <w:proofErr w:type="gramStart"/>
      <w:r w:rsidRPr="00851EA9">
        <w:rPr>
          <w:rFonts w:ascii="Arial" w:hAnsi="Arial" w:cs="Arial"/>
        </w:rPr>
        <w:t>phase;</w:t>
      </w:r>
      <w:proofErr w:type="gramEnd"/>
      <w:r w:rsidRPr="00851EA9">
        <w:rPr>
          <w:rFonts w:ascii="Arial" w:hAnsi="Arial" w:cs="Arial"/>
        </w:rPr>
        <w:t xml:space="preserve"> plan PIR.</w:t>
      </w:r>
    </w:p>
    <w:p w14:paraId="65129AA8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IT Ops</w:t>
      </w:r>
    </w:p>
    <w:p w14:paraId="15C40EFA" w14:textId="77777777" w:rsidR="00DB77B0" w:rsidRPr="00851EA9" w:rsidRDefault="00DB77B0" w:rsidP="00851EA9">
      <w:pPr>
        <w:pStyle w:val="ListParagraph"/>
        <w:numPr>
          <w:ilvl w:val="0"/>
          <w:numId w:val="6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Execute isolation/segmentation.</w:t>
      </w:r>
    </w:p>
    <w:p w14:paraId="1D7F4E89" w14:textId="77777777" w:rsidR="00DB77B0" w:rsidRPr="00851EA9" w:rsidRDefault="00DB77B0" w:rsidP="00851EA9">
      <w:pPr>
        <w:pStyle w:val="ListParagraph"/>
        <w:numPr>
          <w:ilvl w:val="0"/>
          <w:numId w:val="6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Patch/rotate secrets; reimage/restore.</w:t>
      </w:r>
    </w:p>
    <w:p w14:paraId="37F49CB6" w14:textId="0D6CB847" w:rsidR="00DB77B0" w:rsidRPr="00851EA9" w:rsidRDefault="00DB77B0" w:rsidP="00851EA9">
      <w:pPr>
        <w:pStyle w:val="ListParagraph"/>
        <w:numPr>
          <w:ilvl w:val="0"/>
          <w:numId w:val="6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 xml:space="preserve">Validate service health; monitor </w:t>
      </w:r>
      <w:r w:rsidR="003E33CF" w:rsidRPr="00851EA9">
        <w:rPr>
          <w:rFonts w:ascii="Arial" w:hAnsi="Arial" w:cs="Arial"/>
        </w:rPr>
        <w:t>post-restore</w:t>
      </w:r>
      <w:r w:rsidRPr="00851EA9">
        <w:rPr>
          <w:rFonts w:ascii="Arial" w:hAnsi="Arial" w:cs="Arial"/>
        </w:rPr>
        <w:t>.</w:t>
      </w:r>
    </w:p>
    <w:p w14:paraId="3E2CBBC6" w14:textId="77777777" w:rsidR="00DB77B0" w:rsidRPr="00851EA9" w:rsidRDefault="00DB77B0" w:rsidP="00851EA9">
      <w:pPr>
        <w:pStyle w:val="ListParagraph"/>
        <w:numPr>
          <w:ilvl w:val="0"/>
          <w:numId w:val="64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Close temporary controls when safe.</w:t>
      </w:r>
    </w:p>
    <w:p w14:paraId="552C639C" w14:textId="77777777" w:rsidR="00DB77B0" w:rsidRPr="00851EA9" w:rsidRDefault="00DB77B0" w:rsidP="00851EA9">
      <w:pPr>
        <w:jc w:val="both"/>
        <w:rPr>
          <w:rFonts w:ascii="Arial" w:hAnsi="Arial" w:cs="Arial"/>
        </w:rPr>
      </w:pPr>
      <w:r w:rsidRPr="00851EA9">
        <w:rPr>
          <w:rFonts w:ascii="Arial" w:hAnsi="Arial" w:cs="Arial"/>
          <w:b/>
          <w:bCs/>
        </w:rPr>
        <w:t>Comms/Legal/Privacy</w:t>
      </w:r>
    </w:p>
    <w:p w14:paraId="22F638DB" w14:textId="77777777" w:rsidR="00DB77B0" w:rsidRPr="00851EA9" w:rsidRDefault="00DB77B0" w:rsidP="00851EA9">
      <w:pPr>
        <w:pStyle w:val="ListParagraph"/>
        <w:numPr>
          <w:ilvl w:val="0"/>
          <w:numId w:val="65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Prepare internal/external updates; preserve privilege.</w:t>
      </w:r>
    </w:p>
    <w:p w14:paraId="5AEFF396" w14:textId="77777777" w:rsidR="00DB77B0" w:rsidRPr="00851EA9" w:rsidRDefault="00DB77B0" w:rsidP="00851EA9">
      <w:pPr>
        <w:pStyle w:val="ListParagraph"/>
        <w:numPr>
          <w:ilvl w:val="0"/>
          <w:numId w:val="65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Assess notification thresholds and timelines.</w:t>
      </w:r>
    </w:p>
    <w:p w14:paraId="4260AD04" w14:textId="77777777" w:rsidR="00DB77B0" w:rsidRPr="00851EA9" w:rsidRDefault="00DB77B0" w:rsidP="00851EA9">
      <w:pPr>
        <w:pStyle w:val="ListParagraph"/>
        <w:numPr>
          <w:ilvl w:val="0"/>
          <w:numId w:val="65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Coordinate with insurer and, if needed, law enforcement.</w:t>
      </w:r>
    </w:p>
    <w:p w14:paraId="11DA3F08" w14:textId="77777777" w:rsidR="00DB77B0" w:rsidRPr="00851EA9" w:rsidRDefault="00DB77B0" w:rsidP="00851EA9">
      <w:pPr>
        <w:pStyle w:val="ListParagraph"/>
        <w:numPr>
          <w:ilvl w:val="0"/>
          <w:numId w:val="65"/>
        </w:numPr>
        <w:jc w:val="both"/>
        <w:rPr>
          <w:rFonts w:ascii="Arial" w:hAnsi="Arial" w:cs="Arial"/>
        </w:rPr>
      </w:pPr>
      <w:r w:rsidRPr="00851EA9">
        <w:rPr>
          <w:rFonts w:ascii="Arial" w:hAnsi="Arial" w:cs="Arial"/>
        </w:rPr>
        <w:t>Archive comms artifacts with the incident record.</w:t>
      </w:r>
    </w:p>
    <w:p w14:paraId="2CE774DC" w14:textId="77777777" w:rsidR="002176FF" w:rsidRDefault="002176FF"/>
    <w:sectPr w:rsidR="002176F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0D62F" w14:textId="77777777" w:rsidR="004F43C4" w:rsidRDefault="004F43C4" w:rsidP="004F43C4">
      <w:pPr>
        <w:spacing w:after="0" w:line="240" w:lineRule="auto"/>
      </w:pPr>
      <w:r>
        <w:separator/>
      </w:r>
    </w:p>
  </w:endnote>
  <w:endnote w:type="continuationSeparator" w:id="0">
    <w:p w14:paraId="6D3A88DB" w14:textId="77777777" w:rsidR="004F43C4" w:rsidRDefault="004F43C4" w:rsidP="004F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6037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1D075" w14:textId="4E3DC3C3" w:rsidR="008E539C" w:rsidRDefault="008E53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D4E3DB" w14:textId="77777777" w:rsidR="008E539C" w:rsidRDefault="008E5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7B32C" w14:textId="77777777" w:rsidR="004F43C4" w:rsidRDefault="004F43C4" w:rsidP="004F43C4">
      <w:pPr>
        <w:spacing w:after="0" w:line="240" w:lineRule="auto"/>
      </w:pPr>
      <w:r>
        <w:separator/>
      </w:r>
    </w:p>
  </w:footnote>
  <w:footnote w:type="continuationSeparator" w:id="0">
    <w:p w14:paraId="61E8FE52" w14:textId="77777777" w:rsidR="004F43C4" w:rsidRDefault="004F43C4" w:rsidP="004F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7CB7" w14:textId="611169AA" w:rsidR="00427FBB" w:rsidRPr="00427FBB" w:rsidRDefault="00427FBB" w:rsidP="00427FBB">
    <w:pPr>
      <w:pStyle w:val="Header"/>
      <w:jc w:val="center"/>
      <w:rPr>
        <w:rFonts w:ascii="Arial" w:hAnsi="Arial" w:cs="Arial"/>
      </w:rPr>
    </w:pPr>
    <w:r w:rsidRPr="00427FBB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79F"/>
    <w:multiLevelType w:val="hybridMultilevel"/>
    <w:tmpl w:val="A1EED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29CC"/>
    <w:multiLevelType w:val="multilevel"/>
    <w:tmpl w:val="59F0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D1764"/>
    <w:multiLevelType w:val="multilevel"/>
    <w:tmpl w:val="2710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15B07"/>
    <w:multiLevelType w:val="multilevel"/>
    <w:tmpl w:val="CCA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C0E2F"/>
    <w:multiLevelType w:val="hybridMultilevel"/>
    <w:tmpl w:val="97AE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62308"/>
    <w:multiLevelType w:val="multilevel"/>
    <w:tmpl w:val="2E1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62116"/>
    <w:multiLevelType w:val="multilevel"/>
    <w:tmpl w:val="F24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6E5FDB"/>
    <w:multiLevelType w:val="multilevel"/>
    <w:tmpl w:val="5C9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50D9F"/>
    <w:multiLevelType w:val="hybridMultilevel"/>
    <w:tmpl w:val="7EF0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04B72"/>
    <w:multiLevelType w:val="multilevel"/>
    <w:tmpl w:val="4590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6C0B5E"/>
    <w:multiLevelType w:val="hybridMultilevel"/>
    <w:tmpl w:val="7E4A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C86BFB"/>
    <w:multiLevelType w:val="hybridMultilevel"/>
    <w:tmpl w:val="72F45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6C7931"/>
    <w:multiLevelType w:val="hybridMultilevel"/>
    <w:tmpl w:val="4A54C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63724"/>
    <w:multiLevelType w:val="multilevel"/>
    <w:tmpl w:val="202A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0187A"/>
    <w:multiLevelType w:val="multilevel"/>
    <w:tmpl w:val="75EA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05518"/>
    <w:multiLevelType w:val="hybridMultilevel"/>
    <w:tmpl w:val="A4B8A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A6F30"/>
    <w:multiLevelType w:val="hybridMultilevel"/>
    <w:tmpl w:val="A20AD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FF09F2"/>
    <w:multiLevelType w:val="hybridMultilevel"/>
    <w:tmpl w:val="57B2E3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0F2AE1"/>
    <w:multiLevelType w:val="multilevel"/>
    <w:tmpl w:val="656C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D564E"/>
    <w:multiLevelType w:val="multilevel"/>
    <w:tmpl w:val="847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8951DA"/>
    <w:multiLevelType w:val="hybridMultilevel"/>
    <w:tmpl w:val="B5BC7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8D4253"/>
    <w:multiLevelType w:val="multilevel"/>
    <w:tmpl w:val="6710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8F7A91"/>
    <w:multiLevelType w:val="multilevel"/>
    <w:tmpl w:val="ABB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B563E"/>
    <w:multiLevelType w:val="multilevel"/>
    <w:tmpl w:val="94A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B82FAC"/>
    <w:multiLevelType w:val="multilevel"/>
    <w:tmpl w:val="10A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70929"/>
    <w:multiLevelType w:val="multilevel"/>
    <w:tmpl w:val="53F6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D71239"/>
    <w:multiLevelType w:val="multilevel"/>
    <w:tmpl w:val="8BDA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D94FF6"/>
    <w:multiLevelType w:val="hybridMultilevel"/>
    <w:tmpl w:val="BC9059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8497890"/>
    <w:multiLevelType w:val="multilevel"/>
    <w:tmpl w:val="229C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7807CE"/>
    <w:multiLevelType w:val="hybridMultilevel"/>
    <w:tmpl w:val="424E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522378"/>
    <w:multiLevelType w:val="multilevel"/>
    <w:tmpl w:val="B3E6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FF762C"/>
    <w:multiLevelType w:val="multilevel"/>
    <w:tmpl w:val="8A7E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A5903"/>
    <w:multiLevelType w:val="hybridMultilevel"/>
    <w:tmpl w:val="42B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1057F7"/>
    <w:multiLevelType w:val="hybridMultilevel"/>
    <w:tmpl w:val="D398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6366E7"/>
    <w:multiLevelType w:val="multilevel"/>
    <w:tmpl w:val="FA54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D74AD8"/>
    <w:multiLevelType w:val="multilevel"/>
    <w:tmpl w:val="EF68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944129"/>
    <w:multiLevelType w:val="hybridMultilevel"/>
    <w:tmpl w:val="1A70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CB6408"/>
    <w:multiLevelType w:val="multilevel"/>
    <w:tmpl w:val="B122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DA1F67"/>
    <w:multiLevelType w:val="multilevel"/>
    <w:tmpl w:val="C42C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E467FD"/>
    <w:multiLevelType w:val="multilevel"/>
    <w:tmpl w:val="2B7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773C98"/>
    <w:multiLevelType w:val="hybridMultilevel"/>
    <w:tmpl w:val="043A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CE3CEB"/>
    <w:multiLevelType w:val="hybridMultilevel"/>
    <w:tmpl w:val="69066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1C74C3"/>
    <w:multiLevelType w:val="multilevel"/>
    <w:tmpl w:val="6C2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191CED"/>
    <w:multiLevelType w:val="multilevel"/>
    <w:tmpl w:val="DC5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B71827"/>
    <w:multiLevelType w:val="multilevel"/>
    <w:tmpl w:val="81C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7911FD"/>
    <w:multiLevelType w:val="hybridMultilevel"/>
    <w:tmpl w:val="A90E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797F52"/>
    <w:multiLevelType w:val="hybridMultilevel"/>
    <w:tmpl w:val="94889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E86F0C"/>
    <w:multiLevelType w:val="multilevel"/>
    <w:tmpl w:val="C974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BF0206"/>
    <w:multiLevelType w:val="hybridMultilevel"/>
    <w:tmpl w:val="C2BAC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3C2C19"/>
    <w:multiLevelType w:val="multilevel"/>
    <w:tmpl w:val="FF3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2349C9"/>
    <w:multiLevelType w:val="hybridMultilevel"/>
    <w:tmpl w:val="E530F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A256329"/>
    <w:multiLevelType w:val="multilevel"/>
    <w:tmpl w:val="B2C2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C365F6"/>
    <w:multiLevelType w:val="multilevel"/>
    <w:tmpl w:val="9146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A031F3"/>
    <w:multiLevelType w:val="hybridMultilevel"/>
    <w:tmpl w:val="D46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CE3167"/>
    <w:multiLevelType w:val="multilevel"/>
    <w:tmpl w:val="DECC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D6101"/>
    <w:multiLevelType w:val="hybridMultilevel"/>
    <w:tmpl w:val="68E4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A2359E"/>
    <w:multiLevelType w:val="multilevel"/>
    <w:tmpl w:val="48FA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532461"/>
    <w:multiLevelType w:val="multilevel"/>
    <w:tmpl w:val="CB1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3F3E86"/>
    <w:multiLevelType w:val="hybridMultilevel"/>
    <w:tmpl w:val="B98C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9041B6"/>
    <w:multiLevelType w:val="multilevel"/>
    <w:tmpl w:val="4C26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CB216F"/>
    <w:multiLevelType w:val="multilevel"/>
    <w:tmpl w:val="C58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17605D"/>
    <w:multiLevelType w:val="hybridMultilevel"/>
    <w:tmpl w:val="37066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A60377"/>
    <w:multiLevelType w:val="multilevel"/>
    <w:tmpl w:val="1A38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EE4516"/>
    <w:multiLevelType w:val="multilevel"/>
    <w:tmpl w:val="3FF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1A4FBE"/>
    <w:multiLevelType w:val="hybridMultilevel"/>
    <w:tmpl w:val="085E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289475">
    <w:abstractNumId w:val="18"/>
  </w:num>
  <w:num w:numId="2" w16cid:durableId="487064233">
    <w:abstractNumId w:val="39"/>
  </w:num>
  <w:num w:numId="3" w16cid:durableId="460734948">
    <w:abstractNumId w:val="31"/>
  </w:num>
  <w:num w:numId="4" w16cid:durableId="1032609944">
    <w:abstractNumId w:val="6"/>
  </w:num>
  <w:num w:numId="5" w16cid:durableId="1715428507">
    <w:abstractNumId w:val="63"/>
  </w:num>
  <w:num w:numId="6" w16cid:durableId="2056660505">
    <w:abstractNumId w:val="57"/>
  </w:num>
  <w:num w:numId="7" w16cid:durableId="936405559">
    <w:abstractNumId w:val="28"/>
  </w:num>
  <w:num w:numId="8" w16cid:durableId="1034886722">
    <w:abstractNumId w:val="14"/>
  </w:num>
  <w:num w:numId="9" w16cid:durableId="416168483">
    <w:abstractNumId w:val="54"/>
  </w:num>
  <w:num w:numId="10" w16cid:durableId="1268350419">
    <w:abstractNumId w:val="13"/>
  </w:num>
  <w:num w:numId="11" w16cid:durableId="287904557">
    <w:abstractNumId w:val="37"/>
  </w:num>
  <w:num w:numId="12" w16cid:durableId="450129395">
    <w:abstractNumId w:val="49"/>
  </w:num>
  <w:num w:numId="13" w16cid:durableId="1619214173">
    <w:abstractNumId w:val="34"/>
  </w:num>
  <w:num w:numId="14" w16cid:durableId="459416246">
    <w:abstractNumId w:val="3"/>
  </w:num>
  <w:num w:numId="15" w16cid:durableId="1497574473">
    <w:abstractNumId w:val="43"/>
  </w:num>
  <w:num w:numId="16" w16cid:durableId="223955620">
    <w:abstractNumId w:val="22"/>
  </w:num>
  <w:num w:numId="17" w16cid:durableId="289284651">
    <w:abstractNumId w:val="23"/>
  </w:num>
  <w:num w:numId="18" w16cid:durableId="1560434771">
    <w:abstractNumId w:val="56"/>
  </w:num>
  <w:num w:numId="19" w16cid:durableId="1186403728">
    <w:abstractNumId w:val="24"/>
  </w:num>
  <w:num w:numId="20" w16cid:durableId="605771483">
    <w:abstractNumId w:val="59"/>
  </w:num>
  <w:num w:numId="21" w16cid:durableId="315187841">
    <w:abstractNumId w:val="42"/>
  </w:num>
  <w:num w:numId="22" w16cid:durableId="62802106">
    <w:abstractNumId w:val="26"/>
  </w:num>
  <w:num w:numId="23" w16cid:durableId="1240283952">
    <w:abstractNumId w:val="35"/>
  </w:num>
  <w:num w:numId="24" w16cid:durableId="1768622743">
    <w:abstractNumId w:val="44"/>
  </w:num>
  <w:num w:numId="25" w16cid:durableId="451555561">
    <w:abstractNumId w:val="1"/>
  </w:num>
  <w:num w:numId="26" w16cid:durableId="819224298">
    <w:abstractNumId w:val="5"/>
  </w:num>
  <w:num w:numId="27" w16cid:durableId="1206219397">
    <w:abstractNumId w:val="62"/>
  </w:num>
  <w:num w:numId="28" w16cid:durableId="395862422">
    <w:abstractNumId w:val="19"/>
  </w:num>
  <w:num w:numId="29" w16cid:durableId="284048353">
    <w:abstractNumId w:val="7"/>
  </w:num>
  <w:num w:numId="30" w16cid:durableId="1216428212">
    <w:abstractNumId w:val="47"/>
  </w:num>
  <w:num w:numId="31" w16cid:durableId="1655446295">
    <w:abstractNumId w:val="2"/>
  </w:num>
  <w:num w:numId="32" w16cid:durableId="304551136">
    <w:abstractNumId w:val="51"/>
  </w:num>
  <w:num w:numId="33" w16cid:durableId="83385219">
    <w:abstractNumId w:val="60"/>
  </w:num>
  <w:num w:numId="34" w16cid:durableId="997151562">
    <w:abstractNumId w:val="25"/>
  </w:num>
  <w:num w:numId="35" w16cid:durableId="1550798470">
    <w:abstractNumId w:val="9"/>
  </w:num>
  <w:num w:numId="36" w16cid:durableId="1167131036">
    <w:abstractNumId w:val="30"/>
  </w:num>
  <w:num w:numId="37" w16cid:durableId="216209703">
    <w:abstractNumId w:val="52"/>
  </w:num>
  <w:num w:numId="38" w16cid:durableId="179928704">
    <w:abstractNumId w:val="21"/>
  </w:num>
  <w:num w:numId="39" w16cid:durableId="741946743">
    <w:abstractNumId w:val="38"/>
  </w:num>
  <w:num w:numId="40" w16cid:durableId="1205412267">
    <w:abstractNumId w:val="36"/>
  </w:num>
  <w:num w:numId="41" w16cid:durableId="572861769">
    <w:abstractNumId w:val="11"/>
  </w:num>
  <w:num w:numId="42" w16cid:durableId="1602252521">
    <w:abstractNumId w:val="29"/>
  </w:num>
  <w:num w:numId="43" w16cid:durableId="1494569572">
    <w:abstractNumId w:val="4"/>
  </w:num>
  <w:num w:numId="44" w16cid:durableId="792208601">
    <w:abstractNumId w:val="33"/>
  </w:num>
  <w:num w:numId="45" w16cid:durableId="364597729">
    <w:abstractNumId w:val="55"/>
  </w:num>
  <w:num w:numId="46" w16cid:durableId="901670344">
    <w:abstractNumId w:val="64"/>
  </w:num>
  <w:num w:numId="47" w16cid:durableId="2114666055">
    <w:abstractNumId w:val="53"/>
  </w:num>
  <w:num w:numId="48" w16cid:durableId="1146699020">
    <w:abstractNumId w:val="27"/>
  </w:num>
  <w:num w:numId="49" w16cid:durableId="323436454">
    <w:abstractNumId w:val="61"/>
  </w:num>
  <w:num w:numId="50" w16cid:durableId="5331737">
    <w:abstractNumId w:val="20"/>
  </w:num>
  <w:num w:numId="51" w16cid:durableId="1255700335">
    <w:abstractNumId w:val="15"/>
  </w:num>
  <w:num w:numId="52" w16cid:durableId="1382441696">
    <w:abstractNumId w:val="58"/>
  </w:num>
  <w:num w:numId="53" w16cid:durableId="649558149">
    <w:abstractNumId w:val="48"/>
  </w:num>
  <w:num w:numId="54" w16cid:durableId="1120614708">
    <w:abstractNumId w:val="32"/>
  </w:num>
  <w:num w:numId="55" w16cid:durableId="1883902720">
    <w:abstractNumId w:val="8"/>
  </w:num>
  <w:num w:numId="56" w16cid:durableId="2046827920">
    <w:abstractNumId w:val="40"/>
  </w:num>
  <w:num w:numId="57" w16cid:durableId="169372027">
    <w:abstractNumId w:val="45"/>
  </w:num>
  <w:num w:numId="58" w16cid:durableId="1723017558">
    <w:abstractNumId w:val="10"/>
  </w:num>
  <w:num w:numId="59" w16cid:durableId="1816213384">
    <w:abstractNumId w:val="16"/>
  </w:num>
  <w:num w:numId="60" w16cid:durableId="770079237">
    <w:abstractNumId w:val="41"/>
  </w:num>
  <w:num w:numId="61" w16cid:durableId="1369839337">
    <w:abstractNumId w:val="17"/>
  </w:num>
  <w:num w:numId="62" w16cid:durableId="521017984">
    <w:abstractNumId w:val="46"/>
  </w:num>
  <w:num w:numId="63" w16cid:durableId="1619068289">
    <w:abstractNumId w:val="50"/>
  </w:num>
  <w:num w:numId="64" w16cid:durableId="657734393">
    <w:abstractNumId w:val="12"/>
  </w:num>
  <w:num w:numId="65" w16cid:durableId="169515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B0"/>
    <w:rsid w:val="00026D7B"/>
    <w:rsid w:val="00027B80"/>
    <w:rsid w:val="00092BA0"/>
    <w:rsid w:val="000F11E6"/>
    <w:rsid w:val="00120F9B"/>
    <w:rsid w:val="00134F94"/>
    <w:rsid w:val="00186A63"/>
    <w:rsid w:val="001A68D4"/>
    <w:rsid w:val="001F0924"/>
    <w:rsid w:val="002176FF"/>
    <w:rsid w:val="00330382"/>
    <w:rsid w:val="003343B1"/>
    <w:rsid w:val="003C0CF5"/>
    <w:rsid w:val="003E33CF"/>
    <w:rsid w:val="00427FBB"/>
    <w:rsid w:val="004C4668"/>
    <w:rsid w:val="004F43C4"/>
    <w:rsid w:val="00501FDA"/>
    <w:rsid w:val="00505E91"/>
    <w:rsid w:val="005102AC"/>
    <w:rsid w:val="0051563A"/>
    <w:rsid w:val="00553C4F"/>
    <w:rsid w:val="00572CCE"/>
    <w:rsid w:val="00587CCF"/>
    <w:rsid w:val="0068695E"/>
    <w:rsid w:val="006C6872"/>
    <w:rsid w:val="00762E07"/>
    <w:rsid w:val="007B040D"/>
    <w:rsid w:val="00851EA9"/>
    <w:rsid w:val="00873DDE"/>
    <w:rsid w:val="008C04A8"/>
    <w:rsid w:val="008E2B9A"/>
    <w:rsid w:val="008E539C"/>
    <w:rsid w:val="00933759"/>
    <w:rsid w:val="0099347A"/>
    <w:rsid w:val="009A7408"/>
    <w:rsid w:val="00A5388B"/>
    <w:rsid w:val="00AC0BA9"/>
    <w:rsid w:val="00AF3A66"/>
    <w:rsid w:val="00B103C4"/>
    <w:rsid w:val="00B45CD5"/>
    <w:rsid w:val="00B73B53"/>
    <w:rsid w:val="00BD7CA9"/>
    <w:rsid w:val="00C2506D"/>
    <w:rsid w:val="00C30FA5"/>
    <w:rsid w:val="00C86CDF"/>
    <w:rsid w:val="00C941C0"/>
    <w:rsid w:val="00CD0CF9"/>
    <w:rsid w:val="00CE4704"/>
    <w:rsid w:val="00D34F0D"/>
    <w:rsid w:val="00D5348F"/>
    <w:rsid w:val="00DB54EE"/>
    <w:rsid w:val="00DB77B0"/>
    <w:rsid w:val="00EB2263"/>
    <w:rsid w:val="00EC3068"/>
    <w:rsid w:val="00F01B53"/>
    <w:rsid w:val="00F42679"/>
    <w:rsid w:val="00F67B6F"/>
    <w:rsid w:val="00F90D71"/>
    <w:rsid w:val="00FE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."/>
  <w:listSeparator w:val=","/>
  <w14:docId w14:val="51042F10"/>
  <w15:chartTrackingRefBased/>
  <w15:docId w15:val="{BF77508D-5684-4A32-9151-5DAE2843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4F94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4F9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7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3C4"/>
  </w:style>
  <w:style w:type="paragraph" w:styleId="Footer">
    <w:name w:val="footer"/>
    <w:basedOn w:val="Normal"/>
    <w:link w:val="FooterChar"/>
    <w:uiPriority w:val="99"/>
    <w:unhideWhenUsed/>
    <w:rsid w:val="004F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3C4"/>
  </w:style>
  <w:style w:type="paragraph" w:styleId="TOCHeading">
    <w:name w:val="TOC Heading"/>
    <w:basedOn w:val="Heading1"/>
    <w:next w:val="Normal"/>
    <w:uiPriority w:val="39"/>
    <w:unhideWhenUsed/>
    <w:qFormat/>
    <w:rsid w:val="00134F94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4F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F9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4F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8D1560-5F71-42FE-B329-5266F697D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a2e9e-0286-461d-a7c7-065a3b8fbe21"/>
    <ds:schemaRef ds:uri="277a6d73-b267-4c86-94b8-a5b22d65d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C5A02B-2A5D-485E-B5F8-AD7C08162F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11ADC-DC45-4387-844B-BF3B170E0D25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277a6d73-b267-4c86-94b8-a5b22d65defd"/>
    <ds:schemaRef ds:uri="http://purl.org/dc/dcmitype/"/>
    <ds:schemaRef ds:uri="http://schemas.openxmlformats.org/package/2006/metadata/core-properties"/>
    <ds:schemaRef ds:uri="6c9a2e9e-0286-461d-a7c7-065a3b8fbe2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2428</Words>
  <Characters>17926</Characters>
  <Application>Microsoft Office Word</Application>
  <DocSecurity>0</DocSecurity>
  <Lines>578</Lines>
  <Paragraphs>357</Paragraphs>
  <ScaleCrop>false</ScaleCrop>
  <Company/>
  <LinksUpToDate>false</LinksUpToDate>
  <CharactersWithSpaces>19997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45</cp:revision>
  <dcterms:created xsi:type="dcterms:W3CDTF">2025-08-27T20:46:00Z</dcterms:created>
  <dcterms:modified xsi:type="dcterms:W3CDTF">2025-08-28T14:45:00Z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47f3a709-d8f2-43df-8673-781cf1af357a</vt:lpwstr>
  </property>
  <property fmtid="{D5CDD505-2E9C-101B-9397-08002B2CF9AE}" pid="3" name="ContentTypeId">
    <vt:lpwstr>0x01010010097AD26E33ED4A90F7AE37A9938173</vt:lpwstr>
  </property>
  <property fmtid="{D5CDD505-2E9C-101B-9397-08002B2CF9AE}" pid="4" name="MediaServiceImageTags">
    <vt:lpwstr/>
  </property>
</Properties>
</file>