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D779F" w14:textId="63EB245C" w:rsidR="006D0CF9" w:rsidRDefault="006D0CF9" w:rsidP="006D0CF9">
      <w:pPr>
        <w:rPr>
          <w:rFonts w:ascii="Arial" w:hAnsi="Arial" w:cs="Arial"/>
        </w:rPr>
      </w:pPr>
    </w:p>
    <w:p w14:paraId="54179542" w14:textId="77777777" w:rsidR="00E61A1F" w:rsidRDefault="00E61A1F" w:rsidP="006D0CF9">
      <w:pPr>
        <w:rPr>
          <w:rFonts w:ascii="Arial" w:hAnsi="Arial" w:cs="Arial"/>
        </w:rPr>
      </w:pPr>
    </w:p>
    <w:p w14:paraId="6CB9ECD4" w14:textId="77777777" w:rsidR="00E61A1F" w:rsidRDefault="00E61A1F" w:rsidP="006D0CF9">
      <w:pPr>
        <w:rPr>
          <w:rFonts w:ascii="Arial" w:hAnsi="Arial" w:cs="Arial"/>
        </w:rPr>
      </w:pPr>
    </w:p>
    <w:p w14:paraId="52ED089D" w14:textId="77777777" w:rsidR="00E61A1F" w:rsidRDefault="00E61A1F" w:rsidP="006D0CF9">
      <w:pPr>
        <w:rPr>
          <w:rFonts w:ascii="Arial" w:hAnsi="Arial" w:cs="Arial"/>
        </w:rPr>
      </w:pPr>
    </w:p>
    <w:p w14:paraId="703E2FD4" w14:textId="77777777" w:rsidR="00E61A1F" w:rsidRDefault="00E61A1F" w:rsidP="006D0CF9">
      <w:pPr>
        <w:rPr>
          <w:rFonts w:ascii="Arial" w:hAnsi="Arial" w:cs="Arial"/>
        </w:rPr>
      </w:pPr>
    </w:p>
    <w:p w14:paraId="39E61079" w14:textId="77777777" w:rsidR="00E61A1F" w:rsidRDefault="00E61A1F" w:rsidP="006D0CF9">
      <w:pPr>
        <w:rPr>
          <w:rFonts w:ascii="Arial" w:hAnsi="Arial" w:cs="Arial"/>
        </w:rPr>
      </w:pPr>
    </w:p>
    <w:p w14:paraId="4E4C40D7" w14:textId="77777777" w:rsidR="00E61A1F" w:rsidRDefault="00E61A1F" w:rsidP="006D0CF9">
      <w:pPr>
        <w:rPr>
          <w:rFonts w:ascii="Arial" w:hAnsi="Arial" w:cs="Arial"/>
        </w:rPr>
      </w:pPr>
    </w:p>
    <w:p w14:paraId="64B1C9BE" w14:textId="77777777" w:rsidR="00E61A1F" w:rsidRPr="006D0CF9" w:rsidRDefault="00E61A1F" w:rsidP="006D0CF9">
      <w:pPr>
        <w:rPr>
          <w:rFonts w:ascii="Arial" w:hAnsi="Arial" w:cs="Arial"/>
        </w:rPr>
      </w:pPr>
    </w:p>
    <w:p w14:paraId="6AC87ACB" w14:textId="77777777" w:rsidR="008A667B" w:rsidRDefault="008A667B" w:rsidP="008A667B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9AE36" wp14:editId="3FAD49D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1542433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D409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281BA1B4" w14:textId="77777777" w:rsidR="008A667B" w:rsidRDefault="008A667B" w:rsidP="008A667B">
      <w:pPr>
        <w:spacing w:after="0"/>
      </w:pPr>
    </w:p>
    <w:p w14:paraId="471735DB" w14:textId="77777777" w:rsidR="008A667B" w:rsidRDefault="008A667B" w:rsidP="008A667B">
      <w:pPr>
        <w:spacing w:after="0"/>
      </w:pPr>
    </w:p>
    <w:p w14:paraId="6079E6A0" w14:textId="77777777" w:rsidR="008A667B" w:rsidRPr="004B1666" w:rsidRDefault="008A667B" w:rsidP="008A667B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4B1666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3F9180AF" w14:textId="1FED9A16" w:rsidR="008A667B" w:rsidRPr="004B1666" w:rsidRDefault="008A667B" w:rsidP="008A667B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4B1666">
        <w:rPr>
          <w:rFonts w:ascii="Arial" w:hAnsi="Arial" w:cs="Arial"/>
          <w:b/>
          <w:bCs/>
          <w:color w:val="000000" w:themeColor="text1"/>
          <w:sz w:val="40"/>
          <w:szCs w:val="40"/>
        </w:rPr>
        <w:tab/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Knowledge &amp; Evidence (KE) Record Model</w:t>
      </w:r>
    </w:p>
    <w:p w14:paraId="4C029D61" w14:textId="77777777" w:rsidR="008A667B" w:rsidRPr="004B1666" w:rsidRDefault="008A667B" w:rsidP="008A667B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B5C69FB" w14:textId="77777777" w:rsidR="008A667B" w:rsidRPr="004B1666" w:rsidRDefault="008A667B" w:rsidP="008A667B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35A908F" w14:textId="77777777" w:rsidR="008A667B" w:rsidRPr="004B1666" w:rsidRDefault="008A667B" w:rsidP="008A667B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46897A4" w14:textId="77777777" w:rsidR="008A667B" w:rsidRPr="004B1666" w:rsidRDefault="008A667B" w:rsidP="008A667B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B1666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3B8E3250" w14:textId="77777777" w:rsidR="008A667B" w:rsidRPr="004B1666" w:rsidRDefault="008A667B" w:rsidP="008A667B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92D08B1" w14:textId="77777777" w:rsidR="008A667B" w:rsidRPr="004B1666" w:rsidRDefault="008A667B" w:rsidP="008A667B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FB36224" w14:textId="77777777" w:rsidR="008A667B" w:rsidRPr="004B1666" w:rsidRDefault="008A667B" w:rsidP="008A667B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FC8D1E1" w14:textId="77777777" w:rsidR="008A667B" w:rsidRPr="004B1666" w:rsidRDefault="008A667B" w:rsidP="008A667B">
      <w:pPr>
        <w:rPr>
          <w:rFonts w:ascii="Arial" w:hAnsi="Arial" w:cs="Arial"/>
          <w:sz w:val="32"/>
          <w:szCs w:val="32"/>
        </w:rPr>
      </w:pPr>
      <w:r w:rsidRPr="004B1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6E9D0" wp14:editId="1C74C48E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21074808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6D02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4B1666"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26284D34" w14:textId="77777777" w:rsidR="008A667B" w:rsidRPr="004B1666" w:rsidRDefault="008A667B" w:rsidP="008A667B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667B" w:rsidRPr="004B1666" w14:paraId="7ECC8918" w14:textId="77777777" w:rsidTr="00D339A7">
        <w:tc>
          <w:tcPr>
            <w:tcW w:w="3116" w:type="dxa"/>
          </w:tcPr>
          <w:p w14:paraId="73267AA9" w14:textId="77777777" w:rsidR="008A667B" w:rsidRPr="004B1666" w:rsidRDefault="008A667B" w:rsidP="00D339A7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263C9D22" w14:textId="77777777" w:rsidR="008A667B" w:rsidRPr="004B1666" w:rsidRDefault="008A667B" w:rsidP="00D339A7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7E64DF04" w14:textId="77777777" w:rsidR="008A667B" w:rsidRPr="004B1666" w:rsidRDefault="008A667B" w:rsidP="00D339A7">
            <w:pPr>
              <w:rPr>
                <w:rFonts w:ascii="Arial" w:hAnsi="Arial" w:cs="Arial"/>
                <w:b/>
                <w:bCs/>
              </w:rPr>
            </w:pPr>
            <w:r w:rsidRPr="004B1666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07B46C9C" w14:textId="77777777" w:rsidR="008A667B" w:rsidRPr="004B1666" w:rsidRDefault="008A667B" w:rsidP="008A667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67B" w:rsidRPr="004B1666" w14:paraId="28C9799D" w14:textId="77777777" w:rsidTr="00D339A7">
        <w:tc>
          <w:tcPr>
            <w:tcW w:w="9350" w:type="dxa"/>
            <w:shd w:val="clear" w:color="auto" w:fill="D9D9D9" w:themeFill="background1" w:themeFillShade="D9"/>
          </w:tcPr>
          <w:p w14:paraId="2FB75F22" w14:textId="120124AB" w:rsidR="008A667B" w:rsidRPr="004B1666" w:rsidRDefault="008A667B" w:rsidP="00D339A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Knowledge &amp; Evidence (KE) Record Model</w:t>
            </w:r>
          </w:p>
        </w:tc>
      </w:tr>
    </w:tbl>
    <w:p w14:paraId="544B42D7" w14:textId="77777777" w:rsidR="008A667B" w:rsidRPr="004B1666" w:rsidRDefault="008A667B" w:rsidP="008A667B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41"/>
        <w:gridCol w:w="2335"/>
      </w:tblGrid>
      <w:tr w:rsidR="008A667B" w:rsidRPr="004B1666" w14:paraId="22F49325" w14:textId="77777777" w:rsidTr="00D339A7">
        <w:tc>
          <w:tcPr>
            <w:tcW w:w="2337" w:type="dxa"/>
          </w:tcPr>
          <w:p w14:paraId="665024E5" w14:textId="6FC6452E" w:rsidR="008A667B" w:rsidRPr="004B1666" w:rsidRDefault="008A667B" w:rsidP="00D339A7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Document ID</w:t>
            </w:r>
            <w:r w:rsidRPr="004B16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2BA44986" w14:textId="043B4E7C" w:rsidR="008A667B" w:rsidRPr="004B1666" w:rsidRDefault="00E61A1F" w:rsidP="00D339A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GOV</w:t>
            </w:r>
            <w:r w:rsidRPr="006D0CF9">
              <w:rPr>
                <w:rFonts w:ascii="Arial" w:hAnsi="Arial" w:cs="Arial"/>
              </w:rPr>
              <w:noBreakHyphen/>
              <w:t>KE</w:t>
            </w:r>
            <w:proofErr w:type="gramStart"/>
            <w:r w:rsidRPr="006D0CF9">
              <w:rPr>
                <w:rFonts w:ascii="Arial" w:hAnsi="Arial" w:cs="Arial"/>
              </w:rPr>
              <w:noBreakHyphen/>
              <w:t>[</w:t>
            </w:r>
            <w:proofErr w:type="gramEnd"/>
            <w:r w:rsidRPr="006D0CF9">
              <w:rPr>
                <w:rFonts w:ascii="Arial" w:hAnsi="Arial" w:cs="Arial"/>
              </w:rPr>
              <w:t>####]</w:t>
            </w:r>
          </w:p>
        </w:tc>
        <w:tc>
          <w:tcPr>
            <w:tcW w:w="2341" w:type="dxa"/>
          </w:tcPr>
          <w:p w14:paraId="58A55579" w14:textId="77777777" w:rsidR="008A667B" w:rsidRPr="004B1666" w:rsidRDefault="008A667B" w:rsidP="00D339A7">
            <w:pPr>
              <w:rPr>
                <w:rFonts w:ascii="Arial" w:hAnsi="Arial" w:cs="Arial"/>
                <w:b/>
                <w:bCs/>
              </w:rPr>
            </w:pPr>
            <w:r w:rsidRPr="00815DFC">
              <w:rPr>
                <w:rFonts w:ascii="Arial" w:hAnsi="Arial" w:cs="Arial"/>
                <w:b/>
                <w:bCs/>
              </w:rPr>
              <w:t>Owner</w:t>
            </w:r>
            <w:r w:rsidRPr="004B16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5" w:type="dxa"/>
          </w:tcPr>
          <w:p w14:paraId="59CCDAD9" w14:textId="105575A6" w:rsidR="008A667B" w:rsidRPr="004B1666" w:rsidRDefault="00E61A1F" w:rsidP="00D339A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[Chief Information Security Officer]</w:t>
            </w:r>
          </w:p>
        </w:tc>
      </w:tr>
      <w:tr w:rsidR="008A667B" w:rsidRPr="004B1666" w14:paraId="2A1AD427" w14:textId="77777777" w:rsidTr="00D339A7">
        <w:tc>
          <w:tcPr>
            <w:tcW w:w="2337" w:type="dxa"/>
          </w:tcPr>
          <w:p w14:paraId="1BBDC3E4" w14:textId="77777777" w:rsidR="008A667B" w:rsidRPr="004B1666" w:rsidRDefault="008A667B" w:rsidP="00D339A7">
            <w:pPr>
              <w:rPr>
                <w:rFonts w:ascii="Arial" w:hAnsi="Arial" w:cs="Arial"/>
                <w:b/>
                <w:bCs/>
              </w:rPr>
            </w:pPr>
            <w:r w:rsidRPr="00815DFC">
              <w:rPr>
                <w:rFonts w:ascii="Arial" w:hAnsi="Arial" w:cs="Arial"/>
                <w:b/>
                <w:bCs/>
              </w:rPr>
              <w:t>Effective Date</w:t>
            </w:r>
            <w:r w:rsidRPr="004B16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5A10C650" w14:textId="674F721C" w:rsidR="008A667B" w:rsidRPr="004B1666" w:rsidRDefault="00E61A1F" w:rsidP="00D339A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[YYYY</w:t>
            </w:r>
            <w:r w:rsidRPr="006D0CF9">
              <w:rPr>
                <w:rFonts w:ascii="Arial" w:hAnsi="Arial" w:cs="Arial"/>
              </w:rPr>
              <w:noBreakHyphen/>
              <w:t>MM</w:t>
            </w:r>
            <w:r w:rsidRPr="006D0CF9">
              <w:rPr>
                <w:rFonts w:ascii="Arial" w:hAnsi="Arial" w:cs="Arial"/>
              </w:rPr>
              <w:noBreakHyphen/>
              <w:t>DD]</w:t>
            </w:r>
          </w:p>
        </w:tc>
        <w:tc>
          <w:tcPr>
            <w:tcW w:w="2341" w:type="dxa"/>
          </w:tcPr>
          <w:p w14:paraId="5094C5A6" w14:textId="77777777" w:rsidR="008A667B" w:rsidRPr="004B1666" w:rsidRDefault="008A667B" w:rsidP="00D339A7">
            <w:pPr>
              <w:rPr>
                <w:rFonts w:ascii="Arial" w:hAnsi="Arial" w:cs="Arial"/>
                <w:b/>
                <w:bCs/>
              </w:rPr>
            </w:pPr>
            <w:r w:rsidRPr="00815DFC">
              <w:rPr>
                <w:rFonts w:ascii="Arial" w:hAnsi="Arial" w:cs="Arial"/>
                <w:b/>
                <w:bCs/>
              </w:rPr>
              <w:t>Review Cycle</w:t>
            </w:r>
            <w:r w:rsidRPr="004B16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5" w:type="dxa"/>
          </w:tcPr>
          <w:p w14:paraId="766F624B" w14:textId="1F30EC34" w:rsidR="008A667B" w:rsidRPr="004B1666" w:rsidRDefault="00E61A1F" w:rsidP="00D339A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12 months</w:t>
            </w:r>
          </w:p>
        </w:tc>
      </w:tr>
    </w:tbl>
    <w:p w14:paraId="1692DCEA" w14:textId="1BA22FE2" w:rsidR="006D0CF9" w:rsidRDefault="006D0CF9" w:rsidP="006D0CF9">
      <w:pPr>
        <w:rPr>
          <w:rFonts w:ascii="Arial" w:hAnsi="Arial" w:cs="Arial"/>
        </w:rPr>
      </w:pPr>
    </w:p>
    <w:p w14:paraId="055D8B42" w14:textId="77777777" w:rsidR="00E61A1F" w:rsidRDefault="00E61A1F" w:rsidP="006D0CF9">
      <w:pPr>
        <w:rPr>
          <w:rFonts w:ascii="Arial" w:hAnsi="Arial" w:cs="Arial"/>
        </w:rPr>
      </w:pPr>
    </w:p>
    <w:p w14:paraId="62B3EB53" w14:textId="77777777" w:rsidR="00E61A1F" w:rsidRDefault="00E61A1F" w:rsidP="006D0CF9">
      <w:pPr>
        <w:rPr>
          <w:rFonts w:ascii="Arial" w:hAnsi="Arial" w:cs="Arial"/>
        </w:rPr>
      </w:pPr>
    </w:p>
    <w:sdt>
      <w:sdtPr>
        <w:id w:val="-336840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05311F8" w14:textId="2EA3A2CF" w:rsidR="00E61A1F" w:rsidRPr="00E61A1F" w:rsidRDefault="00E61A1F" w:rsidP="00E61A1F">
          <w:pPr>
            <w:pStyle w:val="TOCHeading"/>
            <w:jc w:val="center"/>
            <w:rPr>
              <w:color w:val="000000" w:themeColor="text1"/>
            </w:rPr>
          </w:pPr>
          <w:r w:rsidRPr="00E61A1F">
            <w:rPr>
              <w:color w:val="000000" w:themeColor="text1"/>
            </w:rPr>
            <w:t>Contents</w:t>
          </w:r>
        </w:p>
        <w:p w14:paraId="37E1C917" w14:textId="12441393" w:rsidR="00C72BE6" w:rsidRDefault="00E61A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38255" w:history="1">
            <w:r w:rsidR="00C72BE6" w:rsidRPr="00532FF4">
              <w:rPr>
                <w:rStyle w:val="Hyperlink"/>
                <w:rFonts w:cs="Arial"/>
                <w:noProof/>
              </w:rPr>
              <w:t>Knowledge &amp; Evidence (KE) Record Model</w:t>
            </w:r>
            <w:r w:rsidR="00C72BE6">
              <w:rPr>
                <w:noProof/>
                <w:webHidden/>
              </w:rPr>
              <w:tab/>
            </w:r>
            <w:r w:rsidR="00C72BE6">
              <w:rPr>
                <w:noProof/>
                <w:webHidden/>
              </w:rPr>
              <w:fldChar w:fldCharType="begin"/>
            </w:r>
            <w:r w:rsidR="00C72BE6">
              <w:rPr>
                <w:noProof/>
                <w:webHidden/>
              </w:rPr>
              <w:instrText xml:space="preserve"> PAGEREF _Toc207138255 \h </w:instrText>
            </w:r>
            <w:r w:rsidR="00C72BE6">
              <w:rPr>
                <w:noProof/>
                <w:webHidden/>
              </w:rPr>
            </w:r>
            <w:r w:rsidR="00C72BE6">
              <w:rPr>
                <w:noProof/>
                <w:webHidden/>
              </w:rPr>
              <w:fldChar w:fldCharType="separate"/>
            </w:r>
            <w:r w:rsidR="00C72BE6">
              <w:rPr>
                <w:noProof/>
                <w:webHidden/>
              </w:rPr>
              <w:t>4</w:t>
            </w:r>
            <w:r w:rsidR="00C72BE6">
              <w:rPr>
                <w:noProof/>
                <w:webHidden/>
              </w:rPr>
              <w:fldChar w:fldCharType="end"/>
            </w:r>
          </w:hyperlink>
        </w:p>
        <w:p w14:paraId="6BEC5144" w14:textId="669CB27E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56" w:history="1">
            <w:r w:rsidRPr="00532FF4">
              <w:rPr>
                <w:rStyle w:val="Hyperlink"/>
                <w:rFonts w:cs="Arial"/>
                <w:noProof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9CB4" w14:textId="3C6E6C39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57" w:history="1">
            <w:r w:rsidRPr="00532FF4">
              <w:rPr>
                <w:rStyle w:val="Hyperlink"/>
                <w:rFonts w:cs="Arial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A11A" w14:textId="28484DE6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58" w:history="1">
            <w:r w:rsidRPr="00532FF4">
              <w:rPr>
                <w:rStyle w:val="Hyperlink"/>
                <w:rFonts w:cs="Arial"/>
                <w:noProof/>
              </w:rPr>
              <w:t>3.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11A6" w14:textId="743AEA05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59" w:history="1">
            <w:r w:rsidRPr="00532FF4">
              <w:rPr>
                <w:rStyle w:val="Hyperlink"/>
                <w:rFonts w:cs="Arial"/>
                <w:noProof/>
              </w:rPr>
              <w:t>4. Defined Terms (selected)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F7C7" w14:textId="4CA7B891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0" w:history="1">
            <w:r w:rsidRPr="00532FF4">
              <w:rPr>
                <w:rStyle w:val="Hyperlink"/>
                <w:rFonts w:cs="Arial"/>
                <w:noProof/>
              </w:rPr>
              <w:t>5. Governance, Roles &amp;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6B68" w14:textId="665D5106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1" w:history="1">
            <w:r w:rsidRPr="00532FF4">
              <w:rPr>
                <w:rStyle w:val="Hyperlink"/>
                <w:rFonts w:cs="Arial"/>
                <w:noProof/>
              </w:rPr>
              <w:t>6. KE Record Taxonomy (Core Catalogue)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2DA7" w14:textId="2FFF2390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2" w:history="1">
            <w:r w:rsidRPr="00532FF4">
              <w:rPr>
                <w:rStyle w:val="Hyperlink"/>
                <w:rFonts w:cs="Arial"/>
                <w:noProof/>
              </w:rPr>
              <w:t>7. Core Metadata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3456" w14:textId="3A1551BB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3" w:history="1">
            <w:r w:rsidRPr="00532FF4">
              <w:rPr>
                <w:rStyle w:val="Hyperlink"/>
                <w:rFonts w:cs="Arial"/>
                <w:noProof/>
              </w:rPr>
              <w:t>7.1 Mandatory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B64A" w14:textId="50A9F979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4" w:history="1">
            <w:r w:rsidRPr="00532FF4">
              <w:rPr>
                <w:rStyle w:val="Hyperlink"/>
                <w:rFonts w:cs="Arial"/>
                <w:noProof/>
              </w:rPr>
              <w:t>7.2 Recommended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EFB4" w14:textId="2748BBAC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5" w:history="1">
            <w:r w:rsidRPr="00532FF4">
              <w:rPr>
                <w:rStyle w:val="Hyperlink"/>
                <w:rFonts w:cs="Arial"/>
                <w:noProof/>
              </w:rPr>
              <w:t>7.3 Type-specific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966C" w14:textId="4067B337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6" w:history="1">
            <w:r w:rsidRPr="00532FF4">
              <w:rPr>
                <w:rStyle w:val="Hyperlink"/>
                <w:rFonts w:cs="Arial"/>
                <w:noProof/>
              </w:rPr>
              <w:t>8. Classification &amp;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7265" w14:textId="42284092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7" w:history="1">
            <w:r w:rsidRPr="00532FF4">
              <w:rPr>
                <w:rStyle w:val="Hyperlink"/>
                <w:rFonts w:cs="Arial"/>
                <w:noProof/>
              </w:rPr>
              <w:t>9. Lifecycle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5944" w14:textId="08702DD6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8" w:history="1">
            <w:r w:rsidRPr="00532FF4">
              <w:rPr>
                <w:rStyle w:val="Hyperlink"/>
                <w:rFonts w:cs="Arial"/>
                <w:noProof/>
              </w:rPr>
              <w:t>10. Systems of Record &amp;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77F7" w14:textId="2236CF4A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69" w:history="1">
            <w:r w:rsidRPr="00532FF4">
              <w:rPr>
                <w:rStyle w:val="Hyperlink"/>
                <w:rFonts w:cs="Arial"/>
                <w:noProof/>
              </w:rPr>
              <w:t>11. Interfaces with Other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3F02" w14:textId="3F8DE47B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0" w:history="1">
            <w:r w:rsidRPr="00532FF4">
              <w:rPr>
                <w:rStyle w:val="Hyperlink"/>
                <w:rFonts w:cs="Arial"/>
                <w:noProof/>
              </w:rPr>
              <w:t>12. Quality &amp;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085E" w14:textId="5FB31DC9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1" w:history="1">
            <w:r w:rsidRPr="00532FF4">
              <w:rPr>
                <w:rStyle w:val="Hyperlink"/>
                <w:rFonts w:cs="Arial"/>
                <w:noProof/>
              </w:rPr>
              <w:t>13. Maturity Model &amp; Self</w:t>
            </w:r>
            <w:r w:rsidRPr="00532FF4">
              <w:rPr>
                <w:rStyle w:val="Hyperlink"/>
                <w:rFonts w:cs="Arial"/>
                <w:noProof/>
              </w:rPr>
              <w:noBreakHyphen/>
              <w:t>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D36A" w14:textId="62DD4A75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2" w:history="1">
            <w:r w:rsidRPr="00532FF4">
              <w:rPr>
                <w:rStyle w:val="Hyperlink"/>
                <w:rFonts w:cs="Arial"/>
                <w:noProof/>
              </w:rPr>
              <w:t>14. KPIs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7E78" w14:textId="2D4A330E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3" w:history="1">
            <w:r w:rsidRPr="00532FF4">
              <w:rPr>
                <w:rStyle w:val="Hyperlink"/>
                <w:rFonts w:cs="Arial"/>
                <w:noProof/>
              </w:rPr>
              <w:t>15. Training &amp;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B030" w14:textId="0A879561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4" w:history="1">
            <w:r w:rsidRPr="00532FF4">
              <w:rPr>
                <w:rStyle w:val="Hyperlink"/>
                <w:rFonts w:cs="Arial"/>
                <w:noProof/>
              </w:rPr>
              <w:t>16. Exceptions &amp; Risk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FF2D" w14:textId="063F149B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5" w:history="1">
            <w:r w:rsidRPr="00532FF4">
              <w:rPr>
                <w:rStyle w:val="Hyperlink"/>
                <w:rFonts w:cs="Arial"/>
                <w:noProof/>
              </w:rPr>
              <w:t>17.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1DBD" w14:textId="329C7316" w:rsidR="00C72BE6" w:rsidRDefault="00C72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6" w:history="1">
            <w:r w:rsidRPr="00532FF4">
              <w:rPr>
                <w:rStyle w:val="Hyperlink"/>
                <w:rFonts w:cs="Arial"/>
                <w:noProof/>
              </w:rPr>
              <w:t>Appendices (Working Templates)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C4EF" w14:textId="614DED27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7" w:history="1">
            <w:r w:rsidRPr="00532FF4">
              <w:rPr>
                <w:rStyle w:val="Hyperlink"/>
                <w:rFonts w:cs="Arial"/>
                <w:noProof/>
              </w:rPr>
              <w:t>Appendix A — Meeting Minutes (Security Committee)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E687" w14:textId="79071669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8" w:history="1">
            <w:r w:rsidRPr="00532FF4">
              <w:rPr>
                <w:rStyle w:val="Hyperlink"/>
                <w:rFonts w:cs="Arial"/>
                <w:noProof/>
              </w:rPr>
              <w:t>Appendix B — Security Decision Log (GOV</w:t>
            </w:r>
            <w:r w:rsidRPr="00532FF4">
              <w:rPr>
                <w:rStyle w:val="Hyperlink"/>
                <w:rFonts w:cs="Arial"/>
                <w:noProof/>
              </w:rPr>
              <w:noBreakHyphen/>
              <w:t>DEC)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C3DB" w14:textId="6554ADA9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79" w:history="1">
            <w:r w:rsidRPr="00532FF4">
              <w:rPr>
                <w:rStyle w:val="Hyperlink"/>
                <w:rFonts w:cs="Arial"/>
                <w:noProof/>
              </w:rPr>
              <w:t>Appendix C — Incident Case File (INC</w:t>
            </w:r>
            <w:r w:rsidRPr="00532FF4">
              <w:rPr>
                <w:rStyle w:val="Hyperlink"/>
                <w:rFonts w:cs="Arial"/>
                <w:noProof/>
              </w:rPr>
              <w:noBreakHyphen/>
              <w:t>CAS)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50F1" w14:textId="4DC4E4B2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80" w:history="1">
            <w:r w:rsidRPr="00532FF4">
              <w:rPr>
                <w:rStyle w:val="Hyperlink"/>
                <w:rFonts w:cs="Arial"/>
                <w:noProof/>
              </w:rPr>
              <w:t>Appendix D — Retention Schedule (extract; tailor to law)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2A16" w14:textId="5D53A3A8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81" w:history="1">
            <w:r w:rsidRPr="00532FF4">
              <w:rPr>
                <w:rStyle w:val="Hyperlink"/>
                <w:rFonts w:cs="Arial"/>
                <w:noProof/>
              </w:rPr>
              <w:t>Appendix E — Metadata Dictionary (sample)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3D46" w14:textId="4131D6AF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82" w:history="1">
            <w:r w:rsidRPr="00532FF4">
              <w:rPr>
                <w:rStyle w:val="Hyperlink"/>
                <w:rFonts w:cs="Arial"/>
                <w:noProof/>
              </w:rPr>
              <w:t>Appendix F — System of Record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7182" w14:textId="678DC037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83" w:history="1">
            <w:r w:rsidRPr="00532FF4">
              <w:rPr>
                <w:rStyle w:val="Hyperlink"/>
                <w:rFonts w:cs="Arial"/>
                <w:noProof/>
              </w:rPr>
              <w:t>Appendix G — KE Exception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6238" w14:textId="4CB7F202" w:rsidR="00C72BE6" w:rsidRDefault="00C72B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38284" w:history="1">
            <w:r w:rsidRPr="00532FF4">
              <w:rPr>
                <w:rStyle w:val="Hyperlink"/>
                <w:rFonts w:cs="Arial"/>
                <w:noProof/>
              </w:rPr>
              <w:t>Appendix H — Maturity Self</w:t>
            </w:r>
            <w:r w:rsidRPr="00532FF4">
              <w:rPr>
                <w:rStyle w:val="Hyperlink"/>
                <w:rFonts w:cs="Arial"/>
                <w:noProof/>
              </w:rPr>
              <w:noBreakHyphen/>
              <w:t>Assessment &amp; Roadmap (abbrev.)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1969" w14:textId="5B24B796" w:rsidR="00E61A1F" w:rsidRDefault="00E61A1F">
          <w:r>
            <w:rPr>
              <w:b/>
              <w:bCs/>
              <w:noProof/>
            </w:rPr>
            <w:fldChar w:fldCharType="end"/>
          </w:r>
        </w:p>
      </w:sdtContent>
    </w:sdt>
    <w:p w14:paraId="49F6799C" w14:textId="62A6CE1B" w:rsidR="00E61A1F" w:rsidRDefault="00E61A1F" w:rsidP="006D0C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5F49A1" w14:textId="542DF683" w:rsidR="00E61A1F" w:rsidRPr="00C72BE6" w:rsidRDefault="00E61A1F" w:rsidP="00E61A1F">
      <w:pPr>
        <w:pStyle w:val="Heading1"/>
        <w:rPr>
          <w:rFonts w:cs="Arial"/>
        </w:rPr>
      </w:pPr>
      <w:bookmarkStart w:id="0" w:name="_Toc207138255"/>
      <w:r w:rsidRPr="00C72BE6">
        <w:rPr>
          <w:rFonts w:cs="Arial"/>
        </w:rPr>
        <w:lastRenderedPageBreak/>
        <w:t>Knowledge &amp; Evidence (KE) Record Model</w:t>
      </w:r>
      <w:bookmarkEnd w:id="0"/>
      <w:r w:rsidRPr="00C72BE6">
        <w:rPr>
          <w:rFonts w:cs="Arial"/>
        </w:rPr>
        <w:t xml:space="preserve"> </w:t>
      </w:r>
    </w:p>
    <w:p w14:paraId="1B31C1CB" w14:textId="7153942F" w:rsidR="006D0CF9" w:rsidRPr="00C72BE6" w:rsidRDefault="006D0CF9" w:rsidP="006D0CF9">
      <w:pPr>
        <w:pStyle w:val="Heading1"/>
        <w:rPr>
          <w:rFonts w:cs="Arial"/>
        </w:rPr>
      </w:pPr>
      <w:bookmarkStart w:id="1" w:name="_Toc207138256"/>
      <w:r w:rsidRPr="00C72BE6">
        <w:rPr>
          <w:rFonts w:cs="Arial"/>
        </w:rPr>
        <w:t xml:space="preserve">1. </w:t>
      </w:r>
      <w:r w:rsidRPr="00C72BE6">
        <w:rPr>
          <w:rFonts w:cs="Arial"/>
        </w:rPr>
        <w:t>Purpose</w:t>
      </w:r>
      <w:bookmarkEnd w:id="1"/>
    </w:p>
    <w:p w14:paraId="5EE458D8" w14:textId="41A6FD0C" w:rsidR="006D0CF9" w:rsidRPr="006D0CF9" w:rsidRDefault="006D0CF9" w:rsidP="006D0CF9">
      <w:pPr>
        <w:rPr>
          <w:rFonts w:ascii="Arial" w:hAnsi="Arial" w:cs="Arial"/>
        </w:rPr>
      </w:pPr>
      <w:r w:rsidRPr="006D0CF9">
        <w:rPr>
          <w:rFonts w:ascii="Arial" w:hAnsi="Arial" w:cs="Arial"/>
        </w:rPr>
        <w:t>Establish a unified, auditable model for creating, classifying, securing, retaining, and disposing of cybersecurity records</w:t>
      </w:r>
      <w:r w:rsidRPr="00C72BE6">
        <w:rPr>
          <w:rFonts w:ascii="Arial" w:hAnsi="Arial" w:cs="Arial"/>
        </w:rPr>
        <w:t xml:space="preserve">. </w:t>
      </w:r>
      <w:proofErr w:type="gramStart"/>
      <w:r w:rsidRPr="00C72BE6">
        <w:rPr>
          <w:rFonts w:ascii="Arial" w:hAnsi="Arial" w:cs="Arial"/>
        </w:rPr>
        <w:t>So</w:t>
      </w:r>
      <w:proofErr w:type="gramEnd"/>
      <w:r w:rsidRPr="006D0CF9">
        <w:rPr>
          <w:rFonts w:ascii="Arial" w:hAnsi="Arial" w:cs="Arial"/>
        </w:rPr>
        <w:t xml:space="preserve"> evidence of decisions, actions, and outcomes is consistently captured and can be trusted in investigations, audits, litigation, and learning.</w:t>
      </w:r>
    </w:p>
    <w:p w14:paraId="793136F9" w14:textId="552B3E1D" w:rsidR="006D0CF9" w:rsidRPr="00C72BE6" w:rsidRDefault="006D0CF9" w:rsidP="006D0CF9">
      <w:pPr>
        <w:pStyle w:val="Heading1"/>
        <w:rPr>
          <w:rFonts w:cs="Arial"/>
        </w:rPr>
      </w:pPr>
      <w:bookmarkStart w:id="2" w:name="_Toc207138257"/>
      <w:r w:rsidRPr="00C72BE6">
        <w:rPr>
          <w:rFonts w:cs="Arial"/>
        </w:rPr>
        <w:t>2</w:t>
      </w:r>
      <w:r w:rsidRPr="00C72BE6">
        <w:rPr>
          <w:rFonts w:cs="Arial"/>
        </w:rPr>
        <w:t xml:space="preserve">. </w:t>
      </w:r>
      <w:r w:rsidRPr="00C72BE6">
        <w:rPr>
          <w:rFonts w:cs="Arial"/>
        </w:rPr>
        <w:t>Scope</w:t>
      </w:r>
      <w:bookmarkEnd w:id="2"/>
    </w:p>
    <w:p w14:paraId="7016ECDC" w14:textId="77777777" w:rsidR="006D0CF9" w:rsidRPr="006D0CF9" w:rsidRDefault="006D0CF9" w:rsidP="006D0CF9">
      <w:p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In scope:</w:t>
      </w:r>
      <w:r w:rsidRPr="006D0CF9">
        <w:rPr>
          <w:rFonts w:ascii="Arial" w:hAnsi="Arial" w:cs="Arial"/>
        </w:rPr>
        <w:t xml:space="preserve"> Security governance, risk, and operations records across:</w:t>
      </w:r>
    </w:p>
    <w:p w14:paraId="3A899E3F" w14:textId="5F6C6C98" w:rsidR="006D0CF9" w:rsidRPr="006D0CF9" w:rsidRDefault="006D0CF9" w:rsidP="006D0CF9">
      <w:pPr>
        <w:numPr>
          <w:ilvl w:val="0"/>
          <w:numId w:val="1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Risk:</w:t>
      </w:r>
      <w:r w:rsidRPr="006D0CF9">
        <w:rPr>
          <w:rFonts w:ascii="Arial" w:hAnsi="Arial" w:cs="Arial"/>
        </w:rPr>
        <w:t xml:space="preserve"> risk registers, assessments, acceptances, exceptions, </w:t>
      </w:r>
      <w:r w:rsidR="009753ED" w:rsidRPr="00C72BE6">
        <w:rPr>
          <w:rFonts w:ascii="Arial" w:hAnsi="Arial" w:cs="Arial"/>
        </w:rPr>
        <w:t>third-party</w:t>
      </w:r>
      <w:r w:rsidRPr="006D0CF9">
        <w:rPr>
          <w:rFonts w:ascii="Arial" w:hAnsi="Arial" w:cs="Arial"/>
        </w:rPr>
        <w:t xml:space="preserve"> risk files.</w:t>
      </w:r>
    </w:p>
    <w:p w14:paraId="4C88A722" w14:textId="77777777" w:rsidR="006D0CF9" w:rsidRPr="006D0CF9" w:rsidRDefault="006D0CF9" w:rsidP="006D0CF9">
      <w:pPr>
        <w:numPr>
          <w:ilvl w:val="0"/>
          <w:numId w:val="1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Operations:</w:t>
      </w:r>
      <w:r w:rsidRPr="006D0CF9">
        <w:rPr>
          <w:rFonts w:ascii="Arial" w:hAnsi="Arial" w:cs="Arial"/>
        </w:rPr>
        <w:t xml:space="preserve"> incident &amp; problem records, change &amp; release records impacting security, vulnerability management, threat intel, SOC/EDR/SIEM telemetry extracts, playbook executions.</w:t>
      </w:r>
    </w:p>
    <w:p w14:paraId="3180B1CC" w14:textId="77777777" w:rsidR="006D0CF9" w:rsidRPr="006D0CF9" w:rsidRDefault="006D0CF9" w:rsidP="006D0CF9">
      <w:pPr>
        <w:numPr>
          <w:ilvl w:val="0"/>
          <w:numId w:val="1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Governance:</w:t>
      </w:r>
      <w:r w:rsidRPr="006D0CF9">
        <w:rPr>
          <w:rFonts w:ascii="Arial" w:hAnsi="Arial" w:cs="Arial"/>
        </w:rPr>
        <w:t xml:space="preserve"> policies/standards, decision logs, committees/boards minutes, legal advice received, security architecture reviews, privacy impact assessments.</w:t>
      </w:r>
    </w:p>
    <w:p w14:paraId="3131AEE9" w14:textId="77777777" w:rsidR="006D0CF9" w:rsidRPr="006D0CF9" w:rsidRDefault="006D0CF9" w:rsidP="006D0CF9">
      <w:pPr>
        <w:numPr>
          <w:ilvl w:val="0"/>
          <w:numId w:val="1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External:</w:t>
      </w:r>
      <w:r w:rsidRPr="006D0CF9">
        <w:rPr>
          <w:rFonts w:ascii="Arial" w:hAnsi="Arial" w:cs="Arial"/>
        </w:rPr>
        <w:t xml:space="preserve"> </w:t>
      </w:r>
      <w:proofErr w:type="gramStart"/>
      <w:r w:rsidRPr="006D0CF9">
        <w:rPr>
          <w:rFonts w:ascii="Arial" w:hAnsi="Arial" w:cs="Arial"/>
        </w:rPr>
        <w:t>regulator</w:t>
      </w:r>
      <w:proofErr w:type="gramEnd"/>
      <w:r w:rsidRPr="006D0CF9">
        <w:rPr>
          <w:rFonts w:ascii="Arial" w:hAnsi="Arial" w:cs="Arial"/>
        </w:rPr>
        <w:t xml:space="preserve"> notifications, customer security questionnaires &amp; responses, breach communications, contracts &amp; security exhibits.</w:t>
      </w:r>
    </w:p>
    <w:p w14:paraId="5A0FE547" w14:textId="577D4828" w:rsidR="006D0CF9" w:rsidRPr="006D0CF9" w:rsidRDefault="006D0CF9" w:rsidP="006D0CF9">
      <w:p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Out of scope:</w:t>
      </w:r>
      <w:r w:rsidRPr="006D0CF9">
        <w:rPr>
          <w:rFonts w:ascii="Arial" w:hAnsi="Arial" w:cs="Arial"/>
        </w:rPr>
        <w:t xml:space="preserve"> HR personnel files, </w:t>
      </w:r>
      <w:r w:rsidR="0074520B" w:rsidRPr="00C72BE6">
        <w:rPr>
          <w:rFonts w:ascii="Arial" w:hAnsi="Arial" w:cs="Arial"/>
        </w:rPr>
        <w:t>financial accounting records, and generic corporate minutes (unless security-relevant</w:t>
      </w:r>
      <w:r w:rsidRPr="006D0CF9">
        <w:rPr>
          <w:rFonts w:ascii="Arial" w:hAnsi="Arial" w:cs="Arial"/>
        </w:rPr>
        <w:t>). These are governed by enterprise records policies and referenced where needed.</w:t>
      </w:r>
    </w:p>
    <w:p w14:paraId="2EDBBD52" w14:textId="0E8054A1" w:rsidR="006D0CF9" w:rsidRPr="00C72BE6" w:rsidRDefault="006D0CF9" w:rsidP="009753ED">
      <w:pPr>
        <w:pStyle w:val="Heading1"/>
        <w:rPr>
          <w:rFonts w:cs="Arial"/>
        </w:rPr>
      </w:pPr>
      <w:bookmarkStart w:id="3" w:name="_Toc207138258"/>
      <w:r w:rsidRPr="00C72BE6">
        <w:rPr>
          <w:rFonts w:cs="Arial"/>
        </w:rPr>
        <w:t>3</w:t>
      </w:r>
      <w:r w:rsidR="009753ED" w:rsidRPr="00C72BE6">
        <w:rPr>
          <w:rFonts w:cs="Arial"/>
        </w:rPr>
        <w:t xml:space="preserve">. </w:t>
      </w:r>
      <w:r w:rsidRPr="00C72BE6">
        <w:rPr>
          <w:rFonts w:cs="Arial"/>
        </w:rPr>
        <w:t>Principles</w:t>
      </w:r>
      <w:bookmarkEnd w:id="3"/>
    </w:p>
    <w:p w14:paraId="3EFAB52D" w14:textId="252910E7" w:rsidR="006D0CF9" w:rsidRPr="006D0CF9" w:rsidRDefault="006D0CF9" w:rsidP="006D0CF9">
      <w:pPr>
        <w:numPr>
          <w:ilvl w:val="0"/>
          <w:numId w:val="2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Duty to document:</w:t>
      </w:r>
      <w:r w:rsidRPr="006D0CF9">
        <w:rPr>
          <w:rFonts w:ascii="Arial" w:hAnsi="Arial" w:cs="Arial"/>
        </w:rPr>
        <w:t xml:space="preserve"> </w:t>
      </w:r>
      <w:r w:rsidR="0074520B" w:rsidRPr="00C72BE6">
        <w:rPr>
          <w:rFonts w:ascii="Arial" w:hAnsi="Arial" w:cs="Arial"/>
        </w:rPr>
        <w:t>Security-relevant</w:t>
      </w:r>
      <w:r w:rsidRPr="006D0CF9">
        <w:rPr>
          <w:rFonts w:ascii="Arial" w:hAnsi="Arial" w:cs="Arial"/>
        </w:rPr>
        <w:t xml:space="preserve"> decisions and actions must be recorded at the time of decision/action.</w:t>
      </w:r>
    </w:p>
    <w:p w14:paraId="330556A4" w14:textId="77777777" w:rsidR="006D0CF9" w:rsidRPr="006D0CF9" w:rsidRDefault="006D0CF9" w:rsidP="006D0CF9">
      <w:pPr>
        <w:numPr>
          <w:ilvl w:val="0"/>
          <w:numId w:val="2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Completeness over convenience:</w:t>
      </w:r>
      <w:r w:rsidRPr="006D0CF9">
        <w:rPr>
          <w:rFonts w:ascii="Arial" w:hAnsi="Arial" w:cs="Arial"/>
        </w:rPr>
        <w:t xml:space="preserve"> A minimal, consistent core metadata set accompanies every record.</w:t>
      </w:r>
    </w:p>
    <w:p w14:paraId="6ED99C81" w14:textId="77777777" w:rsidR="006D0CF9" w:rsidRPr="006D0CF9" w:rsidRDefault="006D0CF9" w:rsidP="006D0CF9">
      <w:pPr>
        <w:numPr>
          <w:ilvl w:val="0"/>
          <w:numId w:val="2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Security by design:</w:t>
      </w:r>
      <w:r w:rsidRPr="006D0CF9">
        <w:rPr>
          <w:rFonts w:ascii="Arial" w:hAnsi="Arial" w:cs="Arial"/>
        </w:rPr>
        <w:t xml:space="preserve"> Classification and access controls apply at creation, not retrofitted.</w:t>
      </w:r>
    </w:p>
    <w:p w14:paraId="2D55F348" w14:textId="77777777" w:rsidR="006D0CF9" w:rsidRPr="006D0CF9" w:rsidRDefault="006D0CF9" w:rsidP="006D0CF9">
      <w:pPr>
        <w:numPr>
          <w:ilvl w:val="0"/>
          <w:numId w:val="2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Lifecycle integrity:</w:t>
      </w:r>
      <w:r w:rsidRPr="006D0CF9">
        <w:rPr>
          <w:rFonts w:ascii="Arial" w:hAnsi="Arial" w:cs="Arial"/>
        </w:rPr>
        <w:t xml:space="preserve"> Records are retained, discoverable, and disposed of lawfully and verifiably.</w:t>
      </w:r>
    </w:p>
    <w:p w14:paraId="5562D2B8" w14:textId="77777777" w:rsidR="006D0CF9" w:rsidRPr="006D0CF9" w:rsidRDefault="006D0CF9" w:rsidP="006D0CF9">
      <w:pPr>
        <w:numPr>
          <w:ilvl w:val="0"/>
          <w:numId w:val="2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System</w:t>
      </w:r>
      <w:r w:rsidRPr="006D0CF9">
        <w:rPr>
          <w:rFonts w:ascii="Arial" w:hAnsi="Arial" w:cs="Arial"/>
          <w:b/>
          <w:bCs/>
        </w:rPr>
        <w:noBreakHyphen/>
        <w:t>of</w:t>
      </w:r>
      <w:r w:rsidRPr="006D0CF9">
        <w:rPr>
          <w:rFonts w:ascii="Arial" w:hAnsi="Arial" w:cs="Arial"/>
          <w:b/>
          <w:bCs/>
        </w:rPr>
        <w:noBreakHyphen/>
        <w:t>record clarity:</w:t>
      </w:r>
      <w:r w:rsidRPr="006D0CF9">
        <w:rPr>
          <w:rFonts w:ascii="Arial" w:hAnsi="Arial" w:cs="Arial"/>
        </w:rPr>
        <w:t xml:space="preserve"> Exactly one authoritative repository per record type; integrations may replicate for performance but not for authority.</w:t>
      </w:r>
    </w:p>
    <w:p w14:paraId="4B3AB436" w14:textId="77777777" w:rsidR="006D0CF9" w:rsidRPr="006D0CF9" w:rsidRDefault="006D0CF9" w:rsidP="006D0CF9">
      <w:pPr>
        <w:numPr>
          <w:ilvl w:val="0"/>
          <w:numId w:val="2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lastRenderedPageBreak/>
        <w:t>Proportionality &amp; privacy:</w:t>
      </w:r>
      <w:r w:rsidRPr="006D0CF9">
        <w:rPr>
          <w:rFonts w:ascii="Arial" w:hAnsi="Arial" w:cs="Arial"/>
        </w:rPr>
        <w:t xml:space="preserve"> Retain no longer than required; minimize personal data; document lawful basis.</w:t>
      </w:r>
    </w:p>
    <w:p w14:paraId="26204D84" w14:textId="4A47298B" w:rsidR="006D0CF9" w:rsidRPr="00C72BE6" w:rsidRDefault="006D0CF9" w:rsidP="009753ED">
      <w:pPr>
        <w:pStyle w:val="Heading1"/>
        <w:rPr>
          <w:rFonts w:cs="Arial"/>
        </w:rPr>
      </w:pPr>
      <w:bookmarkStart w:id="4" w:name="_Toc207138259"/>
      <w:r w:rsidRPr="00C72BE6">
        <w:rPr>
          <w:rFonts w:cs="Arial"/>
        </w:rPr>
        <w:t>4</w:t>
      </w:r>
      <w:r w:rsidR="009753ED" w:rsidRPr="00C72BE6">
        <w:rPr>
          <w:rFonts w:cs="Arial"/>
        </w:rPr>
        <w:t xml:space="preserve">. </w:t>
      </w:r>
      <w:r w:rsidRPr="00C72BE6">
        <w:rPr>
          <w:rFonts w:cs="Arial"/>
        </w:rPr>
        <w:t>Defined Terms (selected)</w:t>
      </w:r>
      <w:bookmarkEnd w:id="4"/>
    </w:p>
    <w:p w14:paraId="404A88E2" w14:textId="77777777" w:rsidR="006D0CF9" w:rsidRPr="006D0CF9" w:rsidRDefault="006D0CF9" w:rsidP="006D0CF9">
      <w:pPr>
        <w:numPr>
          <w:ilvl w:val="0"/>
          <w:numId w:val="3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Record:</w:t>
      </w:r>
      <w:r w:rsidRPr="006D0CF9">
        <w:rPr>
          <w:rFonts w:ascii="Arial" w:hAnsi="Arial" w:cs="Arial"/>
        </w:rPr>
        <w:t xml:space="preserve"> Fixed content plus metadata providing evidence of decisions/actions.</w:t>
      </w:r>
    </w:p>
    <w:p w14:paraId="06722E55" w14:textId="77777777" w:rsidR="006D0CF9" w:rsidRPr="006D0CF9" w:rsidRDefault="006D0CF9" w:rsidP="006D0CF9">
      <w:pPr>
        <w:numPr>
          <w:ilvl w:val="0"/>
          <w:numId w:val="3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Record Type:</w:t>
      </w:r>
      <w:r w:rsidRPr="006D0CF9">
        <w:rPr>
          <w:rFonts w:ascii="Arial" w:hAnsi="Arial" w:cs="Arial"/>
        </w:rPr>
        <w:t xml:space="preserve"> Canonical category with defined metadata, retention, owner, and system of record (</w:t>
      </w:r>
      <w:proofErr w:type="spellStart"/>
      <w:r w:rsidRPr="006D0CF9">
        <w:rPr>
          <w:rFonts w:ascii="Arial" w:hAnsi="Arial" w:cs="Arial"/>
        </w:rPr>
        <w:t>SoR</w:t>
      </w:r>
      <w:proofErr w:type="spellEnd"/>
      <w:r w:rsidRPr="006D0CF9">
        <w:rPr>
          <w:rFonts w:ascii="Arial" w:hAnsi="Arial" w:cs="Arial"/>
        </w:rPr>
        <w:t>).</w:t>
      </w:r>
    </w:p>
    <w:p w14:paraId="65681964" w14:textId="77777777" w:rsidR="006D0CF9" w:rsidRPr="006D0CF9" w:rsidRDefault="006D0CF9" w:rsidP="006D0CF9">
      <w:pPr>
        <w:numPr>
          <w:ilvl w:val="0"/>
          <w:numId w:val="3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System of Record (</w:t>
      </w:r>
      <w:proofErr w:type="spellStart"/>
      <w:r w:rsidRPr="006D0CF9">
        <w:rPr>
          <w:rFonts w:ascii="Arial" w:hAnsi="Arial" w:cs="Arial"/>
          <w:b/>
          <w:bCs/>
        </w:rPr>
        <w:t>SoR</w:t>
      </w:r>
      <w:proofErr w:type="spellEnd"/>
      <w:r w:rsidRPr="006D0CF9">
        <w:rPr>
          <w:rFonts w:ascii="Arial" w:hAnsi="Arial" w:cs="Arial"/>
          <w:b/>
          <w:bCs/>
        </w:rPr>
        <w:t>):</w:t>
      </w:r>
      <w:r w:rsidRPr="006D0CF9">
        <w:rPr>
          <w:rFonts w:ascii="Arial" w:hAnsi="Arial" w:cs="Arial"/>
        </w:rPr>
        <w:t xml:space="preserve"> Authoritative repository for a record type (e.g., SIEM, GRC, ticketing, DMS).</w:t>
      </w:r>
    </w:p>
    <w:p w14:paraId="65A2F91A" w14:textId="77777777" w:rsidR="006D0CF9" w:rsidRPr="006D0CF9" w:rsidRDefault="006D0CF9" w:rsidP="006D0CF9">
      <w:pPr>
        <w:numPr>
          <w:ilvl w:val="0"/>
          <w:numId w:val="3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Custodian:</w:t>
      </w:r>
      <w:r w:rsidRPr="006D0CF9">
        <w:rPr>
          <w:rFonts w:ascii="Arial" w:hAnsi="Arial" w:cs="Arial"/>
        </w:rPr>
        <w:t xml:space="preserve"> Role accountable for lifecycle </w:t>
      </w:r>
      <w:proofErr w:type="gramStart"/>
      <w:r w:rsidRPr="006D0CF9">
        <w:rPr>
          <w:rFonts w:ascii="Arial" w:hAnsi="Arial" w:cs="Arial"/>
        </w:rPr>
        <w:t>controls</w:t>
      </w:r>
      <w:proofErr w:type="gramEnd"/>
      <w:r w:rsidRPr="006D0CF9">
        <w:rPr>
          <w:rFonts w:ascii="Arial" w:hAnsi="Arial" w:cs="Arial"/>
        </w:rPr>
        <w:t xml:space="preserve"> over a record type.</w:t>
      </w:r>
    </w:p>
    <w:p w14:paraId="383B4A3D" w14:textId="77777777" w:rsidR="006D0CF9" w:rsidRPr="006D0CF9" w:rsidRDefault="006D0CF9" w:rsidP="006D0CF9">
      <w:pPr>
        <w:numPr>
          <w:ilvl w:val="0"/>
          <w:numId w:val="3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Classification:</w:t>
      </w:r>
      <w:r w:rsidRPr="006D0CF9">
        <w:rPr>
          <w:rFonts w:ascii="Arial" w:hAnsi="Arial" w:cs="Arial"/>
        </w:rPr>
        <w:t xml:space="preserve"> Sensitivity level determining handling and access (e.g., Public, Internal, Confidential, Restricted).</w:t>
      </w:r>
    </w:p>
    <w:p w14:paraId="559BE04C" w14:textId="77777777" w:rsidR="006D0CF9" w:rsidRPr="006D0CF9" w:rsidRDefault="006D0CF9" w:rsidP="006D0CF9">
      <w:pPr>
        <w:numPr>
          <w:ilvl w:val="0"/>
          <w:numId w:val="3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Disposition:</w:t>
      </w:r>
      <w:r w:rsidRPr="006D0CF9">
        <w:rPr>
          <w:rFonts w:ascii="Arial" w:hAnsi="Arial" w:cs="Arial"/>
        </w:rPr>
        <w:t xml:space="preserve"> Final action: transfer to archive, anonymize, or destroy with proof.</w:t>
      </w:r>
    </w:p>
    <w:p w14:paraId="57F8B127" w14:textId="67753E76" w:rsidR="006D0CF9" w:rsidRPr="00C72BE6" w:rsidRDefault="006D0CF9" w:rsidP="009753ED">
      <w:pPr>
        <w:pStyle w:val="Heading1"/>
        <w:rPr>
          <w:rFonts w:cs="Arial"/>
        </w:rPr>
      </w:pPr>
      <w:bookmarkStart w:id="5" w:name="_Toc207138260"/>
      <w:r w:rsidRPr="00C72BE6">
        <w:rPr>
          <w:rFonts w:cs="Arial"/>
        </w:rPr>
        <w:t>5</w:t>
      </w:r>
      <w:r w:rsidR="009753ED" w:rsidRPr="00C72BE6">
        <w:rPr>
          <w:rFonts w:cs="Arial"/>
        </w:rPr>
        <w:t xml:space="preserve">. </w:t>
      </w:r>
      <w:r w:rsidRPr="00C72BE6">
        <w:rPr>
          <w:rFonts w:cs="Arial"/>
        </w:rPr>
        <w:t>Governance, Roles &amp; RACI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16"/>
        <w:gridCol w:w="1364"/>
        <w:gridCol w:w="630"/>
        <w:gridCol w:w="720"/>
        <w:gridCol w:w="634"/>
        <w:gridCol w:w="891"/>
      </w:tblGrid>
      <w:tr w:rsidR="009753ED" w:rsidRPr="00C72BE6" w14:paraId="2D7528AD" w14:textId="77777777" w:rsidTr="00C72BE6">
        <w:trPr>
          <w:tblHeader/>
        </w:trPr>
        <w:tc>
          <w:tcPr>
            <w:tcW w:w="1795" w:type="dxa"/>
            <w:vAlign w:val="center"/>
          </w:tcPr>
          <w:p w14:paraId="11F9E0F6" w14:textId="1F0C6F06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3316" w:type="dxa"/>
            <w:vAlign w:val="center"/>
          </w:tcPr>
          <w:p w14:paraId="3A37FE08" w14:textId="3B0BFAF8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Responsibilities</w:t>
            </w:r>
          </w:p>
        </w:tc>
        <w:tc>
          <w:tcPr>
            <w:tcW w:w="1364" w:type="dxa"/>
            <w:vAlign w:val="center"/>
          </w:tcPr>
          <w:p w14:paraId="11194962" w14:textId="55A7C200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Typical Tools</w:t>
            </w:r>
          </w:p>
        </w:tc>
        <w:tc>
          <w:tcPr>
            <w:tcW w:w="630" w:type="dxa"/>
            <w:vAlign w:val="center"/>
          </w:tcPr>
          <w:p w14:paraId="1220EB3A" w14:textId="1FCA65E6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720" w:type="dxa"/>
            <w:vAlign w:val="center"/>
          </w:tcPr>
          <w:p w14:paraId="13ECD382" w14:textId="32B3F19C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634" w:type="dxa"/>
            <w:vAlign w:val="center"/>
          </w:tcPr>
          <w:p w14:paraId="7F7AE7FB" w14:textId="3C48CB55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891" w:type="dxa"/>
            <w:vAlign w:val="center"/>
          </w:tcPr>
          <w:p w14:paraId="29228C82" w14:textId="4FAD57AA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I</w:t>
            </w:r>
          </w:p>
        </w:tc>
      </w:tr>
      <w:tr w:rsidR="009753ED" w:rsidRPr="00C72BE6" w14:paraId="4E4BB50A" w14:textId="77777777" w:rsidTr="00C72BE6">
        <w:tc>
          <w:tcPr>
            <w:tcW w:w="1795" w:type="dxa"/>
            <w:vAlign w:val="center"/>
          </w:tcPr>
          <w:p w14:paraId="02A63956" w14:textId="2A16E8E4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CISO</w:t>
            </w:r>
          </w:p>
        </w:tc>
        <w:tc>
          <w:tcPr>
            <w:tcW w:w="3316" w:type="dxa"/>
            <w:vAlign w:val="center"/>
          </w:tcPr>
          <w:p w14:paraId="3DF24C78" w14:textId="4BF13A76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Approves model; resolves conflicts; signs exception/risk acceptances</w:t>
            </w:r>
          </w:p>
        </w:tc>
        <w:tc>
          <w:tcPr>
            <w:tcW w:w="1364" w:type="dxa"/>
            <w:vAlign w:val="center"/>
          </w:tcPr>
          <w:p w14:paraId="136C623A" w14:textId="005C8D39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GRC, DMS</w:t>
            </w:r>
          </w:p>
        </w:tc>
        <w:tc>
          <w:tcPr>
            <w:tcW w:w="630" w:type="dxa"/>
            <w:vAlign w:val="center"/>
          </w:tcPr>
          <w:p w14:paraId="40011241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vAlign w:val="center"/>
          </w:tcPr>
          <w:p w14:paraId="04261086" w14:textId="79A27AB4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634" w:type="dxa"/>
            <w:vAlign w:val="center"/>
          </w:tcPr>
          <w:p w14:paraId="43548E0A" w14:textId="694A31AB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</w:t>
            </w:r>
          </w:p>
        </w:tc>
        <w:tc>
          <w:tcPr>
            <w:tcW w:w="891" w:type="dxa"/>
            <w:vAlign w:val="center"/>
          </w:tcPr>
          <w:p w14:paraId="1DD9F9AA" w14:textId="5E605319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</w:t>
            </w:r>
          </w:p>
        </w:tc>
      </w:tr>
      <w:tr w:rsidR="009753ED" w:rsidRPr="00C72BE6" w14:paraId="6D9D66B6" w14:textId="77777777" w:rsidTr="00C72BE6">
        <w:tc>
          <w:tcPr>
            <w:tcW w:w="1795" w:type="dxa"/>
            <w:vAlign w:val="center"/>
          </w:tcPr>
          <w:p w14:paraId="496D2902" w14:textId="3060C817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Head of RIM</w:t>
            </w:r>
          </w:p>
        </w:tc>
        <w:tc>
          <w:tcPr>
            <w:tcW w:w="3316" w:type="dxa"/>
            <w:vAlign w:val="center"/>
          </w:tcPr>
          <w:p w14:paraId="7BCB0C89" w14:textId="0BE8E450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Designs metadata, retention, and taxonomy; audits compliance</w:t>
            </w:r>
          </w:p>
        </w:tc>
        <w:tc>
          <w:tcPr>
            <w:tcW w:w="1364" w:type="dxa"/>
            <w:vAlign w:val="center"/>
          </w:tcPr>
          <w:p w14:paraId="37ACE9AB" w14:textId="008B8F42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DMS/ECM</w:t>
            </w:r>
          </w:p>
        </w:tc>
        <w:tc>
          <w:tcPr>
            <w:tcW w:w="630" w:type="dxa"/>
            <w:vAlign w:val="center"/>
          </w:tcPr>
          <w:p w14:paraId="7F8D0F5F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vAlign w:val="center"/>
          </w:tcPr>
          <w:p w14:paraId="6193AFF0" w14:textId="05038151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634" w:type="dxa"/>
            <w:vAlign w:val="center"/>
          </w:tcPr>
          <w:p w14:paraId="79D170E9" w14:textId="7284A597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</w:t>
            </w:r>
          </w:p>
        </w:tc>
        <w:tc>
          <w:tcPr>
            <w:tcW w:w="891" w:type="dxa"/>
            <w:vAlign w:val="center"/>
          </w:tcPr>
          <w:p w14:paraId="72E59BF8" w14:textId="65D17AC9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</w:t>
            </w:r>
          </w:p>
        </w:tc>
      </w:tr>
      <w:tr w:rsidR="009753ED" w:rsidRPr="00C72BE6" w14:paraId="47FDFC96" w14:textId="77777777" w:rsidTr="00C72BE6">
        <w:tc>
          <w:tcPr>
            <w:tcW w:w="1795" w:type="dxa"/>
            <w:vAlign w:val="center"/>
          </w:tcPr>
          <w:p w14:paraId="4A7A4A6E" w14:textId="30606562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Security Governance Lead</w:t>
            </w:r>
          </w:p>
        </w:tc>
        <w:tc>
          <w:tcPr>
            <w:tcW w:w="3316" w:type="dxa"/>
            <w:vAlign w:val="center"/>
          </w:tcPr>
          <w:p w14:paraId="5086309B" w14:textId="7D1E3DCF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Operates KE model; coordinates record owners; training</w:t>
            </w:r>
          </w:p>
        </w:tc>
        <w:tc>
          <w:tcPr>
            <w:tcW w:w="1364" w:type="dxa"/>
            <w:vAlign w:val="center"/>
          </w:tcPr>
          <w:p w14:paraId="4703918F" w14:textId="0C362CE8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GRC</w:t>
            </w:r>
          </w:p>
        </w:tc>
        <w:tc>
          <w:tcPr>
            <w:tcW w:w="630" w:type="dxa"/>
            <w:vAlign w:val="center"/>
          </w:tcPr>
          <w:p w14:paraId="6EF40053" w14:textId="156579C1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720" w:type="dxa"/>
            <w:vAlign w:val="center"/>
          </w:tcPr>
          <w:p w14:paraId="21BD6724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634" w:type="dxa"/>
            <w:vAlign w:val="center"/>
          </w:tcPr>
          <w:p w14:paraId="7A2A94A2" w14:textId="70FCA0CD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</w:t>
            </w:r>
          </w:p>
        </w:tc>
        <w:tc>
          <w:tcPr>
            <w:tcW w:w="891" w:type="dxa"/>
            <w:vAlign w:val="center"/>
          </w:tcPr>
          <w:p w14:paraId="4E9512C5" w14:textId="26B1C173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</w:t>
            </w:r>
          </w:p>
        </w:tc>
      </w:tr>
      <w:tr w:rsidR="009753ED" w:rsidRPr="00C72BE6" w14:paraId="6EC9AC94" w14:textId="77777777" w:rsidTr="00C72BE6">
        <w:tc>
          <w:tcPr>
            <w:tcW w:w="1795" w:type="dxa"/>
            <w:vAlign w:val="center"/>
          </w:tcPr>
          <w:p w14:paraId="646C68D2" w14:textId="49EEA7B8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SOC Manager</w:t>
            </w:r>
          </w:p>
        </w:tc>
        <w:tc>
          <w:tcPr>
            <w:tcW w:w="3316" w:type="dxa"/>
            <w:vAlign w:val="center"/>
          </w:tcPr>
          <w:p w14:paraId="2DFE2392" w14:textId="63A524B8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Ensures operational records (alerts/incidents) meet metadata and retention; generates evidence packs</w:t>
            </w:r>
          </w:p>
        </w:tc>
        <w:tc>
          <w:tcPr>
            <w:tcW w:w="1364" w:type="dxa"/>
            <w:vAlign w:val="center"/>
          </w:tcPr>
          <w:p w14:paraId="09A7655E" w14:textId="517E8FBE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SIEM, SOAR, EDR</w:t>
            </w:r>
          </w:p>
        </w:tc>
        <w:tc>
          <w:tcPr>
            <w:tcW w:w="630" w:type="dxa"/>
            <w:vAlign w:val="center"/>
          </w:tcPr>
          <w:p w14:paraId="75E88C01" w14:textId="7F5D513F" w:rsidR="009753ED" w:rsidRPr="00C72BE6" w:rsidRDefault="009753ED" w:rsidP="009753ED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720" w:type="dxa"/>
            <w:vAlign w:val="center"/>
          </w:tcPr>
          <w:p w14:paraId="754FFFCA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634" w:type="dxa"/>
            <w:vAlign w:val="center"/>
          </w:tcPr>
          <w:p w14:paraId="1914EB49" w14:textId="3A02ED4D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</w:t>
            </w:r>
          </w:p>
        </w:tc>
        <w:tc>
          <w:tcPr>
            <w:tcW w:w="891" w:type="dxa"/>
            <w:vAlign w:val="center"/>
          </w:tcPr>
          <w:p w14:paraId="52930F95" w14:textId="1D566FED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</w:t>
            </w:r>
          </w:p>
        </w:tc>
      </w:tr>
      <w:tr w:rsidR="009753ED" w:rsidRPr="00C72BE6" w14:paraId="586FFD08" w14:textId="77777777" w:rsidTr="00C72BE6">
        <w:tc>
          <w:tcPr>
            <w:tcW w:w="1795" w:type="dxa"/>
            <w:vAlign w:val="center"/>
          </w:tcPr>
          <w:p w14:paraId="6D3131CA" w14:textId="5B4B0F85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Risk Manager</w:t>
            </w:r>
          </w:p>
        </w:tc>
        <w:tc>
          <w:tcPr>
            <w:tcW w:w="3316" w:type="dxa"/>
            <w:vAlign w:val="center"/>
          </w:tcPr>
          <w:p w14:paraId="135004E0" w14:textId="699F4591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Maintains risk records; tracks exceptions/acceptances</w:t>
            </w:r>
          </w:p>
        </w:tc>
        <w:tc>
          <w:tcPr>
            <w:tcW w:w="1364" w:type="dxa"/>
            <w:vAlign w:val="center"/>
          </w:tcPr>
          <w:p w14:paraId="7FD7CDD4" w14:textId="1E3CCD3B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GRC</w:t>
            </w:r>
          </w:p>
        </w:tc>
        <w:tc>
          <w:tcPr>
            <w:tcW w:w="630" w:type="dxa"/>
            <w:vAlign w:val="center"/>
          </w:tcPr>
          <w:p w14:paraId="150030A9" w14:textId="1D9A0616" w:rsidR="009753ED" w:rsidRPr="00C72BE6" w:rsidRDefault="009753ED" w:rsidP="009753ED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720" w:type="dxa"/>
            <w:vAlign w:val="center"/>
          </w:tcPr>
          <w:p w14:paraId="43577393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634" w:type="dxa"/>
            <w:vAlign w:val="center"/>
          </w:tcPr>
          <w:p w14:paraId="0CF9A061" w14:textId="38E82F91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</w:t>
            </w:r>
          </w:p>
        </w:tc>
        <w:tc>
          <w:tcPr>
            <w:tcW w:w="891" w:type="dxa"/>
            <w:vAlign w:val="center"/>
          </w:tcPr>
          <w:p w14:paraId="5F8A51C6" w14:textId="3E75A2A5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</w:t>
            </w:r>
          </w:p>
        </w:tc>
      </w:tr>
      <w:tr w:rsidR="009753ED" w:rsidRPr="00C72BE6" w14:paraId="089E7A63" w14:textId="77777777" w:rsidTr="00C72BE6">
        <w:tc>
          <w:tcPr>
            <w:tcW w:w="1795" w:type="dxa"/>
            <w:vAlign w:val="center"/>
          </w:tcPr>
          <w:p w14:paraId="04AE2596" w14:textId="42C9EFD2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Legal Counsel</w:t>
            </w:r>
          </w:p>
        </w:tc>
        <w:tc>
          <w:tcPr>
            <w:tcW w:w="3316" w:type="dxa"/>
            <w:vAlign w:val="center"/>
          </w:tcPr>
          <w:p w14:paraId="27E4953B" w14:textId="052B40EA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Advises on privilege, discovery, </w:t>
            </w:r>
            <w:r w:rsidR="0074520B" w:rsidRPr="00C72BE6">
              <w:rPr>
                <w:rFonts w:ascii="Arial" w:hAnsi="Arial" w:cs="Arial"/>
              </w:rPr>
              <w:t xml:space="preserve">and </w:t>
            </w:r>
            <w:r w:rsidRPr="006D0CF9">
              <w:rPr>
                <w:rFonts w:ascii="Arial" w:hAnsi="Arial" w:cs="Arial"/>
              </w:rPr>
              <w:t>retention constraints</w:t>
            </w:r>
          </w:p>
        </w:tc>
        <w:tc>
          <w:tcPr>
            <w:tcW w:w="1364" w:type="dxa"/>
            <w:vAlign w:val="center"/>
          </w:tcPr>
          <w:p w14:paraId="073DB295" w14:textId="6673C7DB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DMS</w:t>
            </w:r>
          </w:p>
        </w:tc>
        <w:tc>
          <w:tcPr>
            <w:tcW w:w="630" w:type="dxa"/>
            <w:vAlign w:val="center"/>
          </w:tcPr>
          <w:p w14:paraId="64F8AFCE" w14:textId="77777777" w:rsidR="009753ED" w:rsidRPr="00C72BE6" w:rsidRDefault="009753ED" w:rsidP="009753E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337D5C16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634" w:type="dxa"/>
            <w:vAlign w:val="center"/>
          </w:tcPr>
          <w:p w14:paraId="6B428132" w14:textId="02C703F7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891" w:type="dxa"/>
            <w:vAlign w:val="center"/>
          </w:tcPr>
          <w:p w14:paraId="716346C2" w14:textId="27EFC152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</w:t>
            </w:r>
          </w:p>
        </w:tc>
      </w:tr>
      <w:tr w:rsidR="009753ED" w:rsidRPr="00C72BE6" w14:paraId="7F9BD19F" w14:textId="77777777" w:rsidTr="00C72BE6">
        <w:tc>
          <w:tcPr>
            <w:tcW w:w="1795" w:type="dxa"/>
            <w:vAlign w:val="center"/>
          </w:tcPr>
          <w:p w14:paraId="38BD35F3" w14:textId="17C5BC19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Data Protection Officer</w:t>
            </w:r>
          </w:p>
        </w:tc>
        <w:tc>
          <w:tcPr>
            <w:tcW w:w="3316" w:type="dxa"/>
            <w:vAlign w:val="center"/>
          </w:tcPr>
          <w:p w14:paraId="4DCB7A2D" w14:textId="5A46E7F2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Validates privacy, minimization, and </w:t>
            </w:r>
            <w:r w:rsidR="0074520B" w:rsidRPr="00C72BE6">
              <w:rPr>
                <w:rFonts w:ascii="Arial" w:hAnsi="Arial" w:cs="Arial"/>
              </w:rPr>
              <w:t>cross-border</w:t>
            </w:r>
            <w:r w:rsidRPr="006D0CF9">
              <w:rPr>
                <w:rFonts w:ascii="Arial" w:hAnsi="Arial" w:cs="Arial"/>
              </w:rPr>
              <w:t xml:space="preserve"> rules</w:t>
            </w:r>
          </w:p>
        </w:tc>
        <w:tc>
          <w:tcPr>
            <w:tcW w:w="1364" w:type="dxa"/>
            <w:vAlign w:val="center"/>
          </w:tcPr>
          <w:p w14:paraId="121AF474" w14:textId="4AFD46A8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GRC</w:t>
            </w:r>
          </w:p>
        </w:tc>
        <w:tc>
          <w:tcPr>
            <w:tcW w:w="630" w:type="dxa"/>
            <w:vAlign w:val="center"/>
          </w:tcPr>
          <w:p w14:paraId="2F20D365" w14:textId="77777777" w:rsidR="009753ED" w:rsidRPr="00C72BE6" w:rsidRDefault="009753ED" w:rsidP="009753E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95A8796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634" w:type="dxa"/>
            <w:vAlign w:val="center"/>
          </w:tcPr>
          <w:p w14:paraId="41103A51" w14:textId="718C6F06" w:rsidR="009753ED" w:rsidRPr="00C72BE6" w:rsidRDefault="009753ED" w:rsidP="009753ED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891" w:type="dxa"/>
            <w:vAlign w:val="center"/>
          </w:tcPr>
          <w:p w14:paraId="269A1171" w14:textId="338C2AC6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</w:t>
            </w:r>
          </w:p>
        </w:tc>
      </w:tr>
      <w:tr w:rsidR="009753ED" w:rsidRPr="00C72BE6" w14:paraId="35B3C0DB" w14:textId="77777777" w:rsidTr="00C72BE6">
        <w:tc>
          <w:tcPr>
            <w:tcW w:w="1795" w:type="dxa"/>
            <w:vAlign w:val="center"/>
          </w:tcPr>
          <w:p w14:paraId="6BF4807A" w14:textId="4BFA6E3F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lastRenderedPageBreak/>
              <w:t>IT Operations Lead</w:t>
            </w:r>
          </w:p>
        </w:tc>
        <w:tc>
          <w:tcPr>
            <w:tcW w:w="3316" w:type="dxa"/>
            <w:vAlign w:val="center"/>
          </w:tcPr>
          <w:p w14:paraId="1DF1C8D3" w14:textId="406AFC6B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Ensures change/release/backup records </w:t>
            </w:r>
            <w:r w:rsidR="0074520B" w:rsidRPr="00C72BE6">
              <w:rPr>
                <w:rFonts w:ascii="Arial" w:hAnsi="Arial" w:cs="Arial"/>
              </w:rPr>
              <w:t xml:space="preserve">are </w:t>
            </w:r>
            <w:r w:rsidRPr="006D0CF9">
              <w:rPr>
                <w:rFonts w:ascii="Arial" w:hAnsi="Arial" w:cs="Arial"/>
              </w:rPr>
              <w:t>captured</w:t>
            </w:r>
          </w:p>
        </w:tc>
        <w:tc>
          <w:tcPr>
            <w:tcW w:w="1364" w:type="dxa"/>
            <w:vAlign w:val="center"/>
          </w:tcPr>
          <w:p w14:paraId="5FB20DE8" w14:textId="5C4AE5CE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ITSM</w:t>
            </w:r>
          </w:p>
        </w:tc>
        <w:tc>
          <w:tcPr>
            <w:tcW w:w="630" w:type="dxa"/>
            <w:vAlign w:val="center"/>
          </w:tcPr>
          <w:p w14:paraId="4CCC7385" w14:textId="405EEC4C" w:rsidR="009753ED" w:rsidRPr="00C72BE6" w:rsidRDefault="009753ED" w:rsidP="009753ED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720" w:type="dxa"/>
            <w:vAlign w:val="center"/>
          </w:tcPr>
          <w:p w14:paraId="5A7880EB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634" w:type="dxa"/>
            <w:vAlign w:val="center"/>
          </w:tcPr>
          <w:p w14:paraId="5BF69BC6" w14:textId="149BFEFF" w:rsidR="009753ED" w:rsidRPr="00C72BE6" w:rsidRDefault="009753ED" w:rsidP="009753ED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</w:rPr>
              <w:t>C</w:t>
            </w:r>
          </w:p>
        </w:tc>
        <w:tc>
          <w:tcPr>
            <w:tcW w:w="891" w:type="dxa"/>
            <w:vAlign w:val="center"/>
          </w:tcPr>
          <w:p w14:paraId="1EC2E40E" w14:textId="3F9238E1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</w:t>
            </w:r>
          </w:p>
        </w:tc>
      </w:tr>
      <w:tr w:rsidR="009753ED" w:rsidRPr="00C72BE6" w14:paraId="23B5737D" w14:textId="77777777" w:rsidTr="00C72BE6">
        <w:tc>
          <w:tcPr>
            <w:tcW w:w="1795" w:type="dxa"/>
            <w:vAlign w:val="center"/>
          </w:tcPr>
          <w:p w14:paraId="211D8503" w14:textId="031C4A45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Record Custodians (per type)</w:t>
            </w:r>
          </w:p>
        </w:tc>
        <w:tc>
          <w:tcPr>
            <w:tcW w:w="3316" w:type="dxa"/>
            <w:vAlign w:val="center"/>
          </w:tcPr>
          <w:p w14:paraId="04847E77" w14:textId="79D8EFB8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Enforce access, quality, retention, </w:t>
            </w:r>
            <w:r w:rsidR="0074520B" w:rsidRPr="00C72BE6">
              <w:rPr>
                <w:rFonts w:ascii="Arial" w:hAnsi="Arial" w:cs="Arial"/>
              </w:rPr>
              <w:t xml:space="preserve">and </w:t>
            </w:r>
            <w:r w:rsidRPr="006D0CF9">
              <w:rPr>
                <w:rFonts w:ascii="Arial" w:hAnsi="Arial" w:cs="Arial"/>
              </w:rPr>
              <w:t>disposition</w:t>
            </w:r>
          </w:p>
        </w:tc>
        <w:tc>
          <w:tcPr>
            <w:tcW w:w="1364" w:type="dxa"/>
            <w:vAlign w:val="center"/>
          </w:tcPr>
          <w:p w14:paraId="69F43B73" w14:textId="68F0F55D" w:rsidR="009753ED" w:rsidRPr="00C72BE6" w:rsidRDefault="009753ED" w:rsidP="009753ED">
            <w:pPr>
              <w:rPr>
                <w:rFonts w:ascii="Arial" w:hAnsi="Arial" w:cs="Arial"/>
              </w:rPr>
            </w:pPr>
            <w:proofErr w:type="spellStart"/>
            <w:r w:rsidRPr="006D0CF9">
              <w:rPr>
                <w:rFonts w:ascii="Arial" w:hAnsi="Arial" w:cs="Arial"/>
              </w:rPr>
              <w:t>SoR</w:t>
            </w:r>
            <w:proofErr w:type="spellEnd"/>
          </w:p>
        </w:tc>
        <w:tc>
          <w:tcPr>
            <w:tcW w:w="630" w:type="dxa"/>
            <w:vAlign w:val="center"/>
          </w:tcPr>
          <w:p w14:paraId="599988A9" w14:textId="7F01EF30" w:rsidR="009753ED" w:rsidRPr="00C72BE6" w:rsidRDefault="009753ED" w:rsidP="009753ED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720" w:type="dxa"/>
            <w:vAlign w:val="center"/>
          </w:tcPr>
          <w:p w14:paraId="721CAC15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634" w:type="dxa"/>
            <w:vAlign w:val="center"/>
          </w:tcPr>
          <w:p w14:paraId="5102A906" w14:textId="77777777" w:rsidR="009753ED" w:rsidRPr="00C72BE6" w:rsidRDefault="009753ED" w:rsidP="009753ED">
            <w:pPr>
              <w:rPr>
                <w:rFonts w:ascii="Arial" w:hAnsi="Arial" w:cs="Arial"/>
              </w:rPr>
            </w:pPr>
          </w:p>
        </w:tc>
        <w:tc>
          <w:tcPr>
            <w:tcW w:w="891" w:type="dxa"/>
            <w:vAlign w:val="center"/>
          </w:tcPr>
          <w:p w14:paraId="6E1B2DB5" w14:textId="0841EEB1" w:rsidR="009753ED" w:rsidRPr="00C72BE6" w:rsidRDefault="009753ED" w:rsidP="009753ED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</w:t>
            </w:r>
          </w:p>
        </w:tc>
      </w:tr>
    </w:tbl>
    <w:p w14:paraId="30ECF49A" w14:textId="77777777" w:rsidR="009753ED" w:rsidRPr="00C72BE6" w:rsidRDefault="009753ED" w:rsidP="009753ED">
      <w:pPr>
        <w:rPr>
          <w:rFonts w:ascii="Arial" w:hAnsi="Arial" w:cs="Arial"/>
        </w:rPr>
      </w:pPr>
    </w:p>
    <w:p w14:paraId="130F5E0B" w14:textId="77777777" w:rsidR="006D0CF9" w:rsidRPr="006D0CF9" w:rsidRDefault="006D0CF9" w:rsidP="006D0CF9">
      <w:p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RACI Legend:</w:t>
      </w:r>
      <w:r w:rsidRPr="006D0CF9">
        <w:rPr>
          <w:rFonts w:ascii="Arial" w:hAnsi="Arial" w:cs="Arial"/>
        </w:rPr>
        <w:t xml:space="preserve"> R = Responsible, A = Accountable, C = Consulted, I = Informed.</w:t>
      </w:r>
    </w:p>
    <w:p w14:paraId="4F979760" w14:textId="58F6DA22" w:rsidR="006D0CF9" w:rsidRPr="00C72BE6" w:rsidRDefault="008811F7" w:rsidP="0074520B">
      <w:pPr>
        <w:pStyle w:val="Heading1"/>
        <w:rPr>
          <w:rFonts w:cs="Arial"/>
        </w:rPr>
      </w:pPr>
      <w:bookmarkStart w:id="6" w:name="_Toc207138261"/>
      <w:r w:rsidRPr="00C72BE6">
        <w:rPr>
          <w:rFonts w:cs="Arial"/>
        </w:rPr>
        <w:t>6.</w:t>
      </w:r>
      <w:r w:rsidR="0074520B" w:rsidRPr="00C72BE6">
        <w:rPr>
          <w:rFonts w:cs="Arial"/>
        </w:rPr>
        <w:t xml:space="preserve"> </w:t>
      </w:r>
      <w:r w:rsidR="006D0CF9" w:rsidRPr="00C72BE6">
        <w:rPr>
          <w:rFonts w:cs="Arial"/>
        </w:rPr>
        <w:t>KE Record Taxonomy (Core Catalogue)</w:t>
      </w:r>
      <w:bookmarkEnd w:id="6"/>
    </w:p>
    <w:p w14:paraId="05970D61" w14:textId="77777777" w:rsidR="006D0CF9" w:rsidRPr="00C72BE6" w:rsidRDefault="006D0CF9" w:rsidP="006D0CF9">
      <w:pPr>
        <w:rPr>
          <w:rFonts w:ascii="Arial" w:hAnsi="Arial" w:cs="Arial"/>
        </w:rPr>
      </w:pPr>
      <w:r w:rsidRPr="006D0CF9">
        <w:rPr>
          <w:rFonts w:ascii="Arial" w:hAnsi="Arial" w:cs="Arial"/>
        </w:rPr>
        <w:t>Tailor the catalogue to your environment. Add rows for each record type you manage.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734"/>
        <w:gridCol w:w="1274"/>
        <w:gridCol w:w="1035"/>
        <w:gridCol w:w="966"/>
        <w:gridCol w:w="1214"/>
        <w:gridCol w:w="923"/>
        <w:gridCol w:w="1273"/>
      </w:tblGrid>
      <w:tr w:rsidR="008811F7" w:rsidRPr="00C72BE6" w14:paraId="077489E3" w14:textId="43138B3D" w:rsidTr="008811F7">
        <w:trPr>
          <w:tblHeader/>
        </w:trPr>
        <w:tc>
          <w:tcPr>
            <w:tcW w:w="952" w:type="dxa"/>
          </w:tcPr>
          <w:p w14:paraId="39912981" w14:textId="4CB0629D" w:rsidR="008811F7" w:rsidRPr="00C72BE6" w:rsidRDefault="008811F7" w:rsidP="006D0CF9">
            <w:pPr>
              <w:rPr>
                <w:rFonts w:ascii="Arial" w:hAnsi="Arial" w:cs="Arial"/>
                <w:b/>
                <w:bCs/>
              </w:rPr>
            </w:pPr>
            <w:r w:rsidRPr="00C72BE6">
              <w:rPr>
                <w:rFonts w:ascii="Arial" w:hAnsi="Arial" w:cs="Arial"/>
                <w:b/>
                <w:bCs/>
              </w:rPr>
              <w:t xml:space="preserve">Code </w:t>
            </w:r>
          </w:p>
        </w:tc>
        <w:tc>
          <w:tcPr>
            <w:tcW w:w="1775" w:type="dxa"/>
          </w:tcPr>
          <w:p w14:paraId="10F1FEE0" w14:textId="2D92FEA1" w:rsidR="008811F7" w:rsidRPr="00C72BE6" w:rsidRDefault="008811F7" w:rsidP="006D0CF9">
            <w:pPr>
              <w:rPr>
                <w:rFonts w:ascii="Arial" w:hAnsi="Arial" w:cs="Arial"/>
                <w:b/>
                <w:bCs/>
              </w:rPr>
            </w:pPr>
            <w:r w:rsidRPr="00C72BE6">
              <w:rPr>
                <w:rFonts w:ascii="Arial" w:hAnsi="Arial" w:cs="Arial"/>
                <w:b/>
                <w:bCs/>
              </w:rPr>
              <w:t xml:space="preserve">Record </w:t>
            </w:r>
          </w:p>
        </w:tc>
        <w:tc>
          <w:tcPr>
            <w:tcW w:w="1303" w:type="dxa"/>
          </w:tcPr>
          <w:p w14:paraId="02ECA094" w14:textId="77777777" w:rsidR="008811F7" w:rsidRPr="00C72BE6" w:rsidRDefault="008811F7" w:rsidP="006D0CF9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Purpose/</w:t>
            </w:r>
          </w:p>
          <w:p w14:paraId="2ECB9604" w14:textId="36DE22DF" w:rsidR="008811F7" w:rsidRPr="00C72BE6" w:rsidRDefault="008811F7" w:rsidP="006D0CF9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Evidence of</w:t>
            </w:r>
          </w:p>
        </w:tc>
        <w:tc>
          <w:tcPr>
            <w:tcW w:w="1057" w:type="dxa"/>
          </w:tcPr>
          <w:p w14:paraId="5346EB99" w14:textId="0A47B4EA" w:rsidR="008811F7" w:rsidRPr="00C72BE6" w:rsidRDefault="008811F7" w:rsidP="006D0CF9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System of Record (</w:t>
            </w:r>
            <w:proofErr w:type="spellStart"/>
            <w:r w:rsidRPr="006D0CF9">
              <w:rPr>
                <w:rFonts w:ascii="Arial" w:hAnsi="Arial" w:cs="Arial"/>
                <w:b/>
                <w:bCs/>
              </w:rPr>
              <w:t>SoR</w:t>
            </w:r>
            <w:proofErr w:type="spellEnd"/>
            <w:r w:rsidRPr="006D0CF9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26" w:type="dxa"/>
          </w:tcPr>
          <w:p w14:paraId="62C925BF" w14:textId="176768D0" w:rsidR="008811F7" w:rsidRPr="00C72BE6" w:rsidRDefault="008811F7" w:rsidP="006D0CF9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Custodian</w:t>
            </w:r>
          </w:p>
        </w:tc>
        <w:tc>
          <w:tcPr>
            <w:tcW w:w="1144" w:type="dxa"/>
          </w:tcPr>
          <w:p w14:paraId="59B9F012" w14:textId="13880EB4" w:rsidR="008811F7" w:rsidRPr="00C72BE6" w:rsidRDefault="008811F7" w:rsidP="006D0CF9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Classification</w:t>
            </w:r>
          </w:p>
        </w:tc>
        <w:tc>
          <w:tcPr>
            <w:tcW w:w="891" w:type="dxa"/>
          </w:tcPr>
          <w:p w14:paraId="4D3BBAA7" w14:textId="7059E4EE" w:rsidR="008811F7" w:rsidRPr="00C72BE6" w:rsidRDefault="008811F7" w:rsidP="006D0CF9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Retention</w:t>
            </w:r>
          </w:p>
        </w:tc>
        <w:tc>
          <w:tcPr>
            <w:tcW w:w="1302" w:type="dxa"/>
          </w:tcPr>
          <w:p w14:paraId="5FD1719C" w14:textId="0E173387" w:rsidR="008811F7" w:rsidRPr="00C72BE6" w:rsidRDefault="008811F7" w:rsidP="006D0CF9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Disposition</w:t>
            </w:r>
          </w:p>
        </w:tc>
      </w:tr>
      <w:tr w:rsidR="008811F7" w:rsidRPr="00C72BE6" w14:paraId="209AD94F" w14:textId="01004E55" w:rsidTr="008811F7">
        <w:tc>
          <w:tcPr>
            <w:tcW w:w="952" w:type="dxa"/>
            <w:vAlign w:val="center"/>
          </w:tcPr>
          <w:p w14:paraId="1CDA8E8D" w14:textId="4338E65C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GOV</w:t>
            </w:r>
            <w:r w:rsidRPr="006D0CF9">
              <w:rPr>
                <w:rFonts w:ascii="Arial" w:hAnsi="Arial" w:cs="Arial"/>
              </w:rPr>
              <w:noBreakHyphen/>
              <w:t>DEC</w:t>
            </w:r>
          </w:p>
        </w:tc>
        <w:tc>
          <w:tcPr>
            <w:tcW w:w="1775" w:type="dxa"/>
            <w:vAlign w:val="center"/>
          </w:tcPr>
          <w:p w14:paraId="079B7CD6" w14:textId="78EA31EF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Security Decision Log</w:t>
            </w:r>
          </w:p>
        </w:tc>
        <w:tc>
          <w:tcPr>
            <w:tcW w:w="1303" w:type="dxa"/>
            <w:vAlign w:val="center"/>
          </w:tcPr>
          <w:p w14:paraId="7310C766" w14:textId="4B8A87D9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Governance decision rationale, options, votes</w:t>
            </w:r>
          </w:p>
        </w:tc>
        <w:tc>
          <w:tcPr>
            <w:tcW w:w="1057" w:type="dxa"/>
            <w:vAlign w:val="center"/>
          </w:tcPr>
          <w:p w14:paraId="65BE93F5" w14:textId="1C8A6A93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DMS/GRC</w:t>
            </w:r>
          </w:p>
        </w:tc>
        <w:tc>
          <w:tcPr>
            <w:tcW w:w="926" w:type="dxa"/>
            <w:vAlign w:val="center"/>
          </w:tcPr>
          <w:p w14:paraId="5B3EFA3D" w14:textId="05273B9C" w:rsidR="008811F7" w:rsidRPr="00C72BE6" w:rsidRDefault="008811F7" w:rsidP="008811F7">
            <w:pPr>
              <w:rPr>
                <w:rFonts w:ascii="Arial" w:hAnsi="Arial" w:cs="Arial"/>
              </w:rPr>
            </w:pPr>
            <w:proofErr w:type="spellStart"/>
            <w:r w:rsidRPr="006D0CF9">
              <w:rPr>
                <w:rFonts w:ascii="Arial" w:hAnsi="Arial" w:cs="Arial"/>
              </w:rPr>
              <w:t>SecGov</w:t>
            </w:r>
            <w:proofErr w:type="spellEnd"/>
            <w:r w:rsidRPr="006D0CF9">
              <w:rPr>
                <w:rFonts w:ascii="Arial" w:hAnsi="Arial" w:cs="Arial"/>
              </w:rPr>
              <w:t xml:space="preserve"> Lead</w:t>
            </w:r>
          </w:p>
        </w:tc>
        <w:tc>
          <w:tcPr>
            <w:tcW w:w="1144" w:type="dxa"/>
            <w:vAlign w:val="center"/>
          </w:tcPr>
          <w:p w14:paraId="1A12E701" w14:textId="4D26779C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Confidential</w:t>
            </w:r>
          </w:p>
        </w:tc>
        <w:tc>
          <w:tcPr>
            <w:tcW w:w="891" w:type="dxa"/>
            <w:vAlign w:val="center"/>
          </w:tcPr>
          <w:p w14:paraId="6234D9F8" w14:textId="57C76E64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7 yrs or per regulator</w:t>
            </w:r>
          </w:p>
        </w:tc>
        <w:tc>
          <w:tcPr>
            <w:tcW w:w="1302" w:type="dxa"/>
            <w:vAlign w:val="center"/>
          </w:tcPr>
          <w:p w14:paraId="03C9D27F" w14:textId="18E2E08D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</w:t>
            </w:r>
          </w:p>
        </w:tc>
      </w:tr>
      <w:tr w:rsidR="008811F7" w:rsidRPr="00C72BE6" w14:paraId="03CBB4E8" w14:textId="709D0DC7" w:rsidTr="008811F7">
        <w:tc>
          <w:tcPr>
            <w:tcW w:w="952" w:type="dxa"/>
            <w:vAlign w:val="center"/>
          </w:tcPr>
          <w:p w14:paraId="6F8F79D9" w14:textId="52CD3C1E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GOV</w:t>
            </w:r>
            <w:r w:rsidRPr="006D0CF9">
              <w:rPr>
                <w:rFonts w:ascii="Arial" w:hAnsi="Arial" w:cs="Arial"/>
              </w:rPr>
              <w:noBreakHyphen/>
              <w:t>MIN</w:t>
            </w:r>
          </w:p>
        </w:tc>
        <w:tc>
          <w:tcPr>
            <w:tcW w:w="1775" w:type="dxa"/>
            <w:vAlign w:val="center"/>
          </w:tcPr>
          <w:p w14:paraId="6E4264FA" w14:textId="26881BE6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Security Committee Minutes</w:t>
            </w:r>
          </w:p>
        </w:tc>
        <w:tc>
          <w:tcPr>
            <w:tcW w:w="1303" w:type="dxa"/>
            <w:vAlign w:val="center"/>
          </w:tcPr>
          <w:p w14:paraId="0428C170" w14:textId="4EA30798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Attendance, agenda, motions, actions</w:t>
            </w:r>
          </w:p>
        </w:tc>
        <w:tc>
          <w:tcPr>
            <w:tcW w:w="1057" w:type="dxa"/>
            <w:vAlign w:val="center"/>
          </w:tcPr>
          <w:p w14:paraId="2A91877B" w14:textId="5F671F2B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DMS</w:t>
            </w:r>
          </w:p>
        </w:tc>
        <w:tc>
          <w:tcPr>
            <w:tcW w:w="926" w:type="dxa"/>
            <w:vAlign w:val="center"/>
          </w:tcPr>
          <w:p w14:paraId="2C075074" w14:textId="1223A35E" w:rsidR="008811F7" w:rsidRPr="00C72BE6" w:rsidRDefault="008811F7" w:rsidP="008811F7">
            <w:pPr>
              <w:rPr>
                <w:rFonts w:ascii="Arial" w:hAnsi="Arial" w:cs="Arial"/>
              </w:rPr>
            </w:pPr>
            <w:proofErr w:type="spellStart"/>
            <w:r w:rsidRPr="006D0CF9">
              <w:rPr>
                <w:rFonts w:ascii="Arial" w:hAnsi="Arial" w:cs="Arial"/>
              </w:rPr>
              <w:t>SecGov</w:t>
            </w:r>
            <w:proofErr w:type="spellEnd"/>
            <w:r w:rsidRPr="006D0CF9">
              <w:rPr>
                <w:rFonts w:ascii="Arial" w:hAnsi="Arial" w:cs="Arial"/>
              </w:rPr>
              <w:t xml:space="preserve"> Lead</w:t>
            </w:r>
          </w:p>
        </w:tc>
        <w:tc>
          <w:tcPr>
            <w:tcW w:w="1144" w:type="dxa"/>
            <w:vAlign w:val="center"/>
          </w:tcPr>
          <w:p w14:paraId="2FA632A8" w14:textId="7C3F1274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Internal</w:t>
            </w:r>
          </w:p>
        </w:tc>
        <w:tc>
          <w:tcPr>
            <w:tcW w:w="891" w:type="dxa"/>
            <w:vAlign w:val="center"/>
          </w:tcPr>
          <w:p w14:paraId="15F21992" w14:textId="1AB3ED05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7 yrs</w:t>
            </w:r>
          </w:p>
        </w:tc>
        <w:tc>
          <w:tcPr>
            <w:tcW w:w="1302" w:type="dxa"/>
            <w:vAlign w:val="center"/>
          </w:tcPr>
          <w:p w14:paraId="5426871B" w14:textId="03989C7B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</w:t>
            </w:r>
          </w:p>
        </w:tc>
      </w:tr>
      <w:tr w:rsidR="008811F7" w:rsidRPr="00C72BE6" w14:paraId="66C1057D" w14:textId="651A027B" w:rsidTr="008811F7">
        <w:tc>
          <w:tcPr>
            <w:tcW w:w="952" w:type="dxa"/>
            <w:vAlign w:val="center"/>
          </w:tcPr>
          <w:p w14:paraId="38E7EAF8" w14:textId="10B7CEFD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LEG</w:t>
            </w:r>
            <w:r w:rsidRPr="006D0CF9">
              <w:rPr>
                <w:rFonts w:ascii="Arial" w:hAnsi="Arial" w:cs="Arial"/>
              </w:rPr>
              <w:noBreakHyphen/>
              <w:t>ADV</w:t>
            </w:r>
          </w:p>
        </w:tc>
        <w:tc>
          <w:tcPr>
            <w:tcW w:w="1775" w:type="dxa"/>
            <w:vAlign w:val="center"/>
          </w:tcPr>
          <w:p w14:paraId="342DF8E5" w14:textId="768C6B24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Legal Advice (Security)</w:t>
            </w:r>
          </w:p>
        </w:tc>
        <w:tc>
          <w:tcPr>
            <w:tcW w:w="1303" w:type="dxa"/>
            <w:vAlign w:val="center"/>
          </w:tcPr>
          <w:p w14:paraId="62B249FF" w14:textId="03F73CDE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Counsel opinion influencing security decisions</w:t>
            </w:r>
          </w:p>
        </w:tc>
        <w:tc>
          <w:tcPr>
            <w:tcW w:w="1057" w:type="dxa"/>
            <w:vAlign w:val="center"/>
          </w:tcPr>
          <w:p w14:paraId="6CCDAF8C" w14:textId="3EE6BCA2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DMS</w:t>
            </w:r>
          </w:p>
        </w:tc>
        <w:tc>
          <w:tcPr>
            <w:tcW w:w="926" w:type="dxa"/>
            <w:vAlign w:val="center"/>
          </w:tcPr>
          <w:p w14:paraId="29D48DFD" w14:textId="34DF5E3B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Legal</w:t>
            </w:r>
          </w:p>
        </w:tc>
        <w:tc>
          <w:tcPr>
            <w:tcW w:w="1144" w:type="dxa"/>
            <w:vAlign w:val="center"/>
          </w:tcPr>
          <w:p w14:paraId="5A57EDC3" w14:textId="782ECCEE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Restricted</w:t>
            </w:r>
          </w:p>
        </w:tc>
        <w:tc>
          <w:tcPr>
            <w:tcW w:w="891" w:type="dxa"/>
            <w:vAlign w:val="center"/>
          </w:tcPr>
          <w:p w14:paraId="7A493D49" w14:textId="3678BBF3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7 yrs (or privileged rules)</w:t>
            </w:r>
          </w:p>
        </w:tc>
        <w:tc>
          <w:tcPr>
            <w:tcW w:w="1302" w:type="dxa"/>
            <w:vAlign w:val="center"/>
          </w:tcPr>
          <w:p w14:paraId="31DE0333" w14:textId="50CF2BEC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Archive/Review</w:t>
            </w:r>
          </w:p>
        </w:tc>
      </w:tr>
      <w:tr w:rsidR="008811F7" w:rsidRPr="00C72BE6" w14:paraId="3B2794CD" w14:textId="77777777" w:rsidTr="008811F7">
        <w:tc>
          <w:tcPr>
            <w:tcW w:w="952" w:type="dxa"/>
            <w:vAlign w:val="center"/>
          </w:tcPr>
          <w:p w14:paraId="6E016CAF" w14:textId="78843E42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RSK</w:t>
            </w:r>
            <w:r w:rsidRPr="006D0CF9">
              <w:rPr>
                <w:rFonts w:ascii="Arial" w:hAnsi="Arial" w:cs="Arial"/>
              </w:rPr>
              <w:noBreakHyphen/>
              <w:t>REG</w:t>
            </w:r>
          </w:p>
        </w:tc>
        <w:tc>
          <w:tcPr>
            <w:tcW w:w="1775" w:type="dxa"/>
            <w:vAlign w:val="center"/>
          </w:tcPr>
          <w:p w14:paraId="47B35B8D" w14:textId="04555640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Risk Register Item</w:t>
            </w:r>
          </w:p>
        </w:tc>
        <w:tc>
          <w:tcPr>
            <w:tcW w:w="1303" w:type="dxa"/>
            <w:vAlign w:val="center"/>
          </w:tcPr>
          <w:p w14:paraId="46CC124E" w14:textId="58DA9ADB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Risk evaluation, treatment, owner</w:t>
            </w:r>
          </w:p>
        </w:tc>
        <w:tc>
          <w:tcPr>
            <w:tcW w:w="1057" w:type="dxa"/>
            <w:vAlign w:val="center"/>
          </w:tcPr>
          <w:p w14:paraId="1DE70B43" w14:textId="5573B9F2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GRC</w:t>
            </w:r>
          </w:p>
        </w:tc>
        <w:tc>
          <w:tcPr>
            <w:tcW w:w="926" w:type="dxa"/>
            <w:vAlign w:val="center"/>
          </w:tcPr>
          <w:p w14:paraId="43A7C369" w14:textId="53B15274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Risk </w:t>
            </w:r>
            <w:proofErr w:type="spellStart"/>
            <w:r w:rsidRPr="006D0CF9">
              <w:rPr>
                <w:rFonts w:ascii="Arial" w:hAnsi="Arial" w:cs="Arial"/>
              </w:rPr>
              <w:t>Mgr</w:t>
            </w:r>
            <w:proofErr w:type="spellEnd"/>
          </w:p>
        </w:tc>
        <w:tc>
          <w:tcPr>
            <w:tcW w:w="1144" w:type="dxa"/>
            <w:vAlign w:val="center"/>
          </w:tcPr>
          <w:p w14:paraId="16006438" w14:textId="54B5084D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Confidential</w:t>
            </w:r>
          </w:p>
        </w:tc>
        <w:tc>
          <w:tcPr>
            <w:tcW w:w="891" w:type="dxa"/>
            <w:vAlign w:val="center"/>
          </w:tcPr>
          <w:p w14:paraId="2811805A" w14:textId="400C5BD9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Active + 6 yrs</w:t>
            </w:r>
          </w:p>
        </w:tc>
        <w:tc>
          <w:tcPr>
            <w:tcW w:w="1302" w:type="dxa"/>
            <w:vAlign w:val="center"/>
          </w:tcPr>
          <w:p w14:paraId="4275C587" w14:textId="352C608F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Destroy w/ cert</w:t>
            </w:r>
          </w:p>
        </w:tc>
      </w:tr>
      <w:tr w:rsidR="008811F7" w:rsidRPr="00C72BE6" w14:paraId="0FA84914" w14:textId="77777777" w:rsidTr="008811F7">
        <w:tc>
          <w:tcPr>
            <w:tcW w:w="952" w:type="dxa"/>
            <w:vAlign w:val="center"/>
          </w:tcPr>
          <w:p w14:paraId="06F9E0A3" w14:textId="460835A5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RSK</w:t>
            </w:r>
            <w:r w:rsidRPr="006D0CF9">
              <w:rPr>
                <w:rFonts w:ascii="Arial" w:hAnsi="Arial" w:cs="Arial"/>
              </w:rPr>
              <w:noBreakHyphen/>
              <w:t>ACC</w:t>
            </w:r>
          </w:p>
        </w:tc>
        <w:tc>
          <w:tcPr>
            <w:tcW w:w="1775" w:type="dxa"/>
            <w:vAlign w:val="center"/>
          </w:tcPr>
          <w:p w14:paraId="3B2B71EE" w14:textId="43FEC951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Risk Acceptance/Exception</w:t>
            </w:r>
          </w:p>
        </w:tc>
        <w:tc>
          <w:tcPr>
            <w:tcW w:w="1303" w:type="dxa"/>
            <w:vAlign w:val="center"/>
          </w:tcPr>
          <w:p w14:paraId="0CBE9174" w14:textId="207E021E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Approved deviation from standard </w:t>
            </w:r>
            <w:r w:rsidRPr="006D0CF9">
              <w:rPr>
                <w:rFonts w:ascii="Arial" w:hAnsi="Arial" w:cs="Arial"/>
              </w:rPr>
              <w:lastRenderedPageBreak/>
              <w:t>and expiry</w:t>
            </w:r>
          </w:p>
        </w:tc>
        <w:tc>
          <w:tcPr>
            <w:tcW w:w="1057" w:type="dxa"/>
            <w:vAlign w:val="center"/>
          </w:tcPr>
          <w:p w14:paraId="05DEC864" w14:textId="1D23FCA3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lastRenderedPageBreak/>
              <w:t>GRC</w:t>
            </w:r>
          </w:p>
        </w:tc>
        <w:tc>
          <w:tcPr>
            <w:tcW w:w="926" w:type="dxa"/>
            <w:vAlign w:val="center"/>
          </w:tcPr>
          <w:p w14:paraId="4EBA4F1D" w14:textId="089FB47D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CISO</w:t>
            </w:r>
          </w:p>
        </w:tc>
        <w:tc>
          <w:tcPr>
            <w:tcW w:w="1144" w:type="dxa"/>
            <w:vAlign w:val="center"/>
          </w:tcPr>
          <w:p w14:paraId="5C79DA82" w14:textId="71DBC685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Confidential</w:t>
            </w:r>
          </w:p>
        </w:tc>
        <w:tc>
          <w:tcPr>
            <w:tcW w:w="891" w:type="dxa"/>
            <w:vAlign w:val="center"/>
          </w:tcPr>
          <w:p w14:paraId="49C0984C" w14:textId="175BD57A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Expiry + 6 yrs</w:t>
            </w:r>
          </w:p>
        </w:tc>
        <w:tc>
          <w:tcPr>
            <w:tcW w:w="1302" w:type="dxa"/>
            <w:vAlign w:val="center"/>
          </w:tcPr>
          <w:p w14:paraId="7C9F8B19" w14:textId="39197838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Destroy</w:t>
            </w:r>
          </w:p>
        </w:tc>
      </w:tr>
      <w:tr w:rsidR="008811F7" w:rsidRPr="00C72BE6" w14:paraId="3C68227E" w14:textId="77777777" w:rsidTr="008811F7">
        <w:tc>
          <w:tcPr>
            <w:tcW w:w="952" w:type="dxa"/>
            <w:vAlign w:val="center"/>
          </w:tcPr>
          <w:p w14:paraId="649C1A49" w14:textId="020013D1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CHG</w:t>
            </w:r>
            <w:r w:rsidRPr="006D0CF9">
              <w:rPr>
                <w:rFonts w:ascii="Arial" w:hAnsi="Arial" w:cs="Arial"/>
              </w:rPr>
              <w:noBreakHyphen/>
              <w:t>REC</w:t>
            </w:r>
          </w:p>
        </w:tc>
        <w:tc>
          <w:tcPr>
            <w:tcW w:w="1775" w:type="dxa"/>
            <w:vAlign w:val="center"/>
          </w:tcPr>
          <w:p w14:paraId="53A93EC1" w14:textId="5804FCCF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Security</w:t>
            </w:r>
            <w:r w:rsidRPr="006D0CF9">
              <w:rPr>
                <w:rFonts w:ascii="Arial" w:hAnsi="Arial" w:cs="Arial"/>
              </w:rPr>
              <w:noBreakHyphen/>
              <w:t>Relevant Change Record</w:t>
            </w:r>
          </w:p>
        </w:tc>
        <w:tc>
          <w:tcPr>
            <w:tcW w:w="1303" w:type="dxa"/>
            <w:vAlign w:val="center"/>
          </w:tcPr>
          <w:p w14:paraId="1ED962F5" w14:textId="526380C5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Change approvals, testing, backout</w:t>
            </w:r>
          </w:p>
        </w:tc>
        <w:tc>
          <w:tcPr>
            <w:tcW w:w="1057" w:type="dxa"/>
            <w:vAlign w:val="center"/>
          </w:tcPr>
          <w:p w14:paraId="14B6199D" w14:textId="4E4FE1CD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ITSM</w:t>
            </w:r>
          </w:p>
        </w:tc>
        <w:tc>
          <w:tcPr>
            <w:tcW w:w="926" w:type="dxa"/>
            <w:vAlign w:val="center"/>
          </w:tcPr>
          <w:p w14:paraId="29014FE3" w14:textId="69966650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IT Ops Lead</w:t>
            </w:r>
          </w:p>
        </w:tc>
        <w:tc>
          <w:tcPr>
            <w:tcW w:w="1144" w:type="dxa"/>
            <w:vAlign w:val="center"/>
          </w:tcPr>
          <w:p w14:paraId="3262859E" w14:textId="49DFFA08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Internal</w:t>
            </w:r>
          </w:p>
        </w:tc>
        <w:tc>
          <w:tcPr>
            <w:tcW w:w="891" w:type="dxa"/>
            <w:vAlign w:val="center"/>
          </w:tcPr>
          <w:p w14:paraId="08ACC330" w14:textId="3087DF1F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Active + 3 yrs</w:t>
            </w:r>
          </w:p>
        </w:tc>
        <w:tc>
          <w:tcPr>
            <w:tcW w:w="1302" w:type="dxa"/>
            <w:vAlign w:val="center"/>
          </w:tcPr>
          <w:p w14:paraId="66C8B22C" w14:textId="67877669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Destroy</w:t>
            </w:r>
          </w:p>
        </w:tc>
      </w:tr>
      <w:tr w:rsidR="008811F7" w:rsidRPr="00C72BE6" w14:paraId="46CB9CFD" w14:textId="77777777" w:rsidTr="008811F7">
        <w:tc>
          <w:tcPr>
            <w:tcW w:w="952" w:type="dxa"/>
            <w:vAlign w:val="center"/>
          </w:tcPr>
          <w:p w14:paraId="4B35B135" w14:textId="0C526E41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VUL</w:t>
            </w:r>
            <w:r w:rsidRPr="006D0CF9">
              <w:rPr>
                <w:rFonts w:ascii="Arial" w:hAnsi="Arial" w:cs="Arial"/>
              </w:rPr>
              <w:noBreakHyphen/>
              <w:t>FND</w:t>
            </w:r>
          </w:p>
        </w:tc>
        <w:tc>
          <w:tcPr>
            <w:tcW w:w="1775" w:type="dxa"/>
            <w:vAlign w:val="center"/>
          </w:tcPr>
          <w:p w14:paraId="65DC188A" w14:textId="515C6D02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Vulnerability Finding</w:t>
            </w:r>
          </w:p>
        </w:tc>
        <w:tc>
          <w:tcPr>
            <w:tcW w:w="1303" w:type="dxa"/>
            <w:vAlign w:val="center"/>
          </w:tcPr>
          <w:p w14:paraId="47A6619D" w14:textId="61CEC4CF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Scanner ticket, severity, SLA, closure proof</w:t>
            </w:r>
          </w:p>
        </w:tc>
        <w:tc>
          <w:tcPr>
            <w:tcW w:w="1057" w:type="dxa"/>
            <w:vAlign w:val="center"/>
          </w:tcPr>
          <w:p w14:paraId="54FBAB10" w14:textId="5461264B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GRC/ITSM</w:t>
            </w:r>
          </w:p>
        </w:tc>
        <w:tc>
          <w:tcPr>
            <w:tcW w:w="926" w:type="dxa"/>
            <w:vAlign w:val="center"/>
          </w:tcPr>
          <w:p w14:paraId="55DE5549" w14:textId="2E06F712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Risk </w:t>
            </w:r>
            <w:proofErr w:type="spellStart"/>
            <w:r w:rsidRPr="006D0CF9">
              <w:rPr>
                <w:rFonts w:ascii="Arial" w:hAnsi="Arial" w:cs="Arial"/>
              </w:rPr>
              <w:t>Mgr</w:t>
            </w:r>
            <w:proofErr w:type="spellEnd"/>
          </w:p>
        </w:tc>
        <w:tc>
          <w:tcPr>
            <w:tcW w:w="1144" w:type="dxa"/>
            <w:vAlign w:val="center"/>
          </w:tcPr>
          <w:p w14:paraId="4D7AAE81" w14:textId="5C412FA0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Internal</w:t>
            </w:r>
          </w:p>
        </w:tc>
        <w:tc>
          <w:tcPr>
            <w:tcW w:w="891" w:type="dxa"/>
            <w:vAlign w:val="center"/>
          </w:tcPr>
          <w:p w14:paraId="768574A9" w14:textId="4BCCEEE8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Finding + 3 yrs</w:t>
            </w:r>
          </w:p>
        </w:tc>
        <w:tc>
          <w:tcPr>
            <w:tcW w:w="1302" w:type="dxa"/>
            <w:vAlign w:val="center"/>
          </w:tcPr>
          <w:p w14:paraId="78D96383" w14:textId="0FF615B2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Destroy</w:t>
            </w:r>
          </w:p>
        </w:tc>
      </w:tr>
      <w:tr w:rsidR="008811F7" w:rsidRPr="00C72BE6" w14:paraId="778379BA" w14:textId="77777777" w:rsidTr="008811F7">
        <w:tc>
          <w:tcPr>
            <w:tcW w:w="952" w:type="dxa"/>
            <w:vAlign w:val="center"/>
          </w:tcPr>
          <w:p w14:paraId="5801B5F9" w14:textId="09E1B9F4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INC</w:t>
            </w:r>
            <w:r w:rsidRPr="006D0CF9">
              <w:rPr>
                <w:rFonts w:ascii="Arial" w:hAnsi="Arial" w:cs="Arial"/>
              </w:rPr>
              <w:noBreakHyphen/>
              <w:t>CAS</w:t>
            </w:r>
          </w:p>
        </w:tc>
        <w:tc>
          <w:tcPr>
            <w:tcW w:w="1775" w:type="dxa"/>
            <w:vAlign w:val="center"/>
          </w:tcPr>
          <w:p w14:paraId="54AF096B" w14:textId="33A76FFA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Incident Case File</w:t>
            </w:r>
          </w:p>
        </w:tc>
        <w:tc>
          <w:tcPr>
            <w:tcW w:w="1303" w:type="dxa"/>
            <w:vAlign w:val="center"/>
          </w:tcPr>
          <w:p w14:paraId="5A09204A" w14:textId="397F9559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Timeline, evidence, actions, lessons</w:t>
            </w:r>
          </w:p>
        </w:tc>
        <w:tc>
          <w:tcPr>
            <w:tcW w:w="1057" w:type="dxa"/>
            <w:vAlign w:val="center"/>
          </w:tcPr>
          <w:p w14:paraId="2B28AF98" w14:textId="6E9154C4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SOAR/DMS</w:t>
            </w:r>
          </w:p>
        </w:tc>
        <w:tc>
          <w:tcPr>
            <w:tcW w:w="926" w:type="dxa"/>
            <w:vAlign w:val="center"/>
          </w:tcPr>
          <w:p w14:paraId="52E52599" w14:textId="586DD073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SOC </w:t>
            </w:r>
            <w:proofErr w:type="spellStart"/>
            <w:r w:rsidRPr="006D0CF9">
              <w:rPr>
                <w:rFonts w:ascii="Arial" w:hAnsi="Arial" w:cs="Arial"/>
              </w:rPr>
              <w:t>Mgr</w:t>
            </w:r>
            <w:proofErr w:type="spellEnd"/>
          </w:p>
        </w:tc>
        <w:tc>
          <w:tcPr>
            <w:tcW w:w="1144" w:type="dxa"/>
            <w:vAlign w:val="center"/>
          </w:tcPr>
          <w:p w14:paraId="3BE02E15" w14:textId="07E29F53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Restricted</w:t>
            </w:r>
          </w:p>
        </w:tc>
        <w:tc>
          <w:tcPr>
            <w:tcW w:w="891" w:type="dxa"/>
            <w:vAlign w:val="center"/>
          </w:tcPr>
          <w:p w14:paraId="2254AAC1" w14:textId="1C06FAF0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7 yrs (or as law)</w:t>
            </w:r>
          </w:p>
        </w:tc>
        <w:tc>
          <w:tcPr>
            <w:tcW w:w="1302" w:type="dxa"/>
            <w:vAlign w:val="center"/>
          </w:tcPr>
          <w:p w14:paraId="252780C3" w14:textId="52D57D1D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</w:t>
            </w:r>
          </w:p>
        </w:tc>
      </w:tr>
      <w:tr w:rsidR="008811F7" w:rsidRPr="00C72BE6" w14:paraId="6C99ABE3" w14:textId="77777777" w:rsidTr="008811F7">
        <w:tc>
          <w:tcPr>
            <w:tcW w:w="952" w:type="dxa"/>
            <w:vAlign w:val="center"/>
          </w:tcPr>
          <w:p w14:paraId="5C9C586D" w14:textId="5E6406BE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THR</w:t>
            </w:r>
            <w:r w:rsidRPr="006D0CF9">
              <w:rPr>
                <w:rFonts w:ascii="Arial" w:hAnsi="Arial" w:cs="Arial"/>
              </w:rPr>
              <w:noBreakHyphen/>
              <w:t>RPT</w:t>
            </w:r>
          </w:p>
        </w:tc>
        <w:tc>
          <w:tcPr>
            <w:tcW w:w="1775" w:type="dxa"/>
            <w:vAlign w:val="center"/>
          </w:tcPr>
          <w:p w14:paraId="74F930CD" w14:textId="3E639ACA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Threat Intel Report</w:t>
            </w:r>
          </w:p>
        </w:tc>
        <w:tc>
          <w:tcPr>
            <w:tcW w:w="1303" w:type="dxa"/>
            <w:vAlign w:val="center"/>
          </w:tcPr>
          <w:p w14:paraId="16D21532" w14:textId="0E360337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IOCs, TTPs, relevance, actions taken</w:t>
            </w:r>
          </w:p>
        </w:tc>
        <w:tc>
          <w:tcPr>
            <w:tcW w:w="1057" w:type="dxa"/>
            <w:vAlign w:val="center"/>
          </w:tcPr>
          <w:p w14:paraId="1483E839" w14:textId="49260190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TIP/DMS</w:t>
            </w:r>
          </w:p>
        </w:tc>
        <w:tc>
          <w:tcPr>
            <w:tcW w:w="926" w:type="dxa"/>
            <w:vAlign w:val="center"/>
          </w:tcPr>
          <w:p w14:paraId="23708A02" w14:textId="5216CE13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SOC </w:t>
            </w:r>
            <w:proofErr w:type="spellStart"/>
            <w:r w:rsidRPr="006D0CF9">
              <w:rPr>
                <w:rFonts w:ascii="Arial" w:hAnsi="Arial" w:cs="Arial"/>
              </w:rPr>
              <w:t>Mgr</w:t>
            </w:r>
            <w:proofErr w:type="spellEnd"/>
          </w:p>
        </w:tc>
        <w:tc>
          <w:tcPr>
            <w:tcW w:w="1144" w:type="dxa"/>
            <w:vAlign w:val="center"/>
          </w:tcPr>
          <w:p w14:paraId="2F6B2427" w14:textId="4FEC83CC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Internal</w:t>
            </w:r>
          </w:p>
        </w:tc>
        <w:tc>
          <w:tcPr>
            <w:tcW w:w="891" w:type="dxa"/>
            <w:vAlign w:val="center"/>
          </w:tcPr>
          <w:p w14:paraId="3C56B333" w14:textId="3F88FB3B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2 yrs</w:t>
            </w:r>
          </w:p>
        </w:tc>
        <w:tc>
          <w:tcPr>
            <w:tcW w:w="1302" w:type="dxa"/>
            <w:vAlign w:val="center"/>
          </w:tcPr>
          <w:p w14:paraId="65258CDB" w14:textId="051AE346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Destroy</w:t>
            </w:r>
          </w:p>
        </w:tc>
      </w:tr>
      <w:tr w:rsidR="008811F7" w:rsidRPr="00C72BE6" w14:paraId="79A8D890" w14:textId="77777777" w:rsidTr="008811F7">
        <w:tc>
          <w:tcPr>
            <w:tcW w:w="952" w:type="dxa"/>
            <w:vAlign w:val="center"/>
          </w:tcPr>
          <w:p w14:paraId="24561A07" w14:textId="5D891581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</w:t>
            </w:r>
            <w:r w:rsidRPr="006D0CF9">
              <w:rPr>
                <w:rFonts w:ascii="Arial" w:hAnsi="Arial" w:cs="Arial"/>
              </w:rPr>
              <w:noBreakHyphen/>
              <w:t>REV</w:t>
            </w:r>
          </w:p>
        </w:tc>
        <w:tc>
          <w:tcPr>
            <w:tcW w:w="1775" w:type="dxa"/>
            <w:vAlign w:val="center"/>
          </w:tcPr>
          <w:p w14:paraId="16314EB8" w14:textId="6F0AE62E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Architecture/Security Review</w:t>
            </w:r>
          </w:p>
        </w:tc>
        <w:tc>
          <w:tcPr>
            <w:tcW w:w="1303" w:type="dxa"/>
            <w:vAlign w:val="center"/>
          </w:tcPr>
          <w:p w14:paraId="7CA5A9F4" w14:textId="102D5745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Design risks, controls, sign</w:t>
            </w:r>
            <w:r w:rsidRPr="006D0CF9">
              <w:rPr>
                <w:rFonts w:ascii="Arial" w:hAnsi="Arial" w:cs="Arial"/>
              </w:rPr>
              <w:noBreakHyphen/>
              <w:t>off</w:t>
            </w:r>
          </w:p>
        </w:tc>
        <w:tc>
          <w:tcPr>
            <w:tcW w:w="1057" w:type="dxa"/>
            <w:vAlign w:val="center"/>
          </w:tcPr>
          <w:p w14:paraId="7A75EFEC" w14:textId="36799C8D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DMS</w:t>
            </w:r>
          </w:p>
        </w:tc>
        <w:tc>
          <w:tcPr>
            <w:tcW w:w="926" w:type="dxa"/>
            <w:vAlign w:val="center"/>
          </w:tcPr>
          <w:p w14:paraId="19821B5C" w14:textId="7277A6AF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Sec Arch Lead</w:t>
            </w:r>
          </w:p>
        </w:tc>
        <w:tc>
          <w:tcPr>
            <w:tcW w:w="1144" w:type="dxa"/>
            <w:vAlign w:val="center"/>
          </w:tcPr>
          <w:p w14:paraId="2F605E2E" w14:textId="73428321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Confidential</w:t>
            </w:r>
          </w:p>
        </w:tc>
        <w:tc>
          <w:tcPr>
            <w:tcW w:w="891" w:type="dxa"/>
            <w:vAlign w:val="center"/>
          </w:tcPr>
          <w:p w14:paraId="1F09E8AC" w14:textId="59AD770F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Life of system + 6 yrs</w:t>
            </w:r>
          </w:p>
        </w:tc>
        <w:tc>
          <w:tcPr>
            <w:tcW w:w="1302" w:type="dxa"/>
            <w:vAlign w:val="center"/>
          </w:tcPr>
          <w:p w14:paraId="5A2FDFC8" w14:textId="6EBD4DD8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</w:t>
            </w:r>
          </w:p>
        </w:tc>
      </w:tr>
      <w:tr w:rsidR="008811F7" w:rsidRPr="00C72BE6" w14:paraId="569DDE70" w14:textId="77777777" w:rsidTr="008811F7">
        <w:tc>
          <w:tcPr>
            <w:tcW w:w="952" w:type="dxa"/>
            <w:vAlign w:val="center"/>
          </w:tcPr>
          <w:p w14:paraId="6A887C13" w14:textId="016B4948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PIA</w:t>
            </w:r>
            <w:r w:rsidRPr="006D0CF9">
              <w:rPr>
                <w:rFonts w:ascii="Arial" w:hAnsi="Arial" w:cs="Arial"/>
              </w:rPr>
              <w:noBreakHyphen/>
              <w:t>DPIA</w:t>
            </w:r>
          </w:p>
        </w:tc>
        <w:tc>
          <w:tcPr>
            <w:tcW w:w="1775" w:type="dxa"/>
            <w:vAlign w:val="center"/>
          </w:tcPr>
          <w:p w14:paraId="110CE196" w14:textId="0BE6F36D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Privacy Impact Assessment</w:t>
            </w:r>
          </w:p>
        </w:tc>
        <w:tc>
          <w:tcPr>
            <w:tcW w:w="1303" w:type="dxa"/>
            <w:vAlign w:val="center"/>
          </w:tcPr>
          <w:p w14:paraId="3636F48F" w14:textId="36154CC7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Processing risks and mitigations</w:t>
            </w:r>
          </w:p>
        </w:tc>
        <w:tc>
          <w:tcPr>
            <w:tcW w:w="1057" w:type="dxa"/>
            <w:vAlign w:val="center"/>
          </w:tcPr>
          <w:p w14:paraId="7550ED35" w14:textId="6A2F4BC4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GRC</w:t>
            </w:r>
          </w:p>
        </w:tc>
        <w:tc>
          <w:tcPr>
            <w:tcW w:w="926" w:type="dxa"/>
            <w:vAlign w:val="center"/>
          </w:tcPr>
          <w:p w14:paraId="3CA91399" w14:textId="337A7BB7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DPO</w:t>
            </w:r>
          </w:p>
        </w:tc>
        <w:tc>
          <w:tcPr>
            <w:tcW w:w="1144" w:type="dxa"/>
            <w:vAlign w:val="center"/>
          </w:tcPr>
          <w:p w14:paraId="3D61AC79" w14:textId="7CE8E954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Confidential (PII)</w:t>
            </w:r>
          </w:p>
        </w:tc>
        <w:tc>
          <w:tcPr>
            <w:tcW w:w="891" w:type="dxa"/>
            <w:vAlign w:val="center"/>
          </w:tcPr>
          <w:p w14:paraId="67227A44" w14:textId="0E4C3128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Life + 6 yrs</w:t>
            </w:r>
          </w:p>
        </w:tc>
        <w:tc>
          <w:tcPr>
            <w:tcW w:w="1302" w:type="dxa"/>
            <w:vAlign w:val="center"/>
          </w:tcPr>
          <w:p w14:paraId="30B97A84" w14:textId="1C0685E7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</w:t>
            </w:r>
          </w:p>
        </w:tc>
      </w:tr>
      <w:tr w:rsidR="008811F7" w:rsidRPr="00C72BE6" w14:paraId="096A9427" w14:textId="77777777" w:rsidTr="008811F7">
        <w:tc>
          <w:tcPr>
            <w:tcW w:w="952" w:type="dxa"/>
            <w:vAlign w:val="center"/>
          </w:tcPr>
          <w:p w14:paraId="27778F6A" w14:textId="58C25F87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REG</w:t>
            </w:r>
            <w:r w:rsidRPr="006D0CF9">
              <w:rPr>
                <w:rFonts w:ascii="Arial" w:hAnsi="Arial" w:cs="Arial"/>
              </w:rPr>
              <w:noBreakHyphen/>
              <w:t>NOT</w:t>
            </w:r>
          </w:p>
        </w:tc>
        <w:tc>
          <w:tcPr>
            <w:tcW w:w="1775" w:type="dxa"/>
            <w:vAlign w:val="center"/>
          </w:tcPr>
          <w:p w14:paraId="30C5926D" w14:textId="33D7A332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Regulator Notification</w:t>
            </w:r>
          </w:p>
        </w:tc>
        <w:tc>
          <w:tcPr>
            <w:tcW w:w="1303" w:type="dxa"/>
            <w:vAlign w:val="center"/>
          </w:tcPr>
          <w:p w14:paraId="268F2CED" w14:textId="729C973E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Breach/incident notifications sent/received</w:t>
            </w:r>
          </w:p>
        </w:tc>
        <w:tc>
          <w:tcPr>
            <w:tcW w:w="1057" w:type="dxa"/>
            <w:vAlign w:val="center"/>
          </w:tcPr>
          <w:p w14:paraId="5DBB44F5" w14:textId="7C631CCE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DMS</w:t>
            </w:r>
          </w:p>
        </w:tc>
        <w:tc>
          <w:tcPr>
            <w:tcW w:w="926" w:type="dxa"/>
            <w:vAlign w:val="center"/>
          </w:tcPr>
          <w:p w14:paraId="74514211" w14:textId="015511A3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Legal</w:t>
            </w:r>
          </w:p>
        </w:tc>
        <w:tc>
          <w:tcPr>
            <w:tcW w:w="1144" w:type="dxa"/>
            <w:vAlign w:val="center"/>
          </w:tcPr>
          <w:p w14:paraId="6C6088EC" w14:textId="37924500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Restricted</w:t>
            </w:r>
          </w:p>
        </w:tc>
        <w:tc>
          <w:tcPr>
            <w:tcW w:w="891" w:type="dxa"/>
            <w:vAlign w:val="center"/>
          </w:tcPr>
          <w:p w14:paraId="4E71C496" w14:textId="016DDFFB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7 yrs (or per law)</w:t>
            </w:r>
          </w:p>
        </w:tc>
        <w:tc>
          <w:tcPr>
            <w:tcW w:w="1302" w:type="dxa"/>
            <w:vAlign w:val="center"/>
          </w:tcPr>
          <w:p w14:paraId="7D8F9C42" w14:textId="6F3649FE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</w:t>
            </w:r>
          </w:p>
        </w:tc>
      </w:tr>
    </w:tbl>
    <w:p w14:paraId="38694246" w14:textId="77777777" w:rsidR="008811F7" w:rsidRPr="00C72BE6" w:rsidRDefault="008811F7" w:rsidP="008811F7">
      <w:pPr>
        <w:rPr>
          <w:rFonts w:ascii="Arial" w:hAnsi="Arial" w:cs="Arial"/>
          <w:b/>
          <w:bCs/>
        </w:rPr>
      </w:pPr>
    </w:p>
    <w:p w14:paraId="633C3E0F" w14:textId="747B2C84" w:rsidR="006D0CF9" w:rsidRPr="00C72BE6" w:rsidRDefault="008811F7" w:rsidP="008811F7">
      <w:pPr>
        <w:pStyle w:val="Heading1"/>
        <w:rPr>
          <w:rFonts w:cs="Arial"/>
        </w:rPr>
      </w:pPr>
      <w:bookmarkStart w:id="7" w:name="_Toc207138262"/>
      <w:r w:rsidRPr="00C72BE6">
        <w:rPr>
          <w:rFonts w:cs="Arial"/>
        </w:rPr>
        <w:t>7.</w:t>
      </w:r>
      <w:r w:rsidR="0074520B" w:rsidRPr="00C72BE6">
        <w:rPr>
          <w:rFonts w:cs="Arial"/>
        </w:rPr>
        <w:t xml:space="preserve"> </w:t>
      </w:r>
      <w:r w:rsidR="006D0CF9" w:rsidRPr="00C72BE6">
        <w:rPr>
          <w:rFonts w:cs="Arial"/>
        </w:rPr>
        <w:t>Core Metadata Model</w:t>
      </w:r>
      <w:bookmarkEnd w:id="7"/>
    </w:p>
    <w:p w14:paraId="1925A150" w14:textId="77777777" w:rsidR="006D0CF9" w:rsidRPr="006D0CF9" w:rsidRDefault="006D0CF9" w:rsidP="006D0CF9">
      <w:pPr>
        <w:rPr>
          <w:rFonts w:ascii="Arial" w:hAnsi="Arial" w:cs="Arial"/>
        </w:rPr>
      </w:pPr>
      <w:r w:rsidRPr="006D0CF9">
        <w:rPr>
          <w:rFonts w:ascii="Arial" w:hAnsi="Arial" w:cs="Arial"/>
        </w:rPr>
        <w:t xml:space="preserve">Apply to all record types; extend via </w:t>
      </w:r>
      <w:r w:rsidRPr="006D0CF9">
        <w:rPr>
          <w:rFonts w:ascii="Arial" w:hAnsi="Arial" w:cs="Arial"/>
          <w:i/>
          <w:iCs/>
        </w:rPr>
        <w:t>Type</w:t>
      </w:r>
      <w:r w:rsidRPr="006D0CF9">
        <w:rPr>
          <w:rFonts w:ascii="Arial" w:hAnsi="Arial" w:cs="Arial"/>
          <w:i/>
          <w:iCs/>
        </w:rPr>
        <w:noBreakHyphen/>
        <w:t>specific fields</w:t>
      </w:r>
      <w:r w:rsidRPr="006D0CF9">
        <w:rPr>
          <w:rFonts w:ascii="Arial" w:hAnsi="Arial" w:cs="Arial"/>
        </w:rPr>
        <w:t>.</w:t>
      </w:r>
    </w:p>
    <w:p w14:paraId="53AA4810" w14:textId="77777777" w:rsidR="006D0CF9" w:rsidRPr="00C72BE6" w:rsidRDefault="006D0CF9" w:rsidP="008811F7">
      <w:pPr>
        <w:pStyle w:val="Heading2"/>
        <w:rPr>
          <w:rFonts w:cs="Arial"/>
        </w:rPr>
      </w:pPr>
      <w:bookmarkStart w:id="8" w:name="_Toc207138263"/>
      <w:r w:rsidRPr="00C72BE6">
        <w:rPr>
          <w:rFonts w:cs="Arial"/>
        </w:rPr>
        <w:lastRenderedPageBreak/>
        <w:t>7.1 Mandatory fields</w:t>
      </w:r>
      <w:bookmarkEnd w:id="8"/>
    </w:p>
    <w:p w14:paraId="469B6B06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Record ID (immutable)</w:t>
      </w:r>
    </w:p>
    <w:p w14:paraId="53659D85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Record Type (from Taxonomy)</w:t>
      </w:r>
    </w:p>
    <w:p w14:paraId="7C58D712" w14:textId="63812450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Title (</w:t>
      </w:r>
      <w:r w:rsidR="0074520B" w:rsidRPr="00C72BE6">
        <w:rPr>
          <w:rFonts w:ascii="Arial" w:hAnsi="Arial" w:cs="Arial"/>
        </w:rPr>
        <w:t>human-readable</w:t>
      </w:r>
      <w:r w:rsidRPr="006D0CF9">
        <w:rPr>
          <w:rFonts w:ascii="Arial" w:hAnsi="Arial" w:cs="Arial"/>
        </w:rPr>
        <w:t>)</w:t>
      </w:r>
    </w:p>
    <w:p w14:paraId="773FD2FC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Abstract/Summary (1–3 lines)</w:t>
      </w:r>
    </w:p>
    <w:p w14:paraId="668DFAB7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Created On / By (system/user)</w:t>
      </w:r>
    </w:p>
    <w:p w14:paraId="6FD83158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Decision/Action Date (where applicable)</w:t>
      </w:r>
    </w:p>
    <w:p w14:paraId="53E9E844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Owner (business) &amp; Custodian (records)</w:t>
      </w:r>
    </w:p>
    <w:p w14:paraId="4F8056BD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Classification (security level)</w:t>
      </w:r>
    </w:p>
    <w:p w14:paraId="098C68EE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Legal Hold Flag (Y/N, reason, case ID)</w:t>
      </w:r>
    </w:p>
    <w:p w14:paraId="6AA224E3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Retention Class (policy code)</w:t>
      </w:r>
    </w:p>
    <w:p w14:paraId="696DFBAB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Source System &amp; Link (URI)</w:t>
      </w:r>
    </w:p>
    <w:p w14:paraId="3B5CBBD8" w14:textId="77777777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Related Records (IDs: e.g., change ↔ risk ↔ incident)</w:t>
      </w:r>
    </w:p>
    <w:p w14:paraId="6F9F1672" w14:textId="3F0277B5" w:rsidR="006D0CF9" w:rsidRPr="006D0CF9" w:rsidRDefault="006D0CF9" w:rsidP="006D0CF9">
      <w:pPr>
        <w:numPr>
          <w:ilvl w:val="0"/>
          <w:numId w:val="4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Access Control List (role/</w:t>
      </w:r>
      <w:r w:rsidR="0074520B" w:rsidRPr="00C72BE6">
        <w:rPr>
          <w:rFonts w:ascii="Arial" w:hAnsi="Arial" w:cs="Arial"/>
        </w:rPr>
        <w:t>group-based</w:t>
      </w:r>
      <w:r w:rsidRPr="006D0CF9">
        <w:rPr>
          <w:rFonts w:ascii="Arial" w:hAnsi="Arial" w:cs="Arial"/>
        </w:rPr>
        <w:t>)</w:t>
      </w:r>
    </w:p>
    <w:p w14:paraId="452D1078" w14:textId="77777777" w:rsidR="006D0CF9" w:rsidRPr="00C72BE6" w:rsidRDefault="006D0CF9" w:rsidP="008811F7">
      <w:pPr>
        <w:pStyle w:val="Heading2"/>
        <w:rPr>
          <w:rFonts w:cs="Arial"/>
        </w:rPr>
      </w:pPr>
      <w:bookmarkStart w:id="9" w:name="_Toc207138264"/>
      <w:r w:rsidRPr="00C72BE6">
        <w:rPr>
          <w:rFonts w:cs="Arial"/>
        </w:rPr>
        <w:t>7.2 Recommended fields</w:t>
      </w:r>
      <w:bookmarkEnd w:id="9"/>
    </w:p>
    <w:p w14:paraId="6CDDAB93" w14:textId="77777777" w:rsidR="006D0CF9" w:rsidRPr="006D0CF9" w:rsidRDefault="006D0CF9" w:rsidP="006D0CF9">
      <w:pPr>
        <w:numPr>
          <w:ilvl w:val="0"/>
          <w:numId w:val="5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Jurisdiction(s)</w:t>
      </w:r>
    </w:p>
    <w:p w14:paraId="0F0C1A65" w14:textId="77777777" w:rsidR="006D0CF9" w:rsidRPr="006D0CF9" w:rsidRDefault="006D0CF9" w:rsidP="006D0CF9">
      <w:pPr>
        <w:numPr>
          <w:ilvl w:val="0"/>
          <w:numId w:val="5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Personal Data Present (Y/N; categories)</w:t>
      </w:r>
    </w:p>
    <w:p w14:paraId="5E5D4F0F" w14:textId="77777777" w:rsidR="006D0CF9" w:rsidRPr="006D0CF9" w:rsidRDefault="006D0CF9" w:rsidP="006D0CF9">
      <w:pPr>
        <w:numPr>
          <w:ilvl w:val="0"/>
          <w:numId w:val="5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Evidence Hash / Checksum (for attachments)</w:t>
      </w:r>
    </w:p>
    <w:p w14:paraId="3CAEDF65" w14:textId="77777777" w:rsidR="006D0CF9" w:rsidRPr="006D0CF9" w:rsidRDefault="006D0CF9" w:rsidP="006D0CF9">
      <w:pPr>
        <w:numPr>
          <w:ilvl w:val="0"/>
          <w:numId w:val="5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Version / Revision history</w:t>
      </w:r>
    </w:p>
    <w:p w14:paraId="1BBD0394" w14:textId="77777777" w:rsidR="006D0CF9" w:rsidRPr="006D0CF9" w:rsidRDefault="006D0CF9" w:rsidP="006D0CF9">
      <w:pPr>
        <w:numPr>
          <w:ilvl w:val="0"/>
          <w:numId w:val="5"/>
        </w:numPr>
        <w:rPr>
          <w:rFonts w:ascii="Arial" w:hAnsi="Arial" w:cs="Arial"/>
        </w:rPr>
      </w:pPr>
      <w:r w:rsidRPr="006D0CF9">
        <w:rPr>
          <w:rFonts w:ascii="Arial" w:hAnsi="Arial" w:cs="Arial"/>
        </w:rPr>
        <w:t>Keywords/Tags</w:t>
      </w:r>
    </w:p>
    <w:p w14:paraId="3D3F0F18" w14:textId="4C9E548C" w:rsidR="006D0CF9" w:rsidRPr="00C72BE6" w:rsidRDefault="006D0CF9" w:rsidP="008811F7">
      <w:pPr>
        <w:pStyle w:val="Heading2"/>
        <w:rPr>
          <w:rFonts w:cs="Arial"/>
        </w:rPr>
      </w:pPr>
      <w:bookmarkStart w:id="10" w:name="_Toc207138265"/>
      <w:r w:rsidRPr="00C72BE6">
        <w:rPr>
          <w:rFonts w:cs="Arial"/>
        </w:rPr>
        <w:t xml:space="preserve">7.3 </w:t>
      </w:r>
      <w:r w:rsidR="0074520B" w:rsidRPr="00C72BE6">
        <w:rPr>
          <w:rFonts w:cs="Arial"/>
        </w:rPr>
        <w:t>Type-specific</w:t>
      </w:r>
      <w:r w:rsidRPr="00C72BE6">
        <w:rPr>
          <w:rFonts w:cs="Arial"/>
        </w:rPr>
        <w:t xml:space="preserve"> examples</w:t>
      </w:r>
      <w:bookmarkEnd w:id="10"/>
    </w:p>
    <w:p w14:paraId="3732ECC0" w14:textId="77777777" w:rsidR="006D0CF9" w:rsidRPr="006D0CF9" w:rsidRDefault="006D0CF9" w:rsidP="006D0CF9">
      <w:pPr>
        <w:numPr>
          <w:ilvl w:val="0"/>
          <w:numId w:val="6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INC</w:t>
      </w:r>
      <w:r w:rsidRPr="006D0CF9">
        <w:rPr>
          <w:rFonts w:ascii="Arial" w:hAnsi="Arial" w:cs="Arial"/>
          <w:b/>
          <w:bCs/>
        </w:rPr>
        <w:noBreakHyphen/>
        <w:t>CAS:</w:t>
      </w:r>
      <w:r w:rsidRPr="006D0CF9">
        <w:rPr>
          <w:rFonts w:ascii="Arial" w:hAnsi="Arial" w:cs="Arial"/>
        </w:rPr>
        <w:t xml:space="preserve"> severity, kill</w:t>
      </w:r>
      <w:r w:rsidRPr="006D0CF9">
        <w:rPr>
          <w:rFonts w:ascii="Arial" w:hAnsi="Arial" w:cs="Arial"/>
        </w:rPr>
        <w:noBreakHyphen/>
        <w:t>chain stage, regulator notice status, root cause, loss estimate.</w:t>
      </w:r>
    </w:p>
    <w:p w14:paraId="37B16435" w14:textId="77777777" w:rsidR="006D0CF9" w:rsidRPr="006D0CF9" w:rsidRDefault="006D0CF9" w:rsidP="006D0CF9">
      <w:pPr>
        <w:numPr>
          <w:ilvl w:val="0"/>
          <w:numId w:val="6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RSK</w:t>
      </w:r>
      <w:r w:rsidRPr="006D0CF9">
        <w:rPr>
          <w:rFonts w:ascii="Arial" w:hAnsi="Arial" w:cs="Arial"/>
          <w:b/>
          <w:bCs/>
        </w:rPr>
        <w:noBreakHyphen/>
        <w:t>REG:</w:t>
      </w:r>
      <w:r w:rsidRPr="006D0CF9">
        <w:rPr>
          <w:rFonts w:ascii="Arial" w:hAnsi="Arial" w:cs="Arial"/>
        </w:rPr>
        <w:t xml:space="preserve"> likelihood/impact before/after, control IDs, review date.</w:t>
      </w:r>
    </w:p>
    <w:p w14:paraId="2B5E12A8" w14:textId="77777777" w:rsidR="006D0CF9" w:rsidRPr="006D0CF9" w:rsidRDefault="006D0CF9" w:rsidP="006D0CF9">
      <w:pPr>
        <w:numPr>
          <w:ilvl w:val="0"/>
          <w:numId w:val="6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CHG</w:t>
      </w:r>
      <w:r w:rsidRPr="006D0CF9">
        <w:rPr>
          <w:rFonts w:ascii="Arial" w:hAnsi="Arial" w:cs="Arial"/>
          <w:b/>
          <w:bCs/>
        </w:rPr>
        <w:noBreakHyphen/>
        <w:t>REC:</w:t>
      </w:r>
      <w:r w:rsidRPr="006D0CF9">
        <w:rPr>
          <w:rFonts w:ascii="Arial" w:hAnsi="Arial" w:cs="Arial"/>
        </w:rPr>
        <w:t xml:space="preserve"> CAB outcome, test results ref, backout plan ID.</w:t>
      </w:r>
    </w:p>
    <w:p w14:paraId="7498B192" w14:textId="77777777" w:rsidR="008811F7" w:rsidRPr="00C72BE6" w:rsidRDefault="006D0CF9" w:rsidP="008811F7">
      <w:pPr>
        <w:numPr>
          <w:ilvl w:val="0"/>
          <w:numId w:val="6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GOV</w:t>
      </w:r>
      <w:r w:rsidRPr="006D0CF9">
        <w:rPr>
          <w:rFonts w:ascii="Arial" w:hAnsi="Arial" w:cs="Arial"/>
          <w:b/>
          <w:bCs/>
        </w:rPr>
        <w:noBreakHyphen/>
        <w:t>DEC:</w:t>
      </w:r>
      <w:r w:rsidRPr="006D0CF9">
        <w:rPr>
          <w:rFonts w:ascii="Arial" w:hAnsi="Arial" w:cs="Arial"/>
        </w:rPr>
        <w:t xml:space="preserve"> options considered, vote tally, dissent note, justification link.</w:t>
      </w:r>
    </w:p>
    <w:p w14:paraId="08EF04DF" w14:textId="560E10F8" w:rsidR="006D0CF9" w:rsidRPr="00C72BE6" w:rsidRDefault="008811F7" w:rsidP="008811F7">
      <w:pPr>
        <w:pStyle w:val="Heading1"/>
        <w:rPr>
          <w:rFonts w:cs="Arial"/>
        </w:rPr>
      </w:pPr>
      <w:bookmarkStart w:id="11" w:name="_Toc207138266"/>
      <w:r w:rsidRPr="00C72BE6">
        <w:rPr>
          <w:rFonts w:cs="Arial"/>
        </w:rPr>
        <w:lastRenderedPageBreak/>
        <w:t>8.</w:t>
      </w:r>
      <w:r w:rsidR="0074520B" w:rsidRPr="00C72BE6">
        <w:rPr>
          <w:rFonts w:cs="Arial"/>
        </w:rPr>
        <w:t xml:space="preserve"> </w:t>
      </w:r>
      <w:r w:rsidR="006D0CF9" w:rsidRPr="00C72BE6">
        <w:rPr>
          <w:rFonts w:cs="Arial"/>
        </w:rPr>
        <w:t>Classification &amp; Handling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2160"/>
        <w:gridCol w:w="2965"/>
      </w:tblGrid>
      <w:tr w:rsidR="008811F7" w:rsidRPr="00C72BE6" w14:paraId="7DD0859F" w14:textId="77777777" w:rsidTr="00C72BE6">
        <w:trPr>
          <w:tblHeader/>
        </w:trPr>
        <w:tc>
          <w:tcPr>
            <w:tcW w:w="1705" w:type="dxa"/>
            <w:vAlign w:val="center"/>
          </w:tcPr>
          <w:p w14:paraId="7C18A2C0" w14:textId="3B129FFA" w:rsidR="008811F7" w:rsidRPr="00C72BE6" w:rsidRDefault="008811F7" w:rsidP="008811F7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520" w:type="dxa"/>
            <w:vAlign w:val="center"/>
          </w:tcPr>
          <w:p w14:paraId="58289443" w14:textId="5490093F" w:rsidR="008811F7" w:rsidRPr="00C72BE6" w:rsidRDefault="008811F7" w:rsidP="008811F7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160" w:type="dxa"/>
            <w:vAlign w:val="center"/>
          </w:tcPr>
          <w:p w14:paraId="27CCB990" w14:textId="34BF8982" w:rsidR="008811F7" w:rsidRPr="00C72BE6" w:rsidRDefault="008811F7" w:rsidP="008811F7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Examples</w:t>
            </w:r>
          </w:p>
        </w:tc>
        <w:tc>
          <w:tcPr>
            <w:tcW w:w="2965" w:type="dxa"/>
            <w:vAlign w:val="center"/>
          </w:tcPr>
          <w:p w14:paraId="73F7A060" w14:textId="330B0EFA" w:rsidR="008811F7" w:rsidRPr="00C72BE6" w:rsidRDefault="008811F7" w:rsidP="008811F7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Handling Rules</w:t>
            </w:r>
          </w:p>
        </w:tc>
      </w:tr>
      <w:tr w:rsidR="008811F7" w:rsidRPr="00C72BE6" w14:paraId="4AC208E9" w14:textId="77777777" w:rsidTr="0074520B">
        <w:tc>
          <w:tcPr>
            <w:tcW w:w="1705" w:type="dxa"/>
            <w:vAlign w:val="center"/>
          </w:tcPr>
          <w:p w14:paraId="43A3239E" w14:textId="07E0D76A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Public</w:t>
            </w:r>
          </w:p>
        </w:tc>
        <w:tc>
          <w:tcPr>
            <w:tcW w:w="2520" w:type="dxa"/>
            <w:vAlign w:val="center"/>
          </w:tcPr>
          <w:p w14:paraId="649A2BCE" w14:textId="57B4A332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Approved for anyone</w:t>
            </w:r>
          </w:p>
        </w:tc>
        <w:tc>
          <w:tcPr>
            <w:tcW w:w="2160" w:type="dxa"/>
            <w:vAlign w:val="center"/>
          </w:tcPr>
          <w:p w14:paraId="098F5BA6" w14:textId="47E59D04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Published policies</w:t>
            </w:r>
          </w:p>
        </w:tc>
        <w:tc>
          <w:tcPr>
            <w:tcW w:w="2965" w:type="dxa"/>
            <w:vAlign w:val="center"/>
          </w:tcPr>
          <w:p w14:paraId="5BBBB2AA" w14:textId="4EC572DA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No restriction; verify publication copy</w:t>
            </w:r>
          </w:p>
        </w:tc>
      </w:tr>
      <w:tr w:rsidR="008811F7" w:rsidRPr="00C72BE6" w14:paraId="74826E77" w14:textId="77777777" w:rsidTr="0074520B">
        <w:tc>
          <w:tcPr>
            <w:tcW w:w="1705" w:type="dxa"/>
            <w:vAlign w:val="center"/>
          </w:tcPr>
          <w:p w14:paraId="10DCB4BB" w14:textId="07D3EB37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Internal</w:t>
            </w:r>
          </w:p>
        </w:tc>
        <w:tc>
          <w:tcPr>
            <w:tcW w:w="2520" w:type="dxa"/>
            <w:vAlign w:val="center"/>
          </w:tcPr>
          <w:p w14:paraId="7E0E147D" w14:textId="67F36489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Business</w:t>
            </w:r>
            <w:r w:rsidRPr="006D0CF9">
              <w:rPr>
                <w:rFonts w:ascii="Arial" w:hAnsi="Arial" w:cs="Arial"/>
              </w:rPr>
              <w:noBreakHyphen/>
              <w:t>as</w:t>
            </w:r>
            <w:r w:rsidRPr="006D0CF9">
              <w:rPr>
                <w:rFonts w:ascii="Arial" w:hAnsi="Arial" w:cs="Arial"/>
              </w:rPr>
              <w:noBreakHyphen/>
              <w:t>usual info</w:t>
            </w:r>
          </w:p>
        </w:tc>
        <w:tc>
          <w:tcPr>
            <w:tcW w:w="2160" w:type="dxa"/>
            <w:vAlign w:val="center"/>
          </w:tcPr>
          <w:p w14:paraId="7D350634" w14:textId="7F64C783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Change records, vuln tickets</w:t>
            </w:r>
          </w:p>
        </w:tc>
        <w:tc>
          <w:tcPr>
            <w:tcW w:w="2965" w:type="dxa"/>
            <w:vAlign w:val="center"/>
          </w:tcPr>
          <w:p w14:paraId="763BF066" w14:textId="06A247AB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Authenticated staff; </w:t>
            </w:r>
            <w:proofErr w:type="gramStart"/>
            <w:r w:rsidRPr="006D0CF9">
              <w:rPr>
                <w:rFonts w:ascii="Arial" w:hAnsi="Arial" w:cs="Arial"/>
              </w:rPr>
              <w:t>share</w:t>
            </w:r>
            <w:proofErr w:type="gramEnd"/>
            <w:r w:rsidRPr="006D0CF9">
              <w:rPr>
                <w:rFonts w:ascii="Arial" w:hAnsi="Arial" w:cs="Arial"/>
              </w:rPr>
              <w:t xml:space="preserve"> on </w:t>
            </w:r>
            <w:r w:rsidR="0074520B" w:rsidRPr="00C72BE6">
              <w:rPr>
                <w:rFonts w:ascii="Arial" w:hAnsi="Arial" w:cs="Arial"/>
              </w:rPr>
              <w:t>a need-to-know basis</w:t>
            </w:r>
          </w:p>
        </w:tc>
      </w:tr>
      <w:tr w:rsidR="008811F7" w:rsidRPr="00C72BE6" w14:paraId="3F41DA16" w14:textId="77777777" w:rsidTr="0074520B">
        <w:tc>
          <w:tcPr>
            <w:tcW w:w="1705" w:type="dxa"/>
            <w:vAlign w:val="center"/>
          </w:tcPr>
          <w:p w14:paraId="0943C0C5" w14:textId="5C585E33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Confidential</w:t>
            </w:r>
          </w:p>
        </w:tc>
        <w:tc>
          <w:tcPr>
            <w:tcW w:w="2520" w:type="dxa"/>
            <w:vAlign w:val="center"/>
          </w:tcPr>
          <w:p w14:paraId="0746EABC" w14:textId="4522AD0F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Sensitive operational &amp; risk data</w:t>
            </w:r>
          </w:p>
        </w:tc>
        <w:tc>
          <w:tcPr>
            <w:tcW w:w="2160" w:type="dxa"/>
            <w:vAlign w:val="center"/>
          </w:tcPr>
          <w:p w14:paraId="46A7E55E" w14:textId="5E55ECD1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Risk register, DPIA</w:t>
            </w:r>
          </w:p>
        </w:tc>
        <w:tc>
          <w:tcPr>
            <w:tcW w:w="2965" w:type="dxa"/>
            <w:vAlign w:val="center"/>
          </w:tcPr>
          <w:p w14:paraId="32173465" w14:textId="58618BB2" w:rsidR="008811F7" w:rsidRPr="00C72BE6" w:rsidRDefault="0074520B" w:rsidP="008811F7">
            <w:pPr>
              <w:rPr>
                <w:rFonts w:ascii="Arial" w:hAnsi="Arial" w:cs="Arial"/>
              </w:rPr>
            </w:pPr>
            <w:r w:rsidRPr="00C72BE6">
              <w:rPr>
                <w:rFonts w:ascii="Arial" w:hAnsi="Arial" w:cs="Arial"/>
              </w:rPr>
              <w:t>Role-based</w:t>
            </w:r>
            <w:r w:rsidR="008811F7" w:rsidRPr="006D0CF9">
              <w:rPr>
                <w:rFonts w:ascii="Arial" w:hAnsi="Arial" w:cs="Arial"/>
              </w:rPr>
              <w:t xml:space="preserve"> access; encrypted at rest/in transit; audit logs</w:t>
            </w:r>
          </w:p>
        </w:tc>
      </w:tr>
      <w:tr w:rsidR="008811F7" w:rsidRPr="00C72BE6" w14:paraId="2571F1A2" w14:textId="77777777" w:rsidTr="0074520B">
        <w:tc>
          <w:tcPr>
            <w:tcW w:w="1705" w:type="dxa"/>
            <w:vAlign w:val="center"/>
          </w:tcPr>
          <w:p w14:paraId="769B0632" w14:textId="1F4F9617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Restricted</w:t>
            </w:r>
          </w:p>
        </w:tc>
        <w:tc>
          <w:tcPr>
            <w:tcW w:w="2520" w:type="dxa"/>
            <w:vAlign w:val="center"/>
          </w:tcPr>
          <w:p w14:paraId="34499417" w14:textId="4B3DB9B6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Highly sensitive/privileged</w:t>
            </w:r>
          </w:p>
        </w:tc>
        <w:tc>
          <w:tcPr>
            <w:tcW w:w="2160" w:type="dxa"/>
            <w:vAlign w:val="center"/>
          </w:tcPr>
          <w:p w14:paraId="05C30DCD" w14:textId="1A0A4E4A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Incident case files, legal advice</w:t>
            </w:r>
          </w:p>
        </w:tc>
        <w:tc>
          <w:tcPr>
            <w:tcW w:w="2965" w:type="dxa"/>
            <w:vAlign w:val="center"/>
          </w:tcPr>
          <w:p w14:paraId="26F523FA" w14:textId="3715605D" w:rsidR="008811F7" w:rsidRPr="00C72BE6" w:rsidRDefault="008811F7" w:rsidP="008811F7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Limited groups; </w:t>
            </w:r>
            <w:r w:rsidR="0074520B" w:rsidRPr="00C72BE6">
              <w:rPr>
                <w:rFonts w:ascii="Arial" w:hAnsi="Arial" w:cs="Arial"/>
              </w:rPr>
              <w:t>multi-factor</w:t>
            </w:r>
            <w:r w:rsidRPr="006D0CF9">
              <w:rPr>
                <w:rFonts w:ascii="Arial" w:hAnsi="Arial" w:cs="Arial"/>
              </w:rPr>
              <w:t xml:space="preserve"> access; watermarking; DLP policies; no personal email/USB</w:t>
            </w:r>
          </w:p>
        </w:tc>
      </w:tr>
    </w:tbl>
    <w:p w14:paraId="32CFA0DC" w14:textId="77777777" w:rsidR="008811F7" w:rsidRPr="00C72BE6" w:rsidRDefault="008811F7" w:rsidP="006D0CF9">
      <w:pPr>
        <w:rPr>
          <w:rFonts w:ascii="Arial" w:hAnsi="Arial" w:cs="Arial"/>
          <w:b/>
          <w:bCs/>
        </w:rPr>
      </w:pPr>
    </w:p>
    <w:p w14:paraId="622F0BAB" w14:textId="77777777" w:rsidR="008811F7" w:rsidRPr="00C72BE6" w:rsidRDefault="006D0CF9" w:rsidP="008811F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Marking:</w:t>
      </w:r>
      <w:r w:rsidRPr="00C72BE6">
        <w:rPr>
          <w:rFonts w:ascii="Arial" w:hAnsi="Arial" w:cs="Arial"/>
        </w:rPr>
        <w:t xml:space="preserve"> Embed classification in header/footer and metadata.</w:t>
      </w:r>
    </w:p>
    <w:p w14:paraId="198C93A9" w14:textId="77777777" w:rsidR="008811F7" w:rsidRPr="00C72BE6" w:rsidRDefault="006D0CF9" w:rsidP="008811F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PII:</w:t>
      </w:r>
      <w:r w:rsidRPr="00C72BE6">
        <w:rPr>
          <w:rFonts w:ascii="Arial" w:hAnsi="Arial" w:cs="Arial"/>
        </w:rPr>
        <w:t xml:space="preserve"> Apply minimization and masking; document lawful basis before capture.</w:t>
      </w:r>
    </w:p>
    <w:p w14:paraId="49D0ED60" w14:textId="388320C2" w:rsidR="006D0CF9" w:rsidRPr="00C72BE6" w:rsidRDefault="006D0CF9" w:rsidP="008811F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Encryption:</w:t>
      </w:r>
      <w:r w:rsidRPr="00C72BE6">
        <w:rPr>
          <w:rFonts w:ascii="Arial" w:hAnsi="Arial" w:cs="Arial"/>
        </w:rPr>
        <w:t xml:space="preserve"> At rest and in transit for Confidential/Restricted; key </w:t>
      </w:r>
      <w:proofErr w:type="spellStart"/>
      <w:r w:rsidRPr="00C72BE6">
        <w:rPr>
          <w:rFonts w:ascii="Arial" w:hAnsi="Arial" w:cs="Arial"/>
        </w:rPr>
        <w:t>mgmt</w:t>
      </w:r>
      <w:proofErr w:type="spellEnd"/>
      <w:r w:rsidRPr="00C72BE6">
        <w:rPr>
          <w:rFonts w:ascii="Arial" w:hAnsi="Arial" w:cs="Arial"/>
        </w:rPr>
        <w:t xml:space="preserve"> via approved KMS/HSM.</w:t>
      </w:r>
    </w:p>
    <w:p w14:paraId="6F2F6080" w14:textId="5CB9E5FD" w:rsidR="006D0CF9" w:rsidRPr="00C72BE6" w:rsidRDefault="006D0CF9" w:rsidP="008811F7">
      <w:pPr>
        <w:pStyle w:val="Heading1"/>
        <w:rPr>
          <w:rFonts w:cs="Arial"/>
        </w:rPr>
      </w:pPr>
      <w:bookmarkStart w:id="12" w:name="_Toc207138267"/>
      <w:r w:rsidRPr="00C72BE6">
        <w:rPr>
          <w:rFonts w:cs="Arial"/>
        </w:rPr>
        <w:t>9</w:t>
      </w:r>
      <w:r w:rsidR="008811F7" w:rsidRPr="00C72BE6">
        <w:rPr>
          <w:rFonts w:cs="Arial"/>
        </w:rPr>
        <w:t xml:space="preserve">. </w:t>
      </w:r>
      <w:r w:rsidRPr="00C72BE6">
        <w:rPr>
          <w:rFonts w:cs="Arial"/>
        </w:rPr>
        <w:t>Lifecycle Controls</w:t>
      </w:r>
      <w:bookmarkEnd w:id="12"/>
    </w:p>
    <w:p w14:paraId="07960C88" w14:textId="15CB4486" w:rsidR="006D0CF9" w:rsidRPr="00C72BE6" w:rsidRDefault="006D0CF9" w:rsidP="008811F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Create/Capture</w:t>
      </w:r>
      <w:r w:rsidRPr="00C72BE6">
        <w:rPr>
          <w:rFonts w:ascii="Arial" w:hAnsi="Arial" w:cs="Arial"/>
        </w:rPr>
        <w:t xml:space="preserve"> – Create the record contemporaneously; ensure mandatory metadata; link to related </w:t>
      </w:r>
      <w:r w:rsidR="0074520B" w:rsidRPr="00C72BE6">
        <w:rPr>
          <w:rFonts w:ascii="Arial" w:hAnsi="Arial" w:cs="Arial"/>
        </w:rPr>
        <w:t>documents</w:t>
      </w:r>
      <w:r w:rsidRPr="00C72BE6">
        <w:rPr>
          <w:rFonts w:ascii="Arial" w:hAnsi="Arial" w:cs="Arial"/>
        </w:rPr>
        <w:t>.</w:t>
      </w:r>
    </w:p>
    <w:p w14:paraId="226B84F7" w14:textId="77777777" w:rsidR="006D0CF9" w:rsidRPr="00C72BE6" w:rsidRDefault="006D0CF9" w:rsidP="008811F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Classify</w:t>
      </w:r>
      <w:r w:rsidRPr="00C72BE6">
        <w:rPr>
          <w:rFonts w:ascii="Arial" w:hAnsi="Arial" w:cs="Arial"/>
        </w:rPr>
        <w:t xml:space="preserve"> – Assign level and retention class upon creation.</w:t>
      </w:r>
    </w:p>
    <w:p w14:paraId="11D8BD1E" w14:textId="77777777" w:rsidR="006D0CF9" w:rsidRPr="00C72BE6" w:rsidRDefault="006D0CF9" w:rsidP="008811F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Store</w:t>
      </w:r>
      <w:r w:rsidRPr="00C72BE6">
        <w:rPr>
          <w:rFonts w:ascii="Arial" w:hAnsi="Arial" w:cs="Arial"/>
        </w:rPr>
        <w:t xml:space="preserve"> – Save in the </w:t>
      </w:r>
      <w:proofErr w:type="spellStart"/>
      <w:r w:rsidRPr="00C72BE6">
        <w:rPr>
          <w:rFonts w:ascii="Arial" w:hAnsi="Arial" w:cs="Arial"/>
        </w:rPr>
        <w:t>SoR</w:t>
      </w:r>
      <w:proofErr w:type="spellEnd"/>
      <w:r w:rsidRPr="00C72BE6">
        <w:rPr>
          <w:rFonts w:ascii="Arial" w:hAnsi="Arial" w:cs="Arial"/>
        </w:rPr>
        <w:t>; avoid duplicate “shadow copies.”</w:t>
      </w:r>
    </w:p>
    <w:p w14:paraId="42DBE304" w14:textId="77777777" w:rsidR="006D0CF9" w:rsidRPr="00C72BE6" w:rsidRDefault="006D0CF9" w:rsidP="008811F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Access/Use</w:t>
      </w:r>
      <w:r w:rsidRPr="00C72BE6">
        <w:rPr>
          <w:rFonts w:ascii="Arial" w:hAnsi="Arial" w:cs="Arial"/>
        </w:rPr>
        <w:t xml:space="preserve"> – Enforce RBAC/ABAC; log every access for Restricted.</w:t>
      </w:r>
    </w:p>
    <w:p w14:paraId="08A0F65C" w14:textId="77777777" w:rsidR="006D0CF9" w:rsidRPr="00C72BE6" w:rsidRDefault="006D0CF9" w:rsidP="008811F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Maintain</w:t>
      </w:r>
      <w:r w:rsidRPr="00C72BE6">
        <w:rPr>
          <w:rFonts w:ascii="Arial" w:hAnsi="Arial" w:cs="Arial"/>
        </w:rPr>
        <w:t xml:space="preserve"> – Keep current; version control; ensure integrity hash for evidence files.</w:t>
      </w:r>
    </w:p>
    <w:p w14:paraId="2217DC19" w14:textId="77777777" w:rsidR="006D0CF9" w:rsidRPr="00C72BE6" w:rsidRDefault="006D0CF9" w:rsidP="008811F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Hold</w:t>
      </w:r>
      <w:r w:rsidRPr="00C72BE6">
        <w:rPr>
          <w:rFonts w:ascii="Arial" w:hAnsi="Arial" w:cs="Arial"/>
        </w:rPr>
        <w:t xml:space="preserve"> – Apply legal/regulatory holds immediately; suspend disposition.</w:t>
      </w:r>
    </w:p>
    <w:p w14:paraId="08637929" w14:textId="77777777" w:rsidR="006D0CF9" w:rsidRPr="00C72BE6" w:rsidRDefault="006D0CF9" w:rsidP="008811F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Disposition</w:t>
      </w:r>
      <w:r w:rsidRPr="00C72BE6">
        <w:rPr>
          <w:rFonts w:ascii="Arial" w:hAnsi="Arial" w:cs="Arial"/>
        </w:rPr>
        <w:t xml:space="preserve"> – At retention expiry: review, approve, and destroy/anonymize; produce destruction certificate and audit trail.</w:t>
      </w:r>
    </w:p>
    <w:p w14:paraId="6B2BD7B5" w14:textId="77777777" w:rsidR="006D0CF9" w:rsidRPr="00C72BE6" w:rsidRDefault="006D0CF9" w:rsidP="008811F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Audit</w:t>
      </w:r>
      <w:r w:rsidRPr="00C72BE6">
        <w:rPr>
          <w:rFonts w:ascii="Arial" w:hAnsi="Arial" w:cs="Arial"/>
        </w:rPr>
        <w:t xml:space="preserve"> – Periodic review of metadata completeness, access anomalies, and retention compliance.</w:t>
      </w:r>
    </w:p>
    <w:p w14:paraId="0BFF3557" w14:textId="6D896809" w:rsidR="006D0CF9" w:rsidRPr="00C72BE6" w:rsidRDefault="008811F7" w:rsidP="008811F7">
      <w:pPr>
        <w:pStyle w:val="Heading1"/>
        <w:rPr>
          <w:rFonts w:cs="Arial"/>
        </w:rPr>
      </w:pPr>
      <w:bookmarkStart w:id="13" w:name="_Toc207138268"/>
      <w:r w:rsidRPr="00C72BE6">
        <w:rPr>
          <w:rFonts w:cs="Arial"/>
        </w:rPr>
        <w:t xml:space="preserve">10. </w:t>
      </w:r>
      <w:proofErr w:type="gramStart"/>
      <w:r w:rsidR="006D0CF9" w:rsidRPr="00C72BE6">
        <w:rPr>
          <w:rFonts w:cs="Arial"/>
        </w:rPr>
        <w:t>Systems of Record</w:t>
      </w:r>
      <w:proofErr w:type="gramEnd"/>
      <w:r w:rsidR="006D0CF9" w:rsidRPr="00C72BE6">
        <w:rPr>
          <w:rFonts w:cs="Arial"/>
        </w:rPr>
        <w:t xml:space="preserve"> &amp; Integrations</w:t>
      </w:r>
      <w:bookmarkEnd w:id="13"/>
    </w:p>
    <w:p w14:paraId="58AE0460" w14:textId="77777777" w:rsidR="006D0CF9" w:rsidRPr="00C72BE6" w:rsidRDefault="006D0CF9" w:rsidP="008811F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GRC/IRM:</w:t>
      </w:r>
      <w:r w:rsidRPr="00C72BE6">
        <w:rPr>
          <w:rFonts w:ascii="Arial" w:hAnsi="Arial" w:cs="Arial"/>
        </w:rPr>
        <w:t xml:space="preserve"> Risk, exceptions, DPIAs, policy attestations.</w:t>
      </w:r>
    </w:p>
    <w:p w14:paraId="26EAB270" w14:textId="77777777" w:rsidR="006D0CF9" w:rsidRPr="00C72BE6" w:rsidRDefault="006D0CF9" w:rsidP="008811F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ITSM:</w:t>
      </w:r>
      <w:r w:rsidRPr="00C72BE6">
        <w:rPr>
          <w:rFonts w:ascii="Arial" w:hAnsi="Arial" w:cs="Arial"/>
        </w:rPr>
        <w:t xml:space="preserve"> Changes, incidents (non</w:t>
      </w:r>
      <w:r w:rsidRPr="00C72BE6">
        <w:rPr>
          <w:rFonts w:ascii="Arial" w:hAnsi="Arial" w:cs="Arial"/>
        </w:rPr>
        <w:noBreakHyphen/>
        <w:t>security), service requests.</w:t>
      </w:r>
    </w:p>
    <w:p w14:paraId="14CC4B2E" w14:textId="77777777" w:rsidR="006D0CF9" w:rsidRPr="00C72BE6" w:rsidRDefault="006D0CF9" w:rsidP="008811F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SIEM/SOAR/EDR/TIP:</w:t>
      </w:r>
      <w:r w:rsidRPr="00C72BE6">
        <w:rPr>
          <w:rFonts w:ascii="Arial" w:hAnsi="Arial" w:cs="Arial"/>
        </w:rPr>
        <w:t xml:space="preserve"> Operational telemetry &amp; case files; export </w:t>
      </w:r>
      <w:r w:rsidRPr="00C72BE6">
        <w:rPr>
          <w:rFonts w:ascii="Arial" w:hAnsi="Arial" w:cs="Arial"/>
          <w:i/>
          <w:iCs/>
        </w:rPr>
        <w:t>evidence packs</w:t>
      </w:r>
      <w:r w:rsidRPr="00C72BE6">
        <w:rPr>
          <w:rFonts w:ascii="Arial" w:hAnsi="Arial" w:cs="Arial"/>
        </w:rPr>
        <w:t xml:space="preserve"> (hashed).</w:t>
      </w:r>
    </w:p>
    <w:p w14:paraId="7C6CEB0A" w14:textId="77777777" w:rsidR="006D0CF9" w:rsidRPr="00C72BE6" w:rsidRDefault="006D0CF9" w:rsidP="008811F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lastRenderedPageBreak/>
        <w:t>DMS/ECM:</w:t>
      </w:r>
      <w:r w:rsidRPr="00C72BE6">
        <w:rPr>
          <w:rFonts w:ascii="Arial" w:hAnsi="Arial" w:cs="Arial"/>
        </w:rPr>
        <w:t xml:space="preserve"> Minutes, decisions, legal, </w:t>
      </w:r>
      <w:proofErr w:type="gramStart"/>
      <w:r w:rsidRPr="00C72BE6">
        <w:rPr>
          <w:rFonts w:ascii="Arial" w:hAnsi="Arial" w:cs="Arial"/>
        </w:rPr>
        <w:t>regulator</w:t>
      </w:r>
      <w:proofErr w:type="gramEnd"/>
      <w:r w:rsidRPr="00C72BE6">
        <w:rPr>
          <w:rFonts w:ascii="Arial" w:hAnsi="Arial" w:cs="Arial"/>
        </w:rPr>
        <w:t xml:space="preserve"> notices; versioning and retention engine.</w:t>
      </w:r>
    </w:p>
    <w:p w14:paraId="7981DBD6" w14:textId="77777777" w:rsidR="006D0CF9" w:rsidRPr="00C72BE6" w:rsidRDefault="006D0CF9" w:rsidP="008811F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Data Vault/KMS:</w:t>
      </w:r>
      <w:r w:rsidRPr="00C72BE6">
        <w:rPr>
          <w:rFonts w:ascii="Arial" w:hAnsi="Arial" w:cs="Arial"/>
        </w:rPr>
        <w:t xml:space="preserve"> Keys, secrets, and cryptographic logs for proof of control.</w:t>
      </w:r>
    </w:p>
    <w:p w14:paraId="05DB8EAA" w14:textId="77777777" w:rsidR="006D0CF9" w:rsidRPr="00C72BE6" w:rsidRDefault="006D0CF9" w:rsidP="008811F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Integration Rules:</w:t>
      </w:r>
      <w:r w:rsidRPr="00C72BE6">
        <w:rPr>
          <w:rFonts w:ascii="Arial" w:hAnsi="Arial" w:cs="Arial"/>
        </w:rPr>
        <w:t xml:space="preserve"> Maintain unique IDs; use event/webhook sync for relationships; do not bypass </w:t>
      </w:r>
      <w:proofErr w:type="spellStart"/>
      <w:r w:rsidRPr="00C72BE6">
        <w:rPr>
          <w:rFonts w:ascii="Arial" w:hAnsi="Arial" w:cs="Arial"/>
        </w:rPr>
        <w:t>SoR</w:t>
      </w:r>
      <w:proofErr w:type="spellEnd"/>
      <w:r w:rsidRPr="00C72BE6">
        <w:rPr>
          <w:rFonts w:ascii="Arial" w:hAnsi="Arial" w:cs="Arial"/>
        </w:rPr>
        <w:t xml:space="preserve"> retention/disposition.</w:t>
      </w:r>
    </w:p>
    <w:p w14:paraId="52FCD537" w14:textId="1C4BF254" w:rsidR="006D0CF9" w:rsidRPr="00C72BE6" w:rsidRDefault="006D0CF9" w:rsidP="008811F7">
      <w:pPr>
        <w:pStyle w:val="Heading1"/>
        <w:rPr>
          <w:rFonts w:cs="Arial"/>
        </w:rPr>
      </w:pPr>
      <w:bookmarkStart w:id="14" w:name="_Toc207138269"/>
      <w:r w:rsidRPr="00C72BE6">
        <w:rPr>
          <w:rFonts w:cs="Arial"/>
        </w:rPr>
        <w:t>11</w:t>
      </w:r>
      <w:r w:rsidR="008811F7" w:rsidRPr="00C72BE6">
        <w:rPr>
          <w:rFonts w:cs="Arial"/>
        </w:rPr>
        <w:t xml:space="preserve">. </w:t>
      </w:r>
      <w:r w:rsidRPr="00C72BE6">
        <w:rPr>
          <w:rFonts w:cs="Arial"/>
        </w:rPr>
        <w:t>Interfaces with Other Processes</w:t>
      </w:r>
      <w:bookmarkEnd w:id="14"/>
    </w:p>
    <w:p w14:paraId="488C876E" w14:textId="77777777" w:rsidR="006D0CF9" w:rsidRPr="00C72BE6" w:rsidRDefault="006D0CF9" w:rsidP="008811F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Change Management:</w:t>
      </w:r>
      <w:r w:rsidRPr="00C72BE6">
        <w:rPr>
          <w:rFonts w:ascii="Arial" w:hAnsi="Arial" w:cs="Arial"/>
        </w:rPr>
        <w:t xml:space="preserve"> Security impact recorded; approvals captured in CHG</w:t>
      </w:r>
      <w:r w:rsidRPr="00C72BE6">
        <w:rPr>
          <w:rFonts w:ascii="Arial" w:hAnsi="Arial" w:cs="Arial"/>
        </w:rPr>
        <w:noBreakHyphen/>
        <w:t>REC; link to risks/incidents.</w:t>
      </w:r>
    </w:p>
    <w:p w14:paraId="523468BE" w14:textId="29858066" w:rsidR="006D0CF9" w:rsidRPr="00C72BE6" w:rsidRDefault="006D0CF9" w:rsidP="008811F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Incident Response:</w:t>
      </w:r>
      <w:r w:rsidRPr="00C72BE6">
        <w:rPr>
          <w:rFonts w:ascii="Arial" w:hAnsi="Arial" w:cs="Arial"/>
        </w:rPr>
        <w:t xml:space="preserve"> Case file standard (INC</w:t>
      </w:r>
      <w:r w:rsidRPr="00C72BE6">
        <w:rPr>
          <w:rFonts w:ascii="Arial" w:hAnsi="Arial" w:cs="Arial"/>
        </w:rPr>
        <w:noBreakHyphen/>
        <w:t>CAS) including timeline, decisions, evidence chain</w:t>
      </w:r>
      <w:r w:rsidRPr="00C72BE6">
        <w:rPr>
          <w:rFonts w:ascii="Arial" w:hAnsi="Arial" w:cs="Arial"/>
        </w:rPr>
        <w:noBreakHyphen/>
        <w:t>of</w:t>
      </w:r>
      <w:r w:rsidRPr="00C72BE6">
        <w:rPr>
          <w:rFonts w:ascii="Arial" w:hAnsi="Arial" w:cs="Arial"/>
        </w:rPr>
        <w:noBreakHyphen/>
        <w:t xml:space="preserve">custody, </w:t>
      </w:r>
      <w:r w:rsidR="0074520B" w:rsidRPr="00C72BE6">
        <w:rPr>
          <w:rFonts w:ascii="Arial" w:hAnsi="Arial" w:cs="Arial"/>
        </w:rPr>
        <w:t xml:space="preserve">and </w:t>
      </w:r>
      <w:r w:rsidRPr="00C72BE6">
        <w:rPr>
          <w:rFonts w:ascii="Arial" w:hAnsi="Arial" w:cs="Arial"/>
        </w:rPr>
        <w:t>lessons learned.</w:t>
      </w:r>
    </w:p>
    <w:p w14:paraId="3FA31C70" w14:textId="77777777" w:rsidR="006D0CF9" w:rsidRPr="00C72BE6" w:rsidRDefault="006D0CF9" w:rsidP="008811F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Vendor/Third</w:t>
      </w:r>
      <w:r w:rsidRPr="00C72BE6">
        <w:rPr>
          <w:rFonts w:ascii="Arial" w:hAnsi="Arial" w:cs="Arial"/>
          <w:b/>
          <w:bCs/>
        </w:rPr>
        <w:noBreakHyphen/>
        <w:t>Party Risk:</w:t>
      </w:r>
      <w:r w:rsidRPr="00C72BE6">
        <w:rPr>
          <w:rFonts w:ascii="Arial" w:hAnsi="Arial" w:cs="Arial"/>
        </w:rPr>
        <w:t xml:space="preserve"> Due diligence packages, contracts/security exhibits, assessment outcomes.</w:t>
      </w:r>
    </w:p>
    <w:p w14:paraId="6F86BF3D" w14:textId="77777777" w:rsidR="006D0CF9" w:rsidRPr="00C72BE6" w:rsidRDefault="006D0CF9" w:rsidP="008811F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Compliance &amp; Audit:</w:t>
      </w:r>
      <w:r w:rsidRPr="00C72BE6">
        <w:rPr>
          <w:rFonts w:ascii="Arial" w:hAnsi="Arial" w:cs="Arial"/>
        </w:rPr>
        <w:t xml:space="preserve"> Evidence requests fulfilled from </w:t>
      </w:r>
      <w:proofErr w:type="spellStart"/>
      <w:r w:rsidRPr="00C72BE6">
        <w:rPr>
          <w:rFonts w:ascii="Arial" w:hAnsi="Arial" w:cs="Arial"/>
        </w:rPr>
        <w:t>SoR</w:t>
      </w:r>
      <w:proofErr w:type="spellEnd"/>
      <w:r w:rsidRPr="00C72BE6">
        <w:rPr>
          <w:rFonts w:ascii="Arial" w:hAnsi="Arial" w:cs="Arial"/>
        </w:rPr>
        <w:t xml:space="preserve"> with audit trail exports.</w:t>
      </w:r>
    </w:p>
    <w:p w14:paraId="1F637D1A" w14:textId="77777777" w:rsidR="006D0CF9" w:rsidRPr="00C72BE6" w:rsidRDefault="006D0CF9" w:rsidP="008811F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Information Requests:</w:t>
      </w:r>
      <w:r w:rsidRPr="00C72BE6">
        <w:rPr>
          <w:rFonts w:ascii="Arial" w:hAnsi="Arial" w:cs="Arial"/>
        </w:rPr>
        <w:t xml:space="preserve"> Internally publish summaries where permitted; redact per privacy and privilege.</w:t>
      </w:r>
    </w:p>
    <w:p w14:paraId="46C2FE53" w14:textId="7AFC4408" w:rsidR="006D0CF9" w:rsidRPr="00C72BE6" w:rsidRDefault="006D0CF9" w:rsidP="008811F7">
      <w:pPr>
        <w:pStyle w:val="Heading1"/>
        <w:rPr>
          <w:rFonts w:cs="Arial"/>
        </w:rPr>
      </w:pPr>
      <w:bookmarkStart w:id="15" w:name="_Toc207138270"/>
      <w:r w:rsidRPr="00C72BE6">
        <w:rPr>
          <w:rFonts w:cs="Arial"/>
        </w:rPr>
        <w:t>12</w:t>
      </w:r>
      <w:r w:rsidR="008811F7" w:rsidRPr="00C72BE6">
        <w:rPr>
          <w:rFonts w:cs="Arial"/>
        </w:rPr>
        <w:t xml:space="preserve">. </w:t>
      </w:r>
      <w:r w:rsidRPr="00C72BE6">
        <w:rPr>
          <w:rFonts w:cs="Arial"/>
        </w:rPr>
        <w:t>Quality &amp; Assurance</w:t>
      </w:r>
      <w:bookmarkEnd w:id="15"/>
    </w:p>
    <w:p w14:paraId="41A3929D" w14:textId="77777777" w:rsidR="006D0CF9" w:rsidRPr="00C72BE6" w:rsidRDefault="006D0CF9" w:rsidP="008811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Completeness Checks:</w:t>
      </w:r>
      <w:r w:rsidRPr="00C72BE6">
        <w:rPr>
          <w:rFonts w:ascii="Arial" w:hAnsi="Arial" w:cs="Arial"/>
        </w:rPr>
        <w:t xml:space="preserve"> Mandatory metadata present; attachments legible; hashes verified.</w:t>
      </w:r>
    </w:p>
    <w:p w14:paraId="3B3C706B" w14:textId="77777777" w:rsidR="006D0CF9" w:rsidRPr="00C72BE6" w:rsidRDefault="006D0CF9" w:rsidP="008811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Timeliness Checks:</w:t>
      </w:r>
      <w:r w:rsidRPr="00C72BE6">
        <w:rPr>
          <w:rFonts w:ascii="Arial" w:hAnsi="Arial" w:cs="Arial"/>
        </w:rPr>
        <w:t xml:space="preserve"> Record created ≤ 2 business days from event; minutes issued ≤ 5 days.</w:t>
      </w:r>
    </w:p>
    <w:p w14:paraId="18B19B7B" w14:textId="77777777" w:rsidR="006D0CF9" w:rsidRPr="00C72BE6" w:rsidRDefault="006D0CF9" w:rsidP="008811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Accuracy Checks:</w:t>
      </w:r>
      <w:r w:rsidRPr="00C72BE6">
        <w:rPr>
          <w:rFonts w:ascii="Arial" w:hAnsi="Arial" w:cs="Arial"/>
        </w:rPr>
        <w:t xml:space="preserve"> Spot</w:t>
      </w:r>
      <w:r w:rsidRPr="00C72BE6">
        <w:rPr>
          <w:rFonts w:ascii="Arial" w:hAnsi="Arial" w:cs="Arial"/>
        </w:rPr>
        <w:noBreakHyphen/>
        <w:t>audit 10% of weekly new records; peer review for GOV</w:t>
      </w:r>
      <w:r w:rsidRPr="00C72BE6">
        <w:rPr>
          <w:rFonts w:ascii="Arial" w:hAnsi="Arial" w:cs="Arial"/>
        </w:rPr>
        <w:noBreakHyphen/>
        <w:t>DEC, LEG</w:t>
      </w:r>
      <w:r w:rsidRPr="00C72BE6">
        <w:rPr>
          <w:rFonts w:ascii="Arial" w:hAnsi="Arial" w:cs="Arial"/>
        </w:rPr>
        <w:noBreakHyphen/>
        <w:t>ADV, INC</w:t>
      </w:r>
      <w:r w:rsidRPr="00C72BE6">
        <w:rPr>
          <w:rFonts w:ascii="Arial" w:hAnsi="Arial" w:cs="Arial"/>
        </w:rPr>
        <w:noBreakHyphen/>
        <w:t>CAS.</w:t>
      </w:r>
    </w:p>
    <w:p w14:paraId="70A672A8" w14:textId="77777777" w:rsidR="006D0CF9" w:rsidRPr="00C72BE6" w:rsidRDefault="006D0CF9" w:rsidP="008811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Access Review:</w:t>
      </w:r>
      <w:r w:rsidRPr="00C72BE6">
        <w:rPr>
          <w:rFonts w:ascii="Arial" w:hAnsi="Arial" w:cs="Arial"/>
        </w:rPr>
        <w:t xml:space="preserve"> Quarterly RBAC/ABAC review for Restricted records.</w:t>
      </w:r>
    </w:p>
    <w:p w14:paraId="3C8980FB" w14:textId="77777777" w:rsidR="006D0CF9" w:rsidRPr="00C72BE6" w:rsidRDefault="006D0CF9" w:rsidP="008811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Change Control:</w:t>
      </w:r>
      <w:r w:rsidRPr="00C72BE6">
        <w:rPr>
          <w:rFonts w:ascii="Arial" w:hAnsi="Arial" w:cs="Arial"/>
        </w:rPr>
        <w:t xml:space="preserve"> Updates to taxonomy/metadata follow model change request with CISO approval.</w:t>
      </w:r>
    </w:p>
    <w:p w14:paraId="0225F108" w14:textId="506FB55F" w:rsidR="006D0CF9" w:rsidRPr="00C72BE6" w:rsidRDefault="006D0CF9" w:rsidP="008811F7">
      <w:pPr>
        <w:pStyle w:val="Heading1"/>
        <w:rPr>
          <w:rFonts w:cs="Arial"/>
        </w:rPr>
      </w:pPr>
      <w:bookmarkStart w:id="16" w:name="_Toc207138271"/>
      <w:r w:rsidRPr="00C72BE6">
        <w:rPr>
          <w:rFonts w:cs="Arial"/>
        </w:rPr>
        <w:t>13</w:t>
      </w:r>
      <w:r w:rsidR="008811F7" w:rsidRPr="00C72BE6">
        <w:rPr>
          <w:rFonts w:cs="Arial"/>
        </w:rPr>
        <w:t xml:space="preserve">. </w:t>
      </w:r>
      <w:r w:rsidRPr="00C72BE6">
        <w:rPr>
          <w:rFonts w:cs="Arial"/>
        </w:rPr>
        <w:t>Maturity Model &amp; Self</w:t>
      </w:r>
      <w:r w:rsidRPr="00C72BE6">
        <w:rPr>
          <w:rFonts w:cs="Arial"/>
        </w:rPr>
        <w:noBreakHyphen/>
        <w:t>Assessment</w:t>
      </w:r>
      <w:bookmarkEnd w:id="16"/>
    </w:p>
    <w:p w14:paraId="049C7D34" w14:textId="77777777" w:rsidR="006D0CF9" w:rsidRPr="00C72BE6" w:rsidRDefault="006D0CF9" w:rsidP="006D0CF9">
      <w:pPr>
        <w:rPr>
          <w:rFonts w:ascii="Arial" w:hAnsi="Arial" w:cs="Arial"/>
        </w:rPr>
      </w:pPr>
      <w:r w:rsidRPr="006D0CF9">
        <w:rPr>
          <w:rFonts w:ascii="Arial" w:hAnsi="Arial" w:cs="Arial"/>
        </w:rPr>
        <w:t xml:space="preserve">Assess your capability across </w:t>
      </w:r>
      <w:r w:rsidRPr="006D0CF9">
        <w:rPr>
          <w:rFonts w:ascii="Arial" w:hAnsi="Arial" w:cs="Arial"/>
          <w:b/>
          <w:bCs/>
        </w:rPr>
        <w:t>Governance</w:t>
      </w:r>
      <w:r w:rsidRPr="006D0CF9">
        <w:rPr>
          <w:rFonts w:ascii="Arial" w:hAnsi="Arial" w:cs="Arial"/>
        </w:rPr>
        <w:t xml:space="preserve">, </w:t>
      </w:r>
      <w:r w:rsidRPr="006D0CF9">
        <w:rPr>
          <w:rFonts w:ascii="Arial" w:hAnsi="Arial" w:cs="Arial"/>
          <w:b/>
          <w:bCs/>
        </w:rPr>
        <w:t>Creation &amp; Capture</w:t>
      </w:r>
      <w:r w:rsidRPr="006D0CF9">
        <w:rPr>
          <w:rFonts w:ascii="Arial" w:hAnsi="Arial" w:cs="Arial"/>
        </w:rPr>
        <w:t xml:space="preserve">, </w:t>
      </w:r>
      <w:r w:rsidRPr="006D0CF9">
        <w:rPr>
          <w:rFonts w:ascii="Arial" w:hAnsi="Arial" w:cs="Arial"/>
          <w:b/>
          <w:bCs/>
        </w:rPr>
        <w:t>Classification &amp; Metadata</w:t>
      </w:r>
      <w:r w:rsidRPr="006D0CF9">
        <w:rPr>
          <w:rFonts w:ascii="Arial" w:hAnsi="Arial" w:cs="Arial"/>
        </w:rPr>
        <w:t xml:space="preserve">, </w:t>
      </w:r>
      <w:r w:rsidRPr="006D0CF9">
        <w:rPr>
          <w:rFonts w:ascii="Arial" w:hAnsi="Arial" w:cs="Arial"/>
          <w:b/>
          <w:bCs/>
        </w:rPr>
        <w:t>Systems &amp; Integration</w:t>
      </w:r>
      <w:r w:rsidRPr="006D0CF9">
        <w:rPr>
          <w:rFonts w:ascii="Arial" w:hAnsi="Arial" w:cs="Arial"/>
        </w:rPr>
        <w:t xml:space="preserve">, </w:t>
      </w:r>
      <w:r w:rsidRPr="006D0CF9">
        <w:rPr>
          <w:rFonts w:ascii="Arial" w:hAnsi="Arial" w:cs="Arial"/>
          <w:b/>
          <w:bCs/>
        </w:rPr>
        <w:t>Retention &amp; Disposition</w:t>
      </w:r>
      <w:r w:rsidRPr="006D0CF9">
        <w:rPr>
          <w:rFonts w:ascii="Arial" w:hAnsi="Arial" w:cs="Arial"/>
        </w:rPr>
        <w:t xml:space="preserve">, </w:t>
      </w:r>
      <w:r w:rsidRPr="006D0CF9">
        <w:rPr>
          <w:rFonts w:ascii="Arial" w:hAnsi="Arial" w:cs="Arial"/>
          <w:b/>
          <w:bCs/>
        </w:rPr>
        <w:t>Access &amp; Privacy</w:t>
      </w:r>
      <w:r w:rsidRPr="006D0CF9">
        <w:rPr>
          <w:rFonts w:ascii="Arial" w:hAnsi="Arial" w:cs="Arial"/>
        </w:rPr>
        <w:t xml:space="preserve">, and </w:t>
      </w:r>
      <w:r w:rsidRPr="006D0CF9">
        <w:rPr>
          <w:rFonts w:ascii="Arial" w:hAnsi="Arial" w:cs="Arial"/>
          <w:b/>
          <w:bCs/>
        </w:rPr>
        <w:t>Assurance</w:t>
      </w:r>
      <w:r w:rsidRPr="006D0CF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2504"/>
        <w:gridCol w:w="3162"/>
        <w:gridCol w:w="2053"/>
      </w:tblGrid>
      <w:tr w:rsidR="00AB0A0C" w:rsidRPr="00C72BE6" w14:paraId="134AA8D0" w14:textId="77777777" w:rsidTr="00E61A1F">
        <w:tc>
          <w:tcPr>
            <w:tcW w:w="1631" w:type="dxa"/>
            <w:vAlign w:val="center"/>
          </w:tcPr>
          <w:p w14:paraId="7648A7E5" w14:textId="243720BD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504" w:type="dxa"/>
            <w:vAlign w:val="center"/>
          </w:tcPr>
          <w:p w14:paraId="5C5DF580" w14:textId="71EFC24E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Descriptor</w:t>
            </w:r>
          </w:p>
        </w:tc>
        <w:tc>
          <w:tcPr>
            <w:tcW w:w="3162" w:type="dxa"/>
            <w:vAlign w:val="center"/>
          </w:tcPr>
          <w:p w14:paraId="1BA00C57" w14:textId="15FE2DC3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What it looks like</w:t>
            </w:r>
          </w:p>
        </w:tc>
        <w:tc>
          <w:tcPr>
            <w:tcW w:w="2053" w:type="dxa"/>
            <w:vAlign w:val="center"/>
          </w:tcPr>
          <w:p w14:paraId="66061B1A" w14:textId="532E5C65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Target Horizon</w:t>
            </w:r>
          </w:p>
        </w:tc>
      </w:tr>
      <w:tr w:rsidR="00AB0A0C" w:rsidRPr="00C72BE6" w14:paraId="55E5CF77" w14:textId="77777777" w:rsidTr="00E61A1F">
        <w:tc>
          <w:tcPr>
            <w:tcW w:w="1631" w:type="dxa"/>
            <w:vAlign w:val="center"/>
          </w:tcPr>
          <w:p w14:paraId="323AEA69" w14:textId="64AB4D43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Undeveloped</w:t>
            </w:r>
          </w:p>
        </w:tc>
        <w:tc>
          <w:tcPr>
            <w:tcW w:w="2504" w:type="dxa"/>
            <w:vAlign w:val="center"/>
          </w:tcPr>
          <w:p w14:paraId="193F967D" w14:textId="40B9851B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Ad</w:t>
            </w:r>
            <w:r w:rsidRPr="006D0CF9">
              <w:rPr>
                <w:rFonts w:ascii="Arial" w:hAnsi="Arial" w:cs="Arial"/>
              </w:rPr>
              <w:noBreakHyphen/>
              <w:t xml:space="preserve">hoc, incomplete records; unknown </w:t>
            </w:r>
            <w:proofErr w:type="spellStart"/>
            <w:r w:rsidRPr="006D0CF9">
              <w:rPr>
                <w:rFonts w:ascii="Arial" w:hAnsi="Arial" w:cs="Arial"/>
              </w:rPr>
              <w:t>SoR</w:t>
            </w:r>
            <w:proofErr w:type="spellEnd"/>
          </w:p>
        </w:tc>
        <w:tc>
          <w:tcPr>
            <w:tcW w:w="3162" w:type="dxa"/>
            <w:vAlign w:val="center"/>
          </w:tcPr>
          <w:p w14:paraId="377CF2CE" w14:textId="2834378C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Inconsistent minutes; incident files missing decisions</w:t>
            </w:r>
          </w:p>
        </w:tc>
        <w:tc>
          <w:tcPr>
            <w:tcW w:w="2053" w:type="dxa"/>
            <w:vAlign w:val="center"/>
          </w:tcPr>
          <w:p w14:paraId="4F7BA7EB" w14:textId="7643CE6C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0–3 months quick wins</w:t>
            </w:r>
          </w:p>
        </w:tc>
      </w:tr>
      <w:tr w:rsidR="00AB0A0C" w:rsidRPr="00C72BE6" w14:paraId="472CD9E2" w14:textId="77777777" w:rsidTr="00E61A1F">
        <w:tc>
          <w:tcPr>
            <w:tcW w:w="1631" w:type="dxa"/>
            <w:vAlign w:val="center"/>
          </w:tcPr>
          <w:p w14:paraId="6C54F40D" w14:textId="33969D1D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lastRenderedPageBreak/>
              <w:t>Developing</w:t>
            </w:r>
          </w:p>
        </w:tc>
        <w:tc>
          <w:tcPr>
            <w:tcW w:w="2504" w:type="dxa"/>
            <w:vAlign w:val="center"/>
          </w:tcPr>
          <w:p w14:paraId="12237F2D" w14:textId="6449BF59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Basic taxonomy and minimal metadata</w:t>
            </w:r>
          </w:p>
        </w:tc>
        <w:tc>
          <w:tcPr>
            <w:tcW w:w="3162" w:type="dxa"/>
            <w:vAlign w:val="center"/>
          </w:tcPr>
          <w:p w14:paraId="76D29CEA" w14:textId="29EBA8B1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 xml:space="preserve">Some record types </w:t>
            </w:r>
            <w:r w:rsidR="0074520B" w:rsidRPr="00C72BE6">
              <w:rPr>
                <w:rFonts w:ascii="Arial" w:hAnsi="Arial" w:cs="Arial"/>
              </w:rPr>
              <w:t xml:space="preserve">are </w:t>
            </w:r>
            <w:r w:rsidRPr="006D0CF9">
              <w:rPr>
                <w:rFonts w:ascii="Arial" w:hAnsi="Arial" w:cs="Arial"/>
              </w:rPr>
              <w:t>defined; manual retention</w:t>
            </w:r>
          </w:p>
        </w:tc>
        <w:tc>
          <w:tcPr>
            <w:tcW w:w="2053" w:type="dxa"/>
            <w:vAlign w:val="center"/>
          </w:tcPr>
          <w:p w14:paraId="08DAA65C" w14:textId="0BBA0175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3–6 months</w:t>
            </w:r>
          </w:p>
        </w:tc>
      </w:tr>
      <w:tr w:rsidR="00AB0A0C" w:rsidRPr="00C72BE6" w14:paraId="050CF93A" w14:textId="77777777" w:rsidTr="00E61A1F">
        <w:tc>
          <w:tcPr>
            <w:tcW w:w="1631" w:type="dxa"/>
            <w:vAlign w:val="center"/>
          </w:tcPr>
          <w:p w14:paraId="1EAF915D" w14:textId="49A58742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Acceptable</w:t>
            </w:r>
          </w:p>
        </w:tc>
        <w:tc>
          <w:tcPr>
            <w:tcW w:w="2504" w:type="dxa"/>
            <w:vAlign w:val="center"/>
          </w:tcPr>
          <w:p w14:paraId="50686397" w14:textId="2DCBDE81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Policy</w:t>
            </w:r>
            <w:r w:rsidRPr="006D0CF9">
              <w:rPr>
                <w:rFonts w:ascii="Arial" w:hAnsi="Arial" w:cs="Arial"/>
              </w:rPr>
              <w:noBreakHyphen/>
              <w:t xml:space="preserve">compliant, </w:t>
            </w:r>
            <w:r w:rsidR="0074520B" w:rsidRPr="00C72BE6">
              <w:rPr>
                <w:rFonts w:ascii="Arial" w:hAnsi="Arial" w:cs="Arial"/>
              </w:rPr>
              <w:t>cross-process</w:t>
            </w:r>
            <w:r w:rsidRPr="006D0CF9">
              <w:rPr>
                <w:rFonts w:ascii="Arial" w:hAnsi="Arial" w:cs="Arial"/>
              </w:rPr>
              <w:t xml:space="preserve"> links</w:t>
            </w:r>
          </w:p>
        </w:tc>
        <w:tc>
          <w:tcPr>
            <w:tcW w:w="3162" w:type="dxa"/>
            <w:vAlign w:val="center"/>
          </w:tcPr>
          <w:p w14:paraId="4FC18AA5" w14:textId="39BAA558" w:rsidR="00AB0A0C" w:rsidRPr="00C72BE6" w:rsidRDefault="00AB0A0C" w:rsidP="00AB0A0C">
            <w:pPr>
              <w:rPr>
                <w:rFonts w:ascii="Arial" w:hAnsi="Arial" w:cs="Arial"/>
              </w:rPr>
            </w:pPr>
            <w:proofErr w:type="spellStart"/>
            <w:r w:rsidRPr="006D0CF9">
              <w:rPr>
                <w:rFonts w:ascii="Arial" w:hAnsi="Arial" w:cs="Arial"/>
              </w:rPr>
              <w:t>Risk↔Change↔Incident</w:t>
            </w:r>
            <w:proofErr w:type="spellEnd"/>
            <w:r w:rsidRPr="006D0CF9">
              <w:rPr>
                <w:rFonts w:ascii="Arial" w:hAnsi="Arial" w:cs="Arial"/>
              </w:rPr>
              <w:t xml:space="preserve"> linked; RBAC in place</w:t>
            </w:r>
          </w:p>
        </w:tc>
        <w:tc>
          <w:tcPr>
            <w:tcW w:w="2053" w:type="dxa"/>
            <w:vAlign w:val="center"/>
          </w:tcPr>
          <w:p w14:paraId="4EF0C045" w14:textId="4865F989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6–12 months</w:t>
            </w:r>
          </w:p>
        </w:tc>
      </w:tr>
      <w:tr w:rsidR="00AB0A0C" w:rsidRPr="00C72BE6" w14:paraId="3166AC0F" w14:textId="77777777" w:rsidTr="00E61A1F">
        <w:tc>
          <w:tcPr>
            <w:tcW w:w="1631" w:type="dxa"/>
            <w:vAlign w:val="center"/>
          </w:tcPr>
          <w:p w14:paraId="00DCB93C" w14:textId="2970EA4D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Managed</w:t>
            </w:r>
          </w:p>
        </w:tc>
        <w:tc>
          <w:tcPr>
            <w:tcW w:w="2504" w:type="dxa"/>
            <w:vAlign w:val="center"/>
          </w:tcPr>
          <w:p w14:paraId="2EBAF3E9" w14:textId="152B68DB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Automated flows; dashboards; legal holds</w:t>
            </w:r>
          </w:p>
        </w:tc>
        <w:tc>
          <w:tcPr>
            <w:tcW w:w="3162" w:type="dxa"/>
            <w:vAlign w:val="center"/>
          </w:tcPr>
          <w:p w14:paraId="552C0590" w14:textId="3D624C6F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Workflows create records by default; audits pass</w:t>
            </w:r>
          </w:p>
        </w:tc>
        <w:tc>
          <w:tcPr>
            <w:tcW w:w="2053" w:type="dxa"/>
            <w:vAlign w:val="center"/>
          </w:tcPr>
          <w:p w14:paraId="14DE5B71" w14:textId="7F1B24F9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12–18 months</w:t>
            </w:r>
          </w:p>
        </w:tc>
      </w:tr>
      <w:tr w:rsidR="00AB0A0C" w:rsidRPr="00C72BE6" w14:paraId="16E15368" w14:textId="77777777" w:rsidTr="00E61A1F">
        <w:tc>
          <w:tcPr>
            <w:tcW w:w="1631" w:type="dxa"/>
            <w:vAlign w:val="center"/>
          </w:tcPr>
          <w:p w14:paraId="65572D17" w14:textId="3C269587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Embedded</w:t>
            </w:r>
          </w:p>
        </w:tc>
        <w:tc>
          <w:tcPr>
            <w:tcW w:w="2504" w:type="dxa"/>
            <w:vAlign w:val="center"/>
          </w:tcPr>
          <w:p w14:paraId="5C69B620" w14:textId="25ED2439" w:rsidR="00AB0A0C" w:rsidRPr="00C72BE6" w:rsidRDefault="0074520B" w:rsidP="00AB0A0C">
            <w:pPr>
              <w:rPr>
                <w:rFonts w:ascii="Arial" w:hAnsi="Arial" w:cs="Arial"/>
              </w:rPr>
            </w:pPr>
            <w:r w:rsidRPr="00C72BE6">
              <w:rPr>
                <w:rFonts w:ascii="Arial" w:hAnsi="Arial" w:cs="Arial"/>
              </w:rPr>
              <w:t>Enterprise-wide</w:t>
            </w:r>
            <w:r w:rsidR="00AB0A0C" w:rsidRPr="006D0CF9">
              <w:rPr>
                <w:rFonts w:ascii="Arial" w:hAnsi="Arial" w:cs="Arial"/>
              </w:rPr>
              <w:t xml:space="preserve">, </w:t>
            </w:r>
            <w:r w:rsidRPr="00C72BE6">
              <w:rPr>
                <w:rFonts w:ascii="Arial" w:hAnsi="Arial" w:cs="Arial"/>
              </w:rPr>
              <w:t>analytics-driven</w:t>
            </w:r>
          </w:p>
        </w:tc>
        <w:tc>
          <w:tcPr>
            <w:tcW w:w="3162" w:type="dxa"/>
            <w:vAlign w:val="center"/>
          </w:tcPr>
          <w:p w14:paraId="5E7CE39B" w14:textId="383540D1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Predictive insights; continuous improvement loop</w:t>
            </w:r>
          </w:p>
        </w:tc>
        <w:tc>
          <w:tcPr>
            <w:tcW w:w="2053" w:type="dxa"/>
            <w:vAlign w:val="center"/>
          </w:tcPr>
          <w:p w14:paraId="7834A66B" w14:textId="6E047188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18–24 months</w:t>
            </w:r>
          </w:p>
        </w:tc>
      </w:tr>
    </w:tbl>
    <w:p w14:paraId="27254A7E" w14:textId="77777777" w:rsidR="00AB0A0C" w:rsidRPr="006D0CF9" w:rsidRDefault="00AB0A0C" w:rsidP="006D0CF9">
      <w:pPr>
        <w:rPr>
          <w:rFonts w:ascii="Arial" w:hAnsi="Arial" w:cs="Arial"/>
        </w:rPr>
      </w:pPr>
    </w:p>
    <w:p w14:paraId="271A2F04" w14:textId="77777777" w:rsidR="006D0CF9" w:rsidRPr="006D0CF9" w:rsidRDefault="006D0CF9" w:rsidP="006D0CF9">
      <w:pPr>
        <w:rPr>
          <w:rFonts w:ascii="Arial" w:hAnsi="Arial" w:cs="Arial"/>
        </w:rPr>
      </w:pPr>
      <w:r w:rsidRPr="006D0CF9">
        <w:rPr>
          <w:rFonts w:ascii="Arial" w:hAnsi="Arial" w:cs="Arial"/>
        </w:rPr>
        <w:t>Use Appendix H for a scored checklist and improvement plan.</w:t>
      </w:r>
    </w:p>
    <w:p w14:paraId="328A6925" w14:textId="28D11801" w:rsidR="006D0CF9" w:rsidRPr="00C72BE6" w:rsidRDefault="006D0CF9" w:rsidP="00AB0A0C">
      <w:pPr>
        <w:pStyle w:val="Heading1"/>
        <w:rPr>
          <w:rFonts w:cs="Arial"/>
        </w:rPr>
      </w:pPr>
      <w:bookmarkStart w:id="17" w:name="_Toc207138272"/>
      <w:r w:rsidRPr="00C72BE6">
        <w:rPr>
          <w:rFonts w:cs="Arial"/>
        </w:rPr>
        <w:t>14</w:t>
      </w:r>
      <w:r w:rsidR="00AB0A0C" w:rsidRPr="00C72BE6">
        <w:rPr>
          <w:rFonts w:cs="Arial"/>
        </w:rPr>
        <w:t xml:space="preserve">. </w:t>
      </w:r>
      <w:r w:rsidRPr="00C72BE6">
        <w:rPr>
          <w:rFonts w:cs="Arial"/>
        </w:rPr>
        <w:t>KPIs &amp; Reporting</w:t>
      </w:r>
      <w:bookmarkEnd w:id="17"/>
    </w:p>
    <w:p w14:paraId="02F08F3B" w14:textId="77777777" w:rsidR="006D0CF9" w:rsidRPr="00C72BE6" w:rsidRDefault="006D0CF9" w:rsidP="00AB0A0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Coverage:</w:t>
      </w:r>
      <w:r w:rsidRPr="00C72BE6">
        <w:rPr>
          <w:rFonts w:ascii="Arial" w:hAnsi="Arial" w:cs="Arial"/>
        </w:rPr>
        <w:t xml:space="preserve"> % of in</w:t>
      </w:r>
      <w:r w:rsidRPr="00C72BE6">
        <w:rPr>
          <w:rFonts w:ascii="Arial" w:hAnsi="Arial" w:cs="Arial"/>
        </w:rPr>
        <w:noBreakHyphen/>
        <w:t xml:space="preserve">scope processes with defined record types and </w:t>
      </w:r>
      <w:proofErr w:type="spellStart"/>
      <w:r w:rsidRPr="00C72BE6">
        <w:rPr>
          <w:rFonts w:ascii="Arial" w:hAnsi="Arial" w:cs="Arial"/>
        </w:rPr>
        <w:t>SoR</w:t>
      </w:r>
      <w:proofErr w:type="spellEnd"/>
      <w:r w:rsidRPr="00C72BE6">
        <w:rPr>
          <w:rFonts w:ascii="Arial" w:hAnsi="Arial" w:cs="Arial"/>
        </w:rPr>
        <w:t xml:space="preserve"> (target ≥ 95%).</w:t>
      </w:r>
    </w:p>
    <w:p w14:paraId="61B3754A" w14:textId="77777777" w:rsidR="006D0CF9" w:rsidRPr="00C72BE6" w:rsidRDefault="006D0CF9" w:rsidP="00AB0A0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Completeness:</w:t>
      </w:r>
      <w:r w:rsidRPr="00C72BE6">
        <w:rPr>
          <w:rFonts w:ascii="Arial" w:hAnsi="Arial" w:cs="Arial"/>
        </w:rPr>
        <w:t xml:space="preserve"> % of new records with all mandatory metadata (target ≥ 98%).</w:t>
      </w:r>
    </w:p>
    <w:p w14:paraId="3CA79431" w14:textId="77777777" w:rsidR="006D0CF9" w:rsidRPr="00C72BE6" w:rsidRDefault="006D0CF9" w:rsidP="00AB0A0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Timeliness:</w:t>
      </w:r>
      <w:r w:rsidRPr="00C72BE6">
        <w:rPr>
          <w:rFonts w:ascii="Arial" w:hAnsi="Arial" w:cs="Arial"/>
        </w:rPr>
        <w:t xml:space="preserve"> Median days from event to record capture (target ≤ 2).</w:t>
      </w:r>
    </w:p>
    <w:p w14:paraId="03ECF365" w14:textId="77777777" w:rsidR="006D0CF9" w:rsidRPr="00C72BE6" w:rsidRDefault="006D0CF9" w:rsidP="00AB0A0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Linkage:</w:t>
      </w:r>
      <w:r w:rsidRPr="00C72BE6">
        <w:rPr>
          <w:rFonts w:ascii="Arial" w:hAnsi="Arial" w:cs="Arial"/>
        </w:rPr>
        <w:t xml:space="preserve"> % of incidents linked to risks and changes (target ≥ 90%).</w:t>
      </w:r>
    </w:p>
    <w:p w14:paraId="34422A21" w14:textId="77777777" w:rsidR="006D0CF9" w:rsidRPr="00C72BE6" w:rsidRDefault="006D0CF9" w:rsidP="00AB0A0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Access Hygiene:</w:t>
      </w:r>
      <w:r w:rsidRPr="00C72BE6">
        <w:rPr>
          <w:rFonts w:ascii="Arial" w:hAnsi="Arial" w:cs="Arial"/>
        </w:rPr>
        <w:t xml:space="preserve"> % of Restricted records with quarterly RBAC attestation (target 100%).</w:t>
      </w:r>
    </w:p>
    <w:p w14:paraId="695715EB" w14:textId="77777777" w:rsidR="006D0CF9" w:rsidRPr="00C72BE6" w:rsidRDefault="006D0CF9" w:rsidP="00AB0A0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Disposition Compliance:</w:t>
      </w:r>
      <w:r w:rsidRPr="00C72BE6">
        <w:rPr>
          <w:rFonts w:ascii="Arial" w:hAnsi="Arial" w:cs="Arial"/>
        </w:rPr>
        <w:t xml:space="preserve"> % due and completed on time (target ≥ 95%).</w:t>
      </w:r>
    </w:p>
    <w:p w14:paraId="4CF0C1B8" w14:textId="7E1E6D65" w:rsidR="006D0CF9" w:rsidRPr="00C72BE6" w:rsidRDefault="006D0CF9" w:rsidP="00AB0A0C">
      <w:pPr>
        <w:pStyle w:val="Heading1"/>
        <w:rPr>
          <w:rFonts w:cs="Arial"/>
        </w:rPr>
      </w:pPr>
      <w:bookmarkStart w:id="18" w:name="_Toc207138273"/>
      <w:r w:rsidRPr="00C72BE6">
        <w:rPr>
          <w:rFonts w:cs="Arial"/>
        </w:rPr>
        <w:t>15</w:t>
      </w:r>
      <w:r w:rsidR="00AB0A0C" w:rsidRPr="00C72BE6">
        <w:rPr>
          <w:rFonts w:cs="Arial"/>
        </w:rPr>
        <w:t xml:space="preserve">. </w:t>
      </w:r>
      <w:r w:rsidRPr="00C72BE6">
        <w:rPr>
          <w:rFonts w:cs="Arial"/>
        </w:rPr>
        <w:t>Training &amp; Awareness</w:t>
      </w:r>
      <w:bookmarkEnd w:id="18"/>
    </w:p>
    <w:p w14:paraId="4B449885" w14:textId="77777777" w:rsidR="006D0CF9" w:rsidRPr="00C72BE6" w:rsidRDefault="006D0CF9" w:rsidP="00AB0A0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C72BE6">
        <w:rPr>
          <w:rFonts w:ascii="Arial" w:hAnsi="Arial" w:cs="Arial"/>
        </w:rPr>
        <w:t>Onboarding module for all security staff on record creation duties.</w:t>
      </w:r>
    </w:p>
    <w:p w14:paraId="219BF6A4" w14:textId="77777777" w:rsidR="006D0CF9" w:rsidRPr="00C72BE6" w:rsidRDefault="006D0CF9" w:rsidP="00AB0A0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C72BE6">
        <w:rPr>
          <w:rFonts w:ascii="Arial" w:hAnsi="Arial" w:cs="Arial"/>
        </w:rPr>
        <w:t>Annual refresher on classification, privacy, and legal hold basics.</w:t>
      </w:r>
    </w:p>
    <w:p w14:paraId="7751C0A0" w14:textId="77777777" w:rsidR="006D0CF9" w:rsidRPr="00C72BE6" w:rsidRDefault="006D0CF9" w:rsidP="00AB0A0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C72BE6">
        <w:rPr>
          <w:rFonts w:ascii="Arial" w:hAnsi="Arial" w:cs="Arial"/>
        </w:rPr>
        <w:t>Job</w:t>
      </w:r>
      <w:r w:rsidRPr="00C72BE6">
        <w:rPr>
          <w:rFonts w:ascii="Arial" w:hAnsi="Arial" w:cs="Arial"/>
        </w:rPr>
        <w:noBreakHyphen/>
        <w:t>aids: decision log template, minutes template, incident evidence pack checklist.</w:t>
      </w:r>
    </w:p>
    <w:p w14:paraId="1657AC2B" w14:textId="274F07FF" w:rsidR="006D0CF9" w:rsidRPr="00C72BE6" w:rsidRDefault="006D0CF9" w:rsidP="00AB0A0C">
      <w:pPr>
        <w:pStyle w:val="Heading1"/>
        <w:rPr>
          <w:rFonts w:cs="Arial"/>
        </w:rPr>
      </w:pPr>
      <w:bookmarkStart w:id="19" w:name="_Toc207138274"/>
      <w:r w:rsidRPr="00C72BE6">
        <w:rPr>
          <w:rFonts w:cs="Arial"/>
        </w:rPr>
        <w:t>16</w:t>
      </w:r>
      <w:r w:rsidR="00AB0A0C" w:rsidRPr="00C72BE6">
        <w:rPr>
          <w:rFonts w:cs="Arial"/>
        </w:rPr>
        <w:t xml:space="preserve">. </w:t>
      </w:r>
      <w:r w:rsidRPr="00C72BE6">
        <w:rPr>
          <w:rFonts w:cs="Arial"/>
        </w:rPr>
        <w:t>Exceptions &amp; Risk Acceptance</w:t>
      </w:r>
      <w:bookmarkEnd w:id="19"/>
    </w:p>
    <w:p w14:paraId="3C74B2C8" w14:textId="77777777" w:rsidR="006D0CF9" w:rsidRPr="00C72BE6" w:rsidRDefault="006D0CF9" w:rsidP="00AB0A0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C72BE6">
        <w:rPr>
          <w:rFonts w:ascii="Arial" w:hAnsi="Arial" w:cs="Arial"/>
        </w:rPr>
        <w:t>Exceptions to this model require: business justification, risk assessment, compensating controls, expiry, and approval by CISO + Legal.</w:t>
      </w:r>
    </w:p>
    <w:p w14:paraId="63FB6F3B" w14:textId="77777777" w:rsidR="006D0CF9" w:rsidRPr="00C72BE6" w:rsidRDefault="006D0CF9" w:rsidP="00AB0A0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C72BE6">
        <w:rPr>
          <w:rFonts w:ascii="Arial" w:hAnsi="Arial" w:cs="Arial"/>
        </w:rPr>
        <w:t xml:space="preserve">Log in the </w:t>
      </w:r>
      <w:r w:rsidRPr="00C72BE6">
        <w:rPr>
          <w:rFonts w:ascii="Arial" w:hAnsi="Arial" w:cs="Arial"/>
          <w:b/>
          <w:bCs/>
        </w:rPr>
        <w:t>KE Exception Register</w:t>
      </w:r>
      <w:r w:rsidRPr="00C72BE6">
        <w:rPr>
          <w:rFonts w:ascii="Arial" w:hAnsi="Arial" w:cs="Arial"/>
        </w:rPr>
        <w:t xml:space="preserve"> (Appendix G) with periodic review until closure.</w:t>
      </w:r>
    </w:p>
    <w:p w14:paraId="6C8DBD0A" w14:textId="0A5C8DDB" w:rsidR="006D0CF9" w:rsidRPr="00C72BE6" w:rsidRDefault="006D0CF9" w:rsidP="00AB0A0C">
      <w:pPr>
        <w:pStyle w:val="Heading1"/>
        <w:rPr>
          <w:rFonts w:cs="Arial"/>
        </w:rPr>
      </w:pPr>
      <w:bookmarkStart w:id="20" w:name="_Toc207138275"/>
      <w:r w:rsidRPr="00C72BE6">
        <w:rPr>
          <w:rFonts w:cs="Arial"/>
        </w:rPr>
        <w:t>17</w:t>
      </w:r>
      <w:r w:rsidR="00AB0A0C" w:rsidRPr="00C72BE6">
        <w:rPr>
          <w:rFonts w:cs="Arial"/>
        </w:rPr>
        <w:t xml:space="preserve">. </w:t>
      </w:r>
      <w:r w:rsidRPr="00C72BE6">
        <w:rPr>
          <w:rFonts w:cs="Arial"/>
        </w:rPr>
        <w:t>Version Control</w:t>
      </w:r>
      <w:bookmarkEnd w:id="20"/>
    </w:p>
    <w:p w14:paraId="12131454" w14:textId="77777777" w:rsidR="00AB0A0C" w:rsidRPr="00C72BE6" w:rsidRDefault="00AB0A0C" w:rsidP="00AB0A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0A0C" w:rsidRPr="00C72BE6" w14:paraId="3D7E9A57" w14:textId="77777777" w:rsidTr="00AE1F35">
        <w:tc>
          <w:tcPr>
            <w:tcW w:w="2337" w:type="dxa"/>
            <w:vAlign w:val="center"/>
          </w:tcPr>
          <w:p w14:paraId="6CFA759C" w14:textId="613E6811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lastRenderedPageBreak/>
              <w:t>Version</w:t>
            </w:r>
          </w:p>
        </w:tc>
        <w:tc>
          <w:tcPr>
            <w:tcW w:w="2337" w:type="dxa"/>
            <w:vAlign w:val="center"/>
          </w:tcPr>
          <w:p w14:paraId="5F7EC061" w14:textId="322B440B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338" w:type="dxa"/>
            <w:vAlign w:val="center"/>
          </w:tcPr>
          <w:p w14:paraId="1CA739DC" w14:textId="40DE3B1A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2338" w:type="dxa"/>
            <w:vAlign w:val="center"/>
          </w:tcPr>
          <w:p w14:paraId="5663609F" w14:textId="288E3DDF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B0A0C" w:rsidRPr="00C72BE6" w14:paraId="281C526A" w14:textId="77777777" w:rsidTr="002D3638">
        <w:tc>
          <w:tcPr>
            <w:tcW w:w="2337" w:type="dxa"/>
            <w:vAlign w:val="center"/>
          </w:tcPr>
          <w:p w14:paraId="3CF3C8A2" w14:textId="3BA2E922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1.0</w:t>
            </w:r>
          </w:p>
        </w:tc>
        <w:tc>
          <w:tcPr>
            <w:tcW w:w="2337" w:type="dxa"/>
            <w:vAlign w:val="center"/>
          </w:tcPr>
          <w:p w14:paraId="6F64BE33" w14:textId="73D69C82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[YYYY</w:t>
            </w:r>
            <w:r w:rsidRPr="006D0CF9">
              <w:rPr>
                <w:rFonts w:ascii="Arial" w:hAnsi="Arial" w:cs="Arial"/>
              </w:rPr>
              <w:noBreakHyphen/>
              <w:t>MM</w:t>
            </w:r>
            <w:r w:rsidRPr="006D0CF9">
              <w:rPr>
                <w:rFonts w:ascii="Arial" w:hAnsi="Arial" w:cs="Arial"/>
              </w:rPr>
              <w:noBreakHyphen/>
              <w:t>DD]</w:t>
            </w:r>
          </w:p>
        </w:tc>
        <w:tc>
          <w:tcPr>
            <w:tcW w:w="2338" w:type="dxa"/>
            <w:vAlign w:val="center"/>
          </w:tcPr>
          <w:p w14:paraId="06E19215" w14:textId="0B3F1B4B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[Name]</w:t>
            </w:r>
          </w:p>
        </w:tc>
        <w:tc>
          <w:tcPr>
            <w:tcW w:w="2338" w:type="dxa"/>
            <w:vAlign w:val="center"/>
          </w:tcPr>
          <w:p w14:paraId="16ADE44E" w14:textId="0F06CDA9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Initial release</w:t>
            </w:r>
          </w:p>
        </w:tc>
      </w:tr>
    </w:tbl>
    <w:p w14:paraId="2FEE4FD1" w14:textId="00FF9843" w:rsidR="006D0CF9" w:rsidRPr="006D0CF9" w:rsidRDefault="006D0CF9" w:rsidP="006D0CF9">
      <w:pPr>
        <w:rPr>
          <w:rFonts w:ascii="Arial" w:hAnsi="Arial" w:cs="Arial"/>
        </w:rPr>
      </w:pPr>
    </w:p>
    <w:p w14:paraId="6478C1C4" w14:textId="77777777" w:rsidR="006D0CF9" w:rsidRPr="00C72BE6" w:rsidRDefault="006D0CF9" w:rsidP="00AB0A0C">
      <w:pPr>
        <w:pStyle w:val="Heading1"/>
        <w:rPr>
          <w:rFonts w:cs="Arial"/>
        </w:rPr>
      </w:pPr>
      <w:bookmarkStart w:id="21" w:name="_Toc207138276"/>
      <w:r w:rsidRPr="00C72BE6">
        <w:rPr>
          <w:rFonts w:cs="Arial"/>
        </w:rPr>
        <w:t>Appendices (Working Templates)</w:t>
      </w:r>
      <w:bookmarkEnd w:id="21"/>
    </w:p>
    <w:p w14:paraId="07AE68EE" w14:textId="77777777" w:rsidR="006D0CF9" w:rsidRPr="00C72BE6" w:rsidRDefault="006D0CF9" w:rsidP="00AB0A0C">
      <w:pPr>
        <w:pStyle w:val="Heading2"/>
        <w:rPr>
          <w:rFonts w:cs="Arial"/>
        </w:rPr>
      </w:pPr>
      <w:bookmarkStart w:id="22" w:name="_Toc207138277"/>
      <w:r w:rsidRPr="00C72BE6">
        <w:rPr>
          <w:rFonts w:cs="Arial"/>
        </w:rPr>
        <w:t>Appendix A — Meeting Minutes (Security Committee) Template</w:t>
      </w:r>
      <w:bookmarkEnd w:id="22"/>
    </w:p>
    <w:p w14:paraId="511852F6" w14:textId="77777777" w:rsidR="0074520B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Meeting:</w:t>
      </w:r>
      <w:r w:rsidRPr="00C72BE6">
        <w:rPr>
          <w:rFonts w:ascii="Arial" w:hAnsi="Arial" w:cs="Arial"/>
        </w:rPr>
        <w:t xml:space="preserve"> [Committee/Board]</w:t>
      </w:r>
    </w:p>
    <w:p w14:paraId="2F244B7B" w14:textId="77777777" w:rsidR="0074520B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Date/Time (TZ):</w:t>
      </w:r>
      <w:r w:rsidRPr="00C72BE6">
        <w:rPr>
          <w:rFonts w:ascii="Arial" w:hAnsi="Arial" w:cs="Arial"/>
        </w:rPr>
        <w:t xml:space="preserve"> … </w:t>
      </w:r>
      <w:r w:rsidRPr="00C72BE6">
        <w:rPr>
          <w:rFonts w:ascii="Arial" w:hAnsi="Arial" w:cs="Arial"/>
          <w:b/>
          <w:bCs/>
        </w:rPr>
        <w:t>Chair:</w:t>
      </w:r>
      <w:r w:rsidRPr="00C72BE6">
        <w:rPr>
          <w:rFonts w:ascii="Arial" w:hAnsi="Arial" w:cs="Arial"/>
        </w:rPr>
        <w:t xml:space="preserve"> … </w:t>
      </w:r>
      <w:r w:rsidRPr="00C72BE6">
        <w:rPr>
          <w:rFonts w:ascii="Arial" w:hAnsi="Arial" w:cs="Arial"/>
          <w:b/>
          <w:bCs/>
        </w:rPr>
        <w:t>Secretary:</w:t>
      </w:r>
      <w:r w:rsidRPr="00C72BE6">
        <w:rPr>
          <w:rFonts w:ascii="Arial" w:hAnsi="Arial" w:cs="Arial"/>
        </w:rPr>
        <w:t xml:space="preserve"> …</w:t>
      </w:r>
    </w:p>
    <w:p w14:paraId="2A9E0CF7" w14:textId="77777777" w:rsidR="0074520B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Attendees/Apologies:</w:t>
      </w:r>
      <w:r w:rsidRPr="00C72BE6">
        <w:rPr>
          <w:rFonts w:ascii="Arial" w:hAnsi="Arial" w:cs="Arial"/>
        </w:rPr>
        <w:t xml:space="preserve"> …</w:t>
      </w:r>
    </w:p>
    <w:p w14:paraId="288276D2" w14:textId="77777777" w:rsidR="0074520B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Agenda Items:</w:t>
      </w:r>
      <w:r w:rsidRPr="00C72BE6">
        <w:rPr>
          <w:rFonts w:ascii="Arial" w:hAnsi="Arial" w:cs="Arial"/>
        </w:rPr>
        <w:t xml:space="preserve"> 1) … 2) … 3) …</w:t>
      </w:r>
    </w:p>
    <w:p w14:paraId="0D9E2829" w14:textId="77777777" w:rsidR="0074520B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Discussion Summary:</w:t>
      </w:r>
      <w:r w:rsidRPr="00C72BE6">
        <w:rPr>
          <w:rFonts w:ascii="Arial" w:hAnsi="Arial" w:cs="Arial"/>
        </w:rPr>
        <w:t xml:space="preserve"> Capture key points and evidence considered.</w:t>
      </w:r>
    </w:p>
    <w:p w14:paraId="37C54B4C" w14:textId="77777777" w:rsidR="0074520B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Motions &amp; Decisions:</w:t>
      </w:r>
      <w:r w:rsidRPr="00C72BE6">
        <w:rPr>
          <w:rFonts w:ascii="Arial" w:hAnsi="Arial" w:cs="Arial"/>
        </w:rPr>
        <w:t xml:space="preserve"> Motion text, proposer/seconder, vote, </w:t>
      </w:r>
      <w:r w:rsidRPr="00C72BE6">
        <w:rPr>
          <w:rFonts w:ascii="Arial" w:hAnsi="Arial" w:cs="Arial"/>
          <w:b/>
          <w:bCs/>
        </w:rPr>
        <w:t>Decision ID (GOV</w:t>
      </w:r>
      <w:r w:rsidRPr="00C72BE6">
        <w:rPr>
          <w:rFonts w:ascii="Arial" w:hAnsi="Arial" w:cs="Arial"/>
          <w:b/>
          <w:bCs/>
        </w:rPr>
        <w:noBreakHyphen/>
        <w:t>DEC</w:t>
      </w:r>
      <w:r w:rsidRPr="00C72BE6">
        <w:rPr>
          <w:rFonts w:ascii="Arial" w:hAnsi="Arial" w:cs="Arial"/>
          <w:b/>
          <w:bCs/>
        </w:rPr>
        <w:noBreakHyphen/>
        <w:t>####)</w:t>
      </w:r>
      <w:r w:rsidRPr="00C72BE6">
        <w:rPr>
          <w:rFonts w:ascii="Arial" w:hAnsi="Arial" w:cs="Arial"/>
        </w:rPr>
        <w:t>.</w:t>
      </w:r>
    </w:p>
    <w:p w14:paraId="77EEF943" w14:textId="77777777" w:rsidR="0074520B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Actions:</w:t>
      </w:r>
      <w:r w:rsidRPr="00C72BE6">
        <w:rPr>
          <w:rFonts w:ascii="Arial" w:hAnsi="Arial" w:cs="Arial"/>
        </w:rPr>
        <w:t xml:space="preserve"> Owner, </w:t>
      </w:r>
      <w:r w:rsidR="0074520B" w:rsidRPr="00C72BE6">
        <w:rPr>
          <w:rFonts w:ascii="Arial" w:hAnsi="Arial" w:cs="Arial"/>
        </w:rPr>
        <w:t>Due Date, Dependencies</w:t>
      </w:r>
      <w:r w:rsidRPr="00C72BE6">
        <w:rPr>
          <w:rFonts w:ascii="Arial" w:hAnsi="Arial" w:cs="Arial"/>
        </w:rPr>
        <w:t>.</w:t>
      </w:r>
    </w:p>
    <w:p w14:paraId="3AB7C031" w14:textId="77777777" w:rsidR="0074520B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Next Meeting:</w:t>
      </w:r>
      <w:r w:rsidRPr="00C72BE6">
        <w:rPr>
          <w:rFonts w:ascii="Arial" w:hAnsi="Arial" w:cs="Arial"/>
        </w:rPr>
        <w:t xml:space="preserve"> …</w:t>
      </w:r>
    </w:p>
    <w:p w14:paraId="18D4172C" w14:textId="77777777" w:rsidR="0074520B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Classification:</w:t>
      </w:r>
      <w:r w:rsidRPr="00C72BE6">
        <w:rPr>
          <w:rFonts w:ascii="Arial" w:hAnsi="Arial" w:cs="Arial"/>
        </w:rPr>
        <w:t xml:space="preserve"> Internal/Confidential</w:t>
      </w:r>
    </w:p>
    <w:p w14:paraId="48FC1514" w14:textId="72E6BC56" w:rsidR="006D0CF9" w:rsidRPr="00C72BE6" w:rsidRDefault="006D0CF9" w:rsidP="0074520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C72BE6">
        <w:rPr>
          <w:rFonts w:ascii="Arial" w:hAnsi="Arial" w:cs="Arial"/>
          <w:b/>
          <w:bCs/>
        </w:rPr>
        <w:t>Distribution:</w:t>
      </w:r>
      <w:r w:rsidRPr="00C72BE6">
        <w:rPr>
          <w:rFonts w:ascii="Arial" w:hAnsi="Arial" w:cs="Arial"/>
        </w:rPr>
        <w:t xml:space="preserve"> Members only; store in DMS folder [path/ID].</w:t>
      </w:r>
    </w:p>
    <w:p w14:paraId="09C176F6" w14:textId="77777777" w:rsidR="006D0CF9" w:rsidRPr="00C72BE6" w:rsidRDefault="006D0CF9" w:rsidP="00AB0A0C">
      <w:pPr>
        <w:pStyle w:val="Heading2"/>
        <w:rPr>
          <w:rFonts w:cs="Arial"/>
        </w:rPr>
      </w:pPr>
      <w:bookmarkStart w:id="23" w:name="_Toc207138278"/>
      <w:r w:rsidRPr="00C72BE6">
        <w:rPr>
          <w:rFonts w:cs="Arial"/>
        </w:rPr>
        <w:t>Appendix B — Security Decision Log (GOV</w:t>
      </w:r>
      <w:r w:rsidRPr="00C72BE6">
        <w:rPr>
          <w:rFonts w:cs="Arial"/>
        </w:rPr>
        <w:noBreakHyphen/>
        <w:t>DEC) Template</w:t>
      </w:r>
      <w:bookmarkEnd w:id="23"/>
    </w:p>
    <w:p w14:paraId="5DFD74E9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Decision Title:</w:t>
      </w:r>
      <w:r w:rsidRPr="006D0CF9">
        <w:rPr>
          <w:rFonts w:ascii="Arial" w:hAnsi="Arial" w:cs="Arial"/>
        </w:rPr>
        <w:t xml:space="preserve"> …</w:t>
      </w:r>
    </w:p>
    <w:p w14:paraId="5F7AFBAA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Context:</w:t>
      </w:r>
      <w:r w:rsidRPr="006D0CF9">
        <w:rPr>
          <w:rFonts w:ascii="Arial" w:hAnsi="Arial" w:cs="Arial"/>
        </w:rPr>
        <w:t xml:space="preserve"> What problem/opportunity is </w:t>
      </w:r>
      <w:proofErr w:type="gramStart"/>
      <w:r w:rsidRPr="006D0CF9">
        <w:rPr>
          <w:rFonts w:ascii="Arial" w:hAnsi="Arial" w:cs="Arial"/>
        </w:rPr>
        <w:t>being addressed</w:t>
      </w:r>
      <w:proofErr w:type="gramEnd"/>
      <w:r w:rsidRPr="006D0CF9">
        <w:rPr>
          <w:rFonts w:ascii="Arial" w:hAnsi="Arial" w:cs="Arial"/>
        </w:rPr>
        <w:t>?</w:t>
      </w:r>
    </w:p>
    <w:p w14:paraId="0C158D9D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Options Considered:</w:t>
      </w:r>
      <w:r w:rsidRPr="006D0CF9">
        <w:rPr>
          <w:rFonts w:ascii="Arial" w:hAnsi="Arial" w:cs="Arial"/>
        </w:rPr>
        <w:t xml:space="preserve"> A/B/C with pros/cons and evidence.</w:t>
      </w:r>
    </w:p>
    <w:p w14:paraId="31E6863F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Decision:</w:t>
      </w:r>
      <w:r w:rsidRPr="006D0CF9">
        <w:rPr>
          <w:rFonts w:ascii="Arial" w:hAnsi="Arial" w:cs="Arial"/>
        </w:rPr>
        <w:t xml:space="preserve"> … </w:t>
      </w:r>
      <w:r w:rsidRPr="006D0CF9">
        <w:rPr>
          <w:rFonts w:ascii="Arial" w:hAnsi="Arial" w:cs="Arial"/>
          <w:b/>
          <w:bCs/>
        </w:rPr>
        <w:t>Date:</w:t>
      </w:r>
      <w:r w:rsidRPr="006D0CF9">
        <w:rPr>
          <w:rFonts w:ascii="Arial" w:hAnsi="Arial" w:cs="Arial"/>
        </w:rPr>
        <w:t xml:space="preserve"> … </w:t>
      </w:r>
      <w:r w:rsidRPr="006D0CF9">
        <w:rPr>
          <w:rFonts w:ascii="Arial" w:hAnsi="Arial" w:cs="Arial"/>
          <w:b/>
          <w:bCs/>
        </w:rPr>
        <w:t>Decision</w:t>
      </w:r>
      <w:r w:rsidRPr="006D0CF9">
        <w:rPr>
          <w:rFonts w:ascii="Arial" w:hAnsi="Arial" w:cs="Arial"/>
          <w:b/>
          <w:bCs/>
        </w:rPr>
        <w:noBreakHyphen/>
        <w:t>Maker(s):</w:t>
      </w:r>
      <w:r w:rsidRPr="006D0CF9">
        <w:rPr>
          <w:rFonts w:ascii="Arial" w:hAnsi="Arial" w:cs="Arial"/>
        </w:rPr>
        <w:t xml:space="preserve"> …</w:t>
      </w:r>
    </w:p>
    <w:p w14:paraId="73B8D9ED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Justification:</w:t>
      </w:r>
      <w:r w:rsidRPr="006D0CF9">
        <w:rPr>
          <w:rFonts w:ascii="Arial" w:hAnsi="Arial" w:cs="Arial"/>
        </w:rPr>
        <w:t xml:space="preserve"> Rationale and references to risk/controls.</w:t>
      </w:r>
    </w:p>
    <w:p w14:paraId="158D5E66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Impacts:</w:t>
      </w:r>
      <w:r w:rsidRPr="006D0CF9">
        <w:rPr>
          <w:rFonts w:ascii="Arial" w:hAnsi="Arial" w:cs="Arial"/>
        </w:rPr>
        <w:t xml:space="preserve"> People, process, tech, cost.</w:t>
      </w:r>
    </w:p>
    <w:p w14:paraId="6B6B27EC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Follow</w:t>
      </w:r>
      <w:r w:rsidRPr="006D0CF9">
        <w:rPr>
          <w:rFonts w:ascii="Arial" w:hAnsi="Arial" w:cs="Arial"/>
          <w:b/>
          <w:bCs/>
        </w:rPr>
        <w:noBreakHyphen/>
        <w:t>ups:</w:t>
      </w:r>
      <w:r w:rsidRPr="006D0CF9">
        <w:rPr>
          <w:rFonts w:ascii="Arial" w:hAnsi="Arial" w:cs="Arial"/>
        </w:rPr>
        <w:t xml:space="preserve"> Actions, owners, due dates.</w:t>
      </w:r>
    </w:p>
    <w:p w14:paraId="08E783C5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Related Records:</w:t>
      </w:r>
      <w:r w:rsidRPr="006D0CF9">
        <w:rPr>
          <w:rFonts w:ascii="Arial" w:hAnsi="Arial" w:cs="Arial"/>
        </w:rPr>
        <w:t xml:space="preserve"> Risks, changes, incidents, legal advice IDs.</w:t>
      </w:r>
    </w:p>
    <w:p w14:paraId="34B6D9EF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Classification:</w:t>
      </w:r>
      <w:r w:rsidRPr="006D0CF9">
        <w:rPr>
          <w:rFonts w:ascii="Arial" w:hAnsi="Arial" w:cs="Arial"/>
        </w:rPr>
        <w:t xml:space="preserve"> … </w:t>
      </w:r>
      <w:r w:rsidRPr="006D0CF9">
        <w:rPr>
          <w:rFonts w:ascii="Arial" w:hAnsi="Arial" w:cs="Arial"/>
          <w:b/>
          <w:bCs/>
        </w:rPr>
        <w:t>Retention Class:</w:t>
      </w:r>
      <w:r w:rsidRPr="006D0CF9">
        <w:rPr>
          <w:rFonts w:ascii="Arial" w:hAnsi="Arial" w:cs="Arial"/>
        </w:rPr>
        <w:t xml:space="preserve"> …</w:t>
      </w:r>
    </w:p>
    <w:p w14:paraId="65D37698" w14:textId="77777777" w:rsidR="006D0CF9" w:rsidRPr="006D0CF9" w:rsidRDefault="006D0CF9" w:rsidP="006D0CF9">
      <w:pPr>
        <w:numPr>
          <w:ilvl w:val="0"/>
          <w:numId w:val="14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Approvals/Signatures:</w:t>
      </w:r>
      <w:r w:rsidRPr="006D0CF9">
        <w:rPr>
          <w:rFonts w:ascii="Arial" w:hAnsi="Arial" w:cs="Arial"/>
        </w:rPr>
        <w:t xml:space="preserve"> …</w:t>
      </w:r>
    </w:p>
    <w:p w14:paraId="7C799E13" w14:textId="77777777" w:rsidR="006D0CF9" w:rsidRPr="00C72BE6" w:rsidRDefault="006D0CF9" w:rsidP="00AB0A0C">
      <w:pPr>
        <w:pStyle w:val="Heading2"/>
        <w:rPr>
          <w:rFonts w:cs="Arial"/>
        </w:rPr>
      </w:pPr>
      <w:bookmarkStart w:id="24" w:name="_Toc207138279"/>
      <w:r w:rsidRPr="00C72BE6">
        <w:rPr>
          <w:rFonts w:cs="Arial"/>
        </w:rPr>
        <w:t>Appendix C — Incident Case File (INC</w:t>
      </w:r>
      <w:r w:rsidRPr="00C72BE6">
        <w:rPr>
          <w:rFonts w:cs="Arial"/>
        </w:rPr>
        <w:noBreakHyphen/>
        <w:t>CAS) Checklist</w:t>
      </w:r>
      <w:bookmarkEnd w:id="24"/>
    </w:p>
    <w:p w14:paraId="60B23E94" w14:textId="77777777" w:rsidR="006D0CF9" w:rsidRPr="006D0CF9" w:rsidRDefault="006D0CF9" w:rsidP="006D0CF9">
      <w:pPr>
        <w:numPr>
          <w:ilvl w:val="0"/>
          <w:numId w:val="15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Summary &amp; Timeline</w:t>
      </w:r>
      <w:r w:rsidRPr="006D0CF9">
        <w:rPr>
          <w:rFonts w:ascii="Arial" w:hAnsi="Arial" w:cs="Arial"/>
        </w:rPr>
        <w:t xml:space="preserve"> (who/what/when/how)</w:t>
      </w:r>
    </w:p>
    <w:p w14:paraId="3117A163" w14:textId="77777777" w:rsidR="006D0CF9" w:rsidRPr="006D0CF9" w:rsidRDefault="006D0CF9" w:rsidP="006D0CF9">
      <w:pPr>
        <w:numPr>
          <w:ilvl w:val="0"/>
          <w:numId w:val="15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Detections &amp; Evidence</w:t>
      </w:r>
      <w:r w:rsidRPr="006D0CF9">
        <w:rPr>
          <w:rFonts w:ascii="Arial" w:hAnsi="Arial" w:cs="Arial"/>
        </w:rPr>
        <w:t xml:space="preserve"> (hashes, screenshots, logs; chain</w:t>
      </w:r>
      <w:r w:rsidRPr="006D0CF9">
        <w:rPr>
          <w:rFonts w:ascii="Arial" w:hAnsi="Arial" w:cs="Arial"/>
        </w:rPr>
        <w:noBreakHyphen/>
        <w:t>of</w:t>
      </w:r>
      <w:r w:rsidRPr="006D0CF9">
        <w:rPr>
          <w:rFonts w:ascii="Arial" w:hAnsi="Arial" w:cs="Arial"/>
        </w:rPr>
        <w:noBreakHyphen/>
        <w:t>custody)</w:t>
      </w:r>
    </w:p>
    <w:p w14:paraId="729722D6" w14:textId="77777777" w:rsidR="006D0CF9" w:rsidRPr="006D0CF9" w:rsidRDefault="006D0CF9" w:rsidP="006D0CF9">
      <w:pPr>
        <w:numPr>
          <w:ilvl w:val="0"/>
          <w:numId w:val="15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Classification &amp; Legal Hold</w:t>
      </w:r>
      <w:r w:rsidRPr="006D0CF9">
        <w:rPr>
          <w:rFonts w:ascii="Arial" w:hAnsi="Arial" w:cs="Arial"/>
        </w:rPr>
        <w:t xml:space="preserve"> (if applicable)</w:t>
      </w:r>
    </w:p>
    <w:p w14:paraId="2B205DB6" w14:textId="77777777" w:rsidR="006D0CF9" w:rsidRPr="006D0CF9" w:rsidRDefault="006D0CF9" w:rsidP="006D0CF9">
      <w:pPr>
        <w:numPr>
          <w:ilvl w:val="0"/>
          <w:numId w:val="15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lastRenderedPageBreak/>
        <w:t>Containment/Eradication/Recovery actions</w:t>
      </w:r>
    </w:p>
    <w:p w14:paraId="13B7CD3C" w14:textId="77777777" w:rsidR="006D0CF9" w:rsidRPr="006D0CF9" w:rsidRDefault="006D0CF9" w:rsidP="006D0CF9">
      <w:pPr>
        <w:numPr>
          <w:ilvl w:val="0"/>
          <w:numId w:val="15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Decision Points &amp; Approvals</w:t>
      </w:r>
      <w:r w:rsidRPr="006D0CF9">
        <w:rPr>
          <w:rFonts w:ascii="Arial" w:hAnsi="Arial" w:cs="Arial"/>
        </w:rPr>
        <w:t xml:space="preserve"> (with Decision IDs)</w:t>
      </w:r>
    </w:p>
    <w:p w14:paraId="0D494088" w14:textId="77777777" w:rsidR="006D0CF9" w:rsidRPr="006D0CF9" w:rsidRDefault="006D0CF9" w:rsidP="006D0CF9">
      <w:pPr>
        <w:numPr>
          <w:ilvl w:val="0"/>
          <w:numId w:val="15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Notifications</w:t>
      </w:r>
      <w:r w:rsidRPr="006D0CF9">
        <w:rPr>
          <w:rFonts w:ascii="Arial" w:hAnsi="Arial" w:cs="Arial"/>
        </w:rPr>
        <w:t xml:space="preserve"> (regulators/customers as required)</w:t>
      </w:r>
    </w:p>
    <w:p w14:paraId="4E3D4AB1" w14:textId="77777777" w:rsidR="006D0CF9" w:rsidRPr="006D0CF9" w:rsidRDefault="006D0CF9" w:rsidP="006D0CF9">
      <w:pPr>
        <w:numPr>
          <w:ilvl w:val="0"/>
          <w:numId w:val="15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Post</w:t>
      </w:r>
      <w:r w:rsidRPr="006D0CF9">
        <w:rPr>
          <w:rFonts w:ascii="Arial" w:hAnsi="Arial" w:cs="Arial"/>
          <w:b/>
          <w:bCs/>
        </w:rPr>
        <w:noBreakHyphen/>
        <w:t>Incident Review</w:t>
      </w:r>
      <w:r w:rsidRPr="006D0CF9">
        <w:rPr>
          <w:rFonts w:ascii="Arial" w:hAnsi="Arial" w:cs="Arial"/>
        </w:rPr>
        <w:t xml:space="preserve"> (root cause, lessons, control changes)</w:t>
      </w:r>
    </w:p>
    <w:p w14:paraId="2067455D" w14:textId="77777777" w:rsidR="006D0CF9" w:rsidRPr="006D0CF9" w:rsidRDefault="006D0CF9" w:rsidP="006D0CF9">
      <w:pPr>
        <w:numPr>
          <w:ilvl w:val="0"/>
          <w:numId w:val="15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Attachments Index</w:t>
      </w:r>
      <w:r w:rsidRPr="006D0CF9">
        <w:rPr>
          <w:rFonts w:ascii="Arial" w:hAnsi="Arial" w:cs="Arial"/>
        </w:rPr>
        <w:t xml:space="preserve"> (filename, checksum, description)</w:t>
      </w:r>
    </w:p>
    <w:p w14:paraId="234B9F9F" w14:textId="75FB9706" w:rsidR="00E61A1F" w:rsidRPr="00C72BE6" w:rsidRDefault="006D0CF9" w:rsidP="00E61A1F">
      <w:pPr>
        <w:numPr>
          <w:ilvl w:val="0"/>
          <w:numId w:val="15"/>
        </w:numPr>
        <w:rPr>
          <w:rFonts w:ascii="Arial" w:hAnsi="Arial" w:cs="Arial"/>
        </w:rPr>
      </w:pPr>
      <w:r w:rsidRPr="006D0CF9">
        <w:rPr>
          <w:rFonts w:ascii="Arial" w:hAnsi="Arial" w:cs="Arial"/>
          <w:b/>
          <w:bCs/>
        </w:rPr>
        <w:t>Disposition Plan</w:t>
      </w:r>
      <w:r w:rsidRPr="006D0CF9">
        <w:rPr>
          <w:rFonts w:ascii="Arial" w:hAnsi="Arial" w:cs="Arial"/>
        </w:rPr>
        <w:t xml:space="preserve"> per retention rules</w:t>
      </w:r>
    </w:p>
    <w:p w14:paraId="09959B40" w14:textId="77777777" w:rsidR="00E61A1F" w:rsidRPr="006D0CF9" w:rsidRDefault="00E61A1F" w:rsidP="00E61A1F">
      <w:pPr>
        <w:ind w:left="720"/>
        <w:rPr>
          <w:rFonts w:ascii="Arial" w:hAnsi="Arial" w:cs="Arial"/>
        </w:rPr>
      </w:pPr>
    </w:p>
    <w:p w14:paraId="0B6D0CF4" w14:textId="3967AE6E" w:rsidR="00AB0A0C" w:rsidRPr="00C72BE6" w:rsidRDefault="006D0CF9" w:rsidP="00E61A1F">
      <w:pPr>
        <w:pStyle w:val="Heading2"/>
        <w:rPr>
          <w:rFonts w:cs="Arial"/>
        </w:rPr>
      </w:pPr>
      <w:bookmarkStart w:id="25" w:name="_Toc207138280"/>
      <w:r w:rsidRPr="00C72BE6">
        <w:rPr>
          <w:rFonts w:cs="Arial"/>
        </w:rPr>
        <w:t>Appendix D — Retention Schedule (extract; tailor to law)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799"/>
        <w:gridCol w:w="1805"/>
        <w:gridCol w:w="2111"/>
        <w:gridCol w:w="1829"/>
      </w:tblGrid>
      <w:tr w:rsidR="00AB0A0C" w:rsidRPr="00C72BE6" w14:paraId="7D32C794" w14:textId="77777777" w:rsidTr="00FD4038">
        <w:tc>
          <w:tcPr>
            <w:tcW w:w="1870" w:type="dxa"/>
            <w:vAlign w:val="center"/>
          </w:tcPr>
          <w:p w14:paraId="36F62032" w14:textId="610EE4B8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Record Type</w:t>
            </w:r>
          </w:p>
        </w:tc>
        <w:tc>
          <w:tcPr>
            <w:tcW w:w="1870" w:type="dxa"/>
            <w:vAlign w:val="center"/>
          </w:tcPr>
          <w:p w14:paraId="1B3DDE3B" w14:textId="13694B53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1870" w:type="dxa"/>
            <w:vAlign w:val="center"/>
          </w:tcPr>
          <w:p w14:paraId="2F833C86" w14:textId="497B78E2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Retention</w:t>
            </w:r>
          </w:p>
        </w:tc>
        <w:tc>
          <w:tcPr>
            <w:tcW w:w="1870" w:type="dxa"/>
            <w:vAlign w:val="center"/>
          </w:tcPr>
          <w:p w14:paraId="58B5B845" w14:textId="20D945C1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Rationale</w:t>
            </w:r>
          </w:p>
        </w:tc>
        <w:tc>
          <w:tcPr>
            <w:tcW w:w="1870" w:type="dxa"/>
            <w:vAlign w:val="center"/>
          </w:tcPr>
          <w:p w14:paraId="4E6B15DE" w14:textId="4A55B3D0" w:rsidR="00AB0A0C" w:rsidRPr="00C72BE6" w:rsidRDefault="00AB0A0C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Final Disposition</w:t>
            </w:r>
          </w:p>
        </w:tc>
      </w:tr>
      <w:tr w:rsidR="00AB0A0C" w:rsidRPr="00C72BE6" w14:paraId="0FDDF5A9" w14:textId="77777777" w:rsidTr="006B7589">
        <w:tc>
          <w:tcPr>
            <w:tcW w:w="1870" w:type="dxa"/>
            <w:vAlign w:val="center"/>
          </w:tcPr>
          <w:p w14:paraId="201F621E" w14:textId="632586AE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GOV</w:t>
            </w:r>
            <w:r w:rsidRPr="006D0CF9">
              <w:rPr>
                <w:rFonts w:ascii="Arial" w:hAnsi="Arial" w:cs="Arial"/>
              </w:rPr>
              <w:noBreakHyphen/>
              <w:t>DEC</w:t>
            </w:r>
          </w:p>
        </w:tc>
        <w:tc>
          <w:tcPr>
            <w:tcW w:w="1870" w:type="dxa"/>
            <w:vAlign w:val="center"/>
          </w:tcPr>
          <w:p w14:paraId="6F03DB5B" w14:textId="31ACB86C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Decision date</w:t>
            </w:r>
          </w:p>
        </w:tc>
        <w:tc>
          <w:tcPr>
            <w:tcW w:w="1870" w:type="dxa"/>
            <w:vAlign w:val="center"/>
          </w:tcPr>
          <w:p w14:paraId="020336B0" w14:textId="4A2BE0B3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7 yrs</w:t>
            </w:r>
          </w:p>
        </w:tc>
        <w:tc>
          <w:tcPr>
            <w:tcW w:w="1870" w:type="dxa"/>
            <w:vAlign w:val="center"/>
          </w:tcPr>
          <w:p w14:paraId="50559E88" w14:textId="10580839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Governance/audit needs</w:t>
            </w:r>
          </w:p>
        </w:tc>
        <w:tc>
          <w:tcPr>
            <w:tcW w:w="1870" w:type="dxa"/>
            <w:vAlign w:val="center"/>
          </w:tcPr>
          <w:p w14:paraId="7FAFA1C5" w14:textId="1C403A57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</w:t>
            </w:r>
          </w:p>
        </w:tc>
      </w:tr>
      <w:tr w:rsidR="00AB0A0C" w:rsidRPr="00C72BE6" w14:paraId="63EB0274" w14:textId="77777777" w:rsidTr="006B7589">
        <w:tc>
          <w:tcPr>
            <w:tcW w:w="1870" w:type="dxa"/>
            <w:vAlign w:val="center"/>
          </w:tcPr>
          <w:p w14:paraId="512607DF" w14:textId="670AE7F5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INC</w:t>
            </w:r>
            <w:r w:rsidRPr="006D0CF9">
              <w:rPr>
                <w:rFonts w:ascii="Arial" w:hAnsi="Arial" w:cs="Arial"/>
              </w:rPr>
              <w:noBreakHyphen/>
              <w:t>CAS</w:t>
            </w:r>
          </w:p>
        </w:tc>
        <w:tc>
          <w:tcPr>
            <w:tcW w:w="1870" w:type="dxa"/>
            <w:vAlign w:val="center"/>
          </w:tcPr>
          <w:p w14:paraId="3B08C7AF" w14:textId="28717F5E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Case closure</w:t>
            </w:r>
          </w:p>
        </w:tc>
        <w:tc>
          <w:tcPr>
            <w:tcW w:w="1870" w:type="dxa"/>
            <w:vAlign w:val="center"/>
          </w:tcPr>
          <w:p w14:paraId="5AE15DF6" w14:textId="252FF910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7 yrs (or per statute)</w:t>
            </w:r>
          </w:p>
        </w:tc>
        <w:tc>
          <w:tcPr>
            <w:tcW w:w="1870" w:type="dxa"/>
            <w:vAlign w:val="center"/>
          </w:tcPr>
          <w:p w14:paraId="12DE9AF5" w14:textId="3C72B254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Legal/compliance</w:t>
            </w:r>
          </w:p>
        </w:tc>
        <w:tc>
          <w:tcPr>
            <w:tcW w:w="1870" w:type="dxa"/>
            <w:vAlign w:val="center"/>
          </w:tcPr>
          <w:p w14:paraId="00EB74C3" w14:textId="1730205A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</w:t>
            </w:r>
          </w:p>
        </w:tc>
      </w:tr>
      <w:tr w:rsidR="00AB0A0C" w:rsidRPr="00C72BE6" w14:paraId="75404B09" w14:textId="77777777" w:rsidTr="006B7589">
        <w:tc>
          <w:tcPr>
            <w:tcW w:w="1870" w:type="dxa"/>
            <w:vAlign w:val="center"/>
          </w:tcPr>
          <w:p w14:paraId="49C9FD06" w14:textId="2C55DC63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RSK</w:t>
            </w:r>
            <w:r w:rsidRPr="006D0CF9">
              <w:rPr>
                <w:rFonts w:ascii="Arial" w:hAnsi="Arial" w:cs="Arial"/>
              </w:rPr>
              <w:noBreakHyphen/>
              <w:t>ACC</w:t>
            </w:r>
          </w:p>
        </w:tc>
        <w:tc>
          <w:tcPr>
            <w:tcW w:w="1870" w:type="dxa"/>
            <w:vAlign w:val="center"/>
          </w:tcPr>
          <w:p w14:paraId="64FCAF29" w14:textId="74F48493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Exception expiry</w:t>
            </w:r>
          </w:p>
        </w:tc>
        <w:tc>
          <w:tcPr>
            <w:tcW w:w="1870" w:type="dxa"/>
            <w:vAlign w:val="center"/>
          </w:tcPr>
          <w:p w14:paraId="4CD8ABE2" w14:textId="638EE799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6 yrs</w:t>
            </w:r>
          </w:p>
        </w:tc>
        <w:tc>
          <w:tcPr>
            <w:tcW w:w="1870" w:type="dxa"/>
            <w:vAlign w:val="center"/>
          </w:tcPr>
          <w:p w14:paraId="2F46DDD6" w14:textId="7C57BD82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Audit/contract</w:t>
            </w:r>
          </w:p>
        </w:tc>
        <w:tc>
          <w:tcPr>
            <w:tcW w:w="1870" w:type="dxa"/>
            <w:vAlign w:val="center"/>
          </w:tcPr>
          <w:p w14:paraId="4CB92153" w14:textId="4D0E17C4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Destroy with cert</w:t>
            </w:r>
          </w:p>
        </w:tc>
      </w:tr>
      <w:tr w:rsidR="00AB0A0C" w:rsidRPr="00C72BE6" w14:paraId="1921BF44" w14:textId="77777777" w:rsidTr="006B7589">
        <w:tc>
          <w:tcPr>
            <w:tcW w:w="1870" w:type="dxa"/>
            <w:vAlign w:val="center"/>
          </w:tcPr>
          <w:p w14:paraId="3E8B88F6" w14:textId="30B297A4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CHG</w:t>
            </w:r>
            <w:r w:rsidRPr="006D0CF9">
              <w:rPr>
                <w:rFonts w:ascii="Arial" w:hAnsi="Arial" w:cs="Arial"/>
              </w:rPr>
              <w:noBreakHyphen/>
              <w:t>REC</w:t>
            </w:r>
          </w:p>
        </w:tc>
        <w:tc>
          <w:tcPr>
            <w:tcW w:w="1870" w:type="dxa"/>
            <w:vAlign w:val="center"/>
          </w:tcPr>
          <w:p w14:paraId="0A122667" w14:textId="4E703576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Change closure</w:t>
            </w:r>
          </w:p>
        </w:tc>
        <w:tc>
          <w:tcPr>
            <w:tcW w:w="1870" w:type="dxa"/>
            <w:vAlign w:val="center"/>
          </w:tcPr>
          <w:p w14:paraId="7557F982" w14:textId="41BFC343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3 yrs</w:t>
            </w:r>
          </w:p>
        </w:tc>
        <w:tc>
          <w:tcPr>
            <w:tcW w:w="1870" w:type="dxa"/>
            <w:vAlign w:val="center"/>
          </w:tcPr>
          <w:p w14:paraId="4B0BE3FE" w14:textId="74B2C18B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Ops audit</w:t>
            </w:r>
          </w:p>
        </w:tc>
        <w:tc>
          <w:tcPr>
            <w:tcW w:w="1870" w:type="dxa"/>
            <w:vAlign w:val="center"/>
          </w:tcPr>
          <w:p w14:paraId="2236532E" w14:textId="08B7FA65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Destroy</w:t>
            </w:r>
          </w:p>
        </w:tc>
      </w:tr>
      <w:tr w:rsidR="00AB0A0C" w:rsidRPr="00C72BE6" w14:paraId="05F50D09" w14:textId="77777777" w:rsidTr="006B7589">
        <w:tc>
          <w:tcPr>
            <w:tcW w:w="1870" w:type="dxa"/>
            <w:vAlign w:val="center"/>
          </w:tcPr>
          <w:p w14:paraId="3DF7678D" w14:textId="2501C3B9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LEG</w:t>
            </w:r>
            <w:r w:rsidRPr="006D0CF9">
              <w:rPr>
                <w:rFonts w:ascii="Arial" w:hAnsi="Arial" w:cs="Arial"/>
              </w:rPr>
              <w:noBreakHyphen/>
              <w:t>ADV</w:t>
            </w:r>
          </w:p>
        </w:tc>
        <w:tc>
          <w:tcPr>
            <w:tcW w:w="1870" w:type="dxa"/>
            <w:vAlign w:val="center"/>
          </w:tcPr>
          <w:p w14:paraId="574C5953" w14:textId="4FBE658D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Advice received</w:t>
            </w:r>
          </w:p>
        </w:tc>
        <w:tc>
          <w:tcPr>
            <w:tcW w:w="1870" w:type="dxa"/>
            <w:vAlign w:val="center"/>
          </w:tcPr>
          <w:p w14:paraId="270B9B79" w14:textId="564AA7CA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7 yrs (privilege rules apply)</w:t>
            </w:r>
          </w:p>
        </w:tc>
        <w:tc>
          <w:tcPr>
            <w:tcW w:w="1870" w:type="dxa"/>
            <w:vAlign w:val="center"/>
          </w:tcPr>
          <w:p w14:paraId="03582E07" w14:textId="0913DADC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Legal</w:t>
            </w:r>
          </w:p>
        </w:tc>
        <w:tc>
          <w:tcPr>
            <w:tcW w:w="1870" w:type="dxa"/>
            <w:vAlign w:val="center"/>
          </w:tcPr>
          <w:p w14:paraId="68EA7771" w14:textId="59BFE1AB" w:rsidR="00AB0A0C" w:rsidRPr="00C72BE6" w:rsidRDefault="00AB0A0C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Archive</w:t>
            </w:r>
          </w:p>
        </w:tc>
      </w:tr>
    </w:tbl>
    <w:p w14:paraId="3B472809" w14:textId="77777777" w:rsidR="00AB0A0C" w:rsidRPr="00C72BE6" w:rsidRDefault="00AB0A0C" w:rsidP="00AB0A0C">
      <w:pPr>
        <w:rPr>
          <w:rFonts w:ascii="Arial" w:hAnsi="Arial" w:cs="Arial"/>
        </w:rPr>
      </w:pPr>
    </w:p>
    <w:p w14:paraId="2B3B3ECB" w14:textId="23E593E6" w:rsidR="00AB0A0C" w:rsidRPr="00C72BE6" w:rsidRDefault="006D0CF9" w:rsidP="00E61A1F">
      <w:pPr>
        <w:pStyle w:val="Heading2"/>
        <w:rPr>
          <w:rFonts w:cs="Arial"/>
        </w:rPr>
      </w:pPr>
      <w:bookmarkStart w:id="26" w:name="_Toc207138281"/>
      <w:r w:rsidRPr="00C72BE6">
        <w:rPr>
          <w:rFonts w:cs="Arial"/>
        </w:rPr>
        <w:t>Appendix E — Metadata Dictionary (sample)</w:t>
      </w:r>
      <w:bookmarkEnd w:id="26"/>
    </w:p>
    <w:tbl>
      <w:tblPr>
        <w:tblStyle w:val="TableGrid"/>
        <w:tblW w:w="10135" w:type="dxa"/>
        <w:tblLook w:val="04A0" w:firstRow="1" w:lastRow="0" w:firstColumn="1" w:lastColumn="0" w:noHBand="0" w:noVBand="1"/>
      </w:tblPr>
      <w:tblGrid>
        <w:gridCol w:w="1848"/>
        <w:gridCol w:w="1839"/>
        <w:gridCol w:w="1838"/>
        <w:gridCol w:w="2805"/>
        <w:gridCol w:w="1805"/>
      </w:tblGrid>
      <w:tr w:rsidR="00E61A1F" w:rsidRPr="00C72BE6" w14:paraId="337DE9F9" w14:textId="77777777" w:rsidTr="00E61A1F">
        <w:trPr>
          <w:tblHeader/>
        </w:trPr>
        <w:tc>
          <w:tcPr>
            <w:tcW w:w="1848" w:type="dxa"/>
            <w:vAlign w:val="center"/>
          </w:tcPr>
          <w:p w14:paraId="215A77D7" w14:textId="77C00455" w:rsidR="00E61A1F" w:rsidRPr="00C72BE6" w:rsidRDefault="00E61A1F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Field</w:t>
            </w:r>
          </w:p>
        </w:tc>
        <w:tc>
          <w:tcPr>
            <w:tcW w:w="1839" w:type="dxa"/>
            <w:vAlign w:val="center"/>
          </w:tcPr>
          <w:p w14:paraId="26B43100" w14:textId="1C732B77" w:rsidR="00E61A1F" w:rsidRPr="00C72BE6" w:rsidRDefault="00E61A1F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Definition</w:t>
            </w:r>
          </w:p>
        </w:tc>
        <w:tc>
          <w:tcPr>
            <w:tcW w:w="1838" w:type="dxa"/>
            <w:vAlign w:val="center"/>
          </w:tcPr>
          <w:p w14:paraId="69C881D2" w14:textId="09572E01" w:rsidR="00E61A1F" w:rsidRPr="00C72BE6" w:rsidRDefault="00E61A1F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2805" w:type="dxa"/>
            <w:vAlign w:val="center"/>
          </w:tcPr>
          <w:p w14:paraId="4C2957AA" w14:textId="708C918F" w:rsidR="00E61A1F" w:rsidRPr="00C72BE6" w:rsidRDefault="00E61A1F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Example</w:t>
            </w:r>
          </w:p>
        </w:tc>
        <w:tc>
          <w:tcPr>
            <w:tcW w:w="1805" w:type="dxa"/>
            <w:vAlign w:val="center"/>
          </w:tcPr>
          <w:p w14:paraId="6914F0B1" w14:textId="5BB919CD" w:rsidR="00E61A1F" w:rsidRPr="00C72BE6" w:rsidRDefault="00E61A1F" w:rsidP="00AB0A0C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E61A1F" w:rsidRPr="00C72BE6" w14:paraId="05438E83" w14:textId="77777777" w:rsidTr="00E61A1F">
        <w:tc>
          <w:tcPr>
            <w:tcW w:w="1848" w:type="dxa"/>
            <w:vAlign w:val="center"/>
          </w:tcPr>
          <w:p w14:paraId="5C456CF1" w14:textId="671FBB3E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Record ID</w:t>
            </w:r>
          </w:p>
        </w:tc>
        <w:tc>
          <w:tcPr>
            <w:tcW w:w="1839" w:type="dxa"/>
            <w:vAlign w:val="center"/>
          </w:tcPr>
          <w:p w14:paraId="6E713243" w14:textId="475F1755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Immutable unique identifier</w:t>
            </w:r>
          </w:p>
        </w:tc>
        <w:tc>
          <w:tcPr>
            <w:tcW w:w="1838" w:type="dxa"/>
            <w:vAlign w:val="center"/>
          </w:tcPr>
          <w:p w14:paraId="07A236F2" w14:textId="260F019B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String</w:t>
            </w:r>
          </w:p>
        </w:tc>
        <w:tc>
          <w:tcPr>
            <w:tcW w:w="2805" w:type="dxa"/>
            <w:vAlign w:val="center"/>
          </w:tcPr>
          <w:p w14:paraId="7522861A" w14:textId="28BD561A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RSK</w:t>
            </w:r>
            <w:r w:rsidRPr="006D0CF9">
              <w:rPr>
                <w:rFonts w:ascii="Arial" w:hAnsi="Arial" w:cs="Arial"/>
              </w:rPr>
              <w:noBreakHyphen/>
              <w:t>REG</w:t>
            </w:r>
            <w:r w:rsidRPr="006D0CF9">
              <w:rPr>
                <w:rFonts w:ascii="Arial" w:hAnsi="Arial" w:cs="Arial"/>
              </w:rPr>
              <w:noBreakHyphen/>
              <w:t>2025</w:t>
            </w:r>
            <w:r w:rsidRPr="006D0CF9">
              <w:rPr>
                <w:rFonts w:ascii="Arial" w:hAnsi="Arial" w:cs="Arial"/>
              </w:rPr>
              <w:noBreakHyphen/>
              <w:t>000123</w:t>
            </w:r>
          </w:p>
        </w:tc>
        <w:tc>
          <w:tcPr>
            <w:tcW w:w="1805" w:type="dxa"/>
            <w:vAlign w:val="center"/>
          </w:tcPr>
          <w:p w14:paraId="487F8962" w14:textId="029CDF2B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Segoe UI Symbol" w:hAnsi="Segoe UI Symbol" w:cs="Segoe UI Symbol"/>
              </w:rPr>
              <w:t>✓</w:t>
            </w:r>
          </w:p>
        </w:tc>
      </w:tr>
      <w:tr w:rsidR="00E61A1F" w:rsidRPr="00C72BE6" w14:paraId="6CA1125B" w14:textId="77777777" w:rsidTr="00E61A1F">
        <w:tc>
          <w:tcPr>
            <w:tcW w:w="1848" w:type="dxa"/>
            <w:vAlign w:val="center"/>
          </w:tcPr>
          <w:p w14:paraId="55321CEE" w14:textId="572A1F2E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Owner</w:t>
            </w:r>
          </w:p>
        </w:tc>
        <w:tc>
          <w:tcPr>
            <w:tcW w:w="1839" w:type="dxa"/>
            <w:vAlign w:val="center"/>
          </w:tcPr>
          <w:p w14:paraId="7E8CB5D7" w14:textId="05FB0826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Business owner of content</w:t>
            </w:r>
          </w:p>
        </w:tc>
        <w:tc>
          <w:tcPr>
            <w:tcW w:w="1838" w:type="dxa"/>
            <w:vAlign w:val="center"/>
          </w:tcPr>
          <w:p w14:paraId="77290212" w14:textId="0A745B85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Person/Role</w:t>
            </w:r>
          </w:p>
        </w:tc>
        <w:tc>
          <w:tcPr>
            <w:tcW w:w="2805" w:type="dxa"/>
            <w:vAlign w:val="center"/>
          </w:tcPr>
          <w:p w14:paraId="7B416E3D" w14:textId="2CE7BC42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Risk Manager</w:t>
            </w:r>
          </w:p>
        </w:tc>
        <w:tc>
          <w:tcPr>
            <w:tcW w:w="1805" w:type="dxa"/>
            <w:vAlign w:val="center"/>
          </w:tcPr>
          <w:p w14:paraId="182F0430" w14:textId="512DF9A1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Segoe UI Symbol" w:hAnsi="Segoe UI Symbol" w:cs="Segoe UI Symbol"/>
              </w:rPr>
              <w:t>✓</w:t>
            </w:r>
          </w:p>
        </w:tc>
      </w:tr>
      <w:tr w:rsidR="00E61A1F" w:rsidRPr="00C72BE6" w14:paraId="6E04523A" w14:textId="77777777" w:rsidTr="00E61A1F">
        <w:tc>
          <w:tcPr>
            <w:tcW w:w="1848" w:type="dxa"/>
            <w:vAlign w:val="center"/>
          </w:tcPr>
          <w:p w14:paraId="14425921" w14:textId="6BCE8488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Classification</w:t>
            </w:r>
          </w:p>
        </w:tc>
        <w:tc>
          <w:tcPr>
            <w:tcW w:w="1839" w:type="dxa"/>
            <w:vAlign w:val="center"/>
          </w:tcPr>
          <w:p w14:paraId="5062154A" w14:textId="6CBF3696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Sensitivity level</w:t>
            </w:r>
          </w:p>
        </w:tc>
        <w:tc>
          <w:tcPr>
            <w:tcW w:w="1838" w:type="dxa"/>
            <w:vAlign w:val="center"/>
          </w:tcPr>
          <w:p w14:paraId="5DD78A9A" w14:textId="7E9E08F5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Enum</w:t>
            </w:r>
          </w:p>
        </w:tc>
        <w:tc>
          <w:tcPr>
            <w:tcW w:w="2805" w:type="dxa"/>
            <w:vAlign w:val="center"/>
          </w:tcPr>
          <w:p w14:paraId="30ED242B" w14:textId="0FCA9193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Confidential</w:t>
            </w:r>
          </w:p>
        </w:tc>
        <w:tc>
          <w:tcPr>
            <w:tcW w:w="1805" w:type="dxa"/>
            <w:vAlign w:val="center"/>
          </w:tcPr>
          <w:p w14:paraId="14914085" w14:textId="693F5D89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Segoe UI Symbol" w:hAnsi="Segoe UI Symbol" w:cs="Segoe UI Symbol"/>
              </w:rPr>
              <w:t>✓</w:t>
            </w:r>
          </w:p>
        </w:tc>
      </w:tr>
      <w:tr w:rsidR="00E61A1F" w:rsidRPr="00C72BE6" w14:paraId="2E4C354D" w14:textId="77777777" w:rsidTr="00E61A1F">
        <w:tc>
          <w:tcPr>
            <w:tcW w:w="1848" w:type="dxa"/>
            <w:vAlign w:val="center"/>
          </w:tcPr>
          <w:p w14:paraId="37C06A5F" w14:textId="3CA58ABD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Legal Hold</w:t>
            </w:r>
          </w:p>
        </w:tc>
        <w:tc>
          <w:tcPr>
            <w:tcW w:w="1839" w:type="dxa"/>
            <w:vAlign w:val="center"/>
          </w:tcPr>
          <w:p w14:paraId="6BBD823F" w14:textId="35C83E3E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Active legal preservation</w:t>
            </w:r>
          </w:p>
        </w:tc>
        <w:tc>
          <w:tcPr>
            <w:tcW w:w="1838" w:type="dxa"/>
            <w:vAlign w:val="center"/>
          </w:tcPr>
          <w:p w14:paraId="603A8C84" w14:textId="5E08923C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Boolean + Ref</w:t>
            </w:r>
          </w:p>
        </w:tc>
        <w:tc>
          <w:tcPr>
            <w:tcW w:w="2805" w:type="dxa"/>
            <w:vAlign w:val="center"/>
          </w:tcPr>
          <w:p w14:paraId="412D97DE" w14:textId="09DEED1B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Y (Case</w:t>
            </w:r>
            <w:r w:rsidRPr="006D0CF9">
              <w:rPr>
                <w:rFonts w:ascii="Arial" w:hAnsi="Arial" w:cs="Arial"/>
              </w:rPr>
              <w:noBreakHyphen/>
              <w:t>2025</w:t>
            </w:r>
            <w:r w:rsidRPr="006D0CF9">
              <w:rPr>
                <w:rFonts w:ascii="Arial" w:hAnsi="Arial" w:cs="Arial"/>
              </w:rPr>
              <w:noBreakHyphen/>
              <w:t>07)</w:t>
            </w:r>
          </w:p>
        </w:tc>
        <w:tc>
          <w:tcPr>
            <w:tcW w:w="1805" w:type="dxa"/>
            <w:vAlign w:val="center"/>
          </w:tcPr>
          <w:p w14:paraId="0D27F96A" w14:textId="483AC81A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Segoe UI Symbol" w:hAnsi="Segoe UI Symbol" w:cs="Segoe UI Symbol"/>
              </w:rPr>
              <w:t>✓</w:t>
            </w:r>
          </w:p>
        </w:tc>
      </w:tr>
      <w:tr w:rsidR="00E61A1F" w:rsidRPr="00C72BE6" w14:paraId="0B81ECED" w14:textId="77777777" w:rsidTr="00E61A1F">
        <w:tc>
          <w:tcPr>
            <w:tcW w:w="1848" w:type="dxa"/>
            <w:vAlign w:val="center"/>
          </w:tcPr>
          <w:p w14:paraId="2C9D9E22" w14:textId="126AEEDB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Evidence Hash</w:t>
            </w:r>
          </w:p>
        </w:tc>
        <w:tc>
          <w:tcPr>
            <w:tcW w:w="1839" w:type="dxa"/>
            <w:vAlign w:val="center"/>
          </w:tcPr>
          <w:p w14:paraId="35C85857" w14:textId="2B5A0839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SHA</w:t>
            </w:r>
            <w:r w:rsidRPr="006D0CF9">
              <w:rPr>
                <w:rFonts w:ascii="Arial" w:hAnsi="Arial" w:cs="Arial"/>
              </w:rPr>
              <w:noBreakHyphen/>
              <w:t>256 hash of attachment</w:t>
            </w:r>
          </w:p>
        </w:tc>
        <w:tc>
          <w:tcPr>
            <w:tcW w:w="1838" w:type="dxa"/>
            <w:vAlign w:val="center"/>
          </w:tcPr>
          <w:p w14:paraId="61F1E136" w14:textId="37FA432E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String</w:t>
            </w:r>
          </w:p>
        </w:tc>
        <w:tc>
          <w:tcPr>
            <w:tcW w:w="2805" w:type="dxa"/>
            <w:vAlign w:val="center"/>
          </w:tcPr>
          <w:p w14:paraId="1759CC21" w14:textId="16F018B3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9f86d081…</w:t>
            </w:r>
          </w:p>
        </w:tc>
        <w:tc>
          <w:tcPr>
            <w:tcW w:w="1805" w:type="dxa"/>
            <w:vAlign w:val="center"/>
          </w:tcPr>
          <w:p w14:paraId="6AF8DCF6" w14:textId="13F04E77" w:rsidR="00E61A1F" w:rsidRPr="00C72BE6" w:rsidRDefault="00E61A1F" w:rsidP="00AB0A0C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—</w:t>
            </w:r>
          </w:p>
        </w:tc>
      </w:tr>
    </w:tbl>
    <w:p w14:paraId="2061CB96" w14:textId="77777777" w:rsidR="00AB0A0C" w:rsidRPr="00C72BE6" w:rsidRDefault="00AB0A0C" w:rsidP="00AB0A0C">
      <w:pPr>
        <w:rPr>
          <w:rFonts w:ascii="Arial" w:hAnsi="Arial" w:cs="Arial"/>
        </w:rPr>
      </w:pPr>
    </w:p>
    <w:p w14:paraId="7A9F837E" w14:textId="28496CF4" w:rsidR="008A667B" w:rsidRPr="00C72BE6" w:rsidRDefault="006D0CF9" w:rsidP="00E61A1F">
      <w:pPr>
        <w:pStyle w:val="Heading2"/>
        <w:rPr>
          <w:rFonts w:cs="Arial"/>
        </w:rPr>
      </w:pPr>
      <w:bookmarkStart w:id="27" w:name="_Toc207138282"/>
      <w:r w:rsidRPr="00C72BE6">
        <w:rPr>
          <w:rFonts w:cs="Arial"/>
        </w:rPr>
        <w:t>Appendix F — System of Record Register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667B" w:rsidRPr="00C72BE6" w14:paraId="734B0B22" w14:textId="77777777" w:rsidTr="00E862B3">
        <w:tc>
          <w:tcPr>
            <w:tcW w:w="2337" w:type="dxa"/>
            <w:vAlign w:val="center"/>
          </w:tcPr>
          <w:p w14:paraId="47D87810" w14:textId="3AE17CD9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Record Type</w:t>
            </w:r>
          </w:p>
        </w:tc>
        <w:tc>
          <w:tcPr>
            <w:tcW w:w="2337" w:type="dxa"/>
            <w:vAlign w:val="center"/>
          </w:tcPr>
          <w:p w14:paraId="5682E9DC" w14:textId="777F53BD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6D0CF9">
              <w:rPr>
                <w:rFonts w:ascii="Arial" w:hAnsi="Arial" w:cs="Arial"/>
                <w:b/>
                <w:bCs/>
              </w:rPr>
              <w:t>SoR</w:t>
            </w:r>
            <w:proofErr w:type="spellEnd"/>
          </w:p>
        </w:tc>
        <w:tc>
          <w:tcPr>
            <w:tcW w:w="2338" w:type="dxa"/>
            <w:vAlign w:val="center"/>
          </w:tcPr>
          <w:p w14:paraId="775273E9" w14:textId="6ABC81BA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Integration(s)</w:t>
            </w:r>
          </w:p>
        </w:tc>
        <w:tc>
          <w:tcPr>
            <w:tcW w:w="2338" w:type="dxa"/>
            <w:vAlign w:val="center"/>
          </w:tcPr>
          <w:p w14:paraId="3135AD6D" w14:textId="5CC9B760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8A667B" w:rsidRPr="00C72BE6" w14:paraId="151F0DBC" w14:textId="77777777" w:rsidTr="003E7EDA">
        <w:tc>
          <w:tcPr>
            <w:tcW w:w="2337" w:type="dxa"/>
            <w:vAlign w:val="center"/>
          </w:tcPr>
          <w:p w14:paraId="20F6FDB5" w14:textId="4FA4C415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lastRenderedPageBreak/>
              <w:t>RSK</w:t>
            </w:r>
            <w:r w:rsidRPr="006D0CF9">
              <w:rPr>
                <w:rFonts w:ascii="Arial" w:hAnsi="Arial" w:cs="Arial"/>
              </w:rPr>
              <w:noBreakHyphen/>
              <w:t>REG</w:t>
            </w:r>
          </w:p>
        </w:tc>
        <w:tc>
          <w:tcPr>
            <w:tcW w:w="2337" w:type="dxa"/>
            <w:vAlign w:val="center"/>
          </w:tcPr>
          <w:p w14:paraId="3E6FC107" w14:textId="7F0331AB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GRC/IRM</w:t>
            </w:r>
          </w:p>
        </w:tc>
        <w:tc>
          <w:tcPr>
            <w:tcW w:w="2338" w:type="dxa"/>
            <w:vAlign w:val="center"/>
          </w:tcPr>
          <w:p w14:paraId="604CECD4" w14:textId="3895575F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ITSM (change), DMS (reports)</w:t>
            </w:r>
          </w:p>
        </w:tc>
        <w:tc>
          <w:tcPr>
            <w:tcW w:w="2338" w:type="dxa"/>
            <w:vAlign w:val="center"/>
          </w:tcPr>
          <w:p w14:paraId="02265F34" w14:textId="5445A0DE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Unidirectional links; nightly sync</w:t>
            </w:r>
          </w:p>
        </w:tc>
      </w:tr>
      <w:tr w:rsidR="008A667B" w:rsidRPr="00C72BE6" w14:paraId="1A628ED8" w14:textId="77777777" w:rsidTr="003E7EDA">
        <w:tc>
          <w:tcPr>
            <w:tcW w:w="2337" w:type="dxa"/>
            <w:vAlign w:val="center"/>
          </w:tcPr>
          <w:p w14:paraId="635E8F7B" w14:textId="0E3937D2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INC</w:t>
            </w:r>
            <w:r w:rsidRPr="006D0CF9">
              <w:rPr>
                <w:rFonts w:ascii="Arial" w:hAnsi="Arial" w:cs="Arial"/>
              </w:rPr>
              <w:noBreakHyphen/>
              <w:t>CAS</w:t>
            </w:r>
          </w:p>
        </w:tc>
        <w:tc>
          <w:tcPr>
            <w:tcW w:w="2337" w:type="dxa"/>
            <w:vAlign w:val="center"/>
          </w:tcPr>
          <w:p w14:paraId="3DB35CA4" w14:textId="441F3E98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SOAR/DMS</w:t>
            </w:r>
          </w:p>
        </w:tc>
        <w:tc>
          <w:tcPr>
            <w:tcW w:w="2338" w:type="dxa"/>
            <w:vAlign w:val="center"/>
          </w:tcPr>
          <w:p w14:paraId="24F5DC31" w14:textId="7DB115BF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SIEM, EDR, TIP</w:t>
            </w:r>
          </w:p>
        </w:tc>
        <w:tc>
          <w:tcPr>
            <w:tcW w:w="2338" w:type="dxa"/>
            <w:vAlign w:val="center"/>
          </w:tcPr>
          <w:p w14:paraId="070D0AC3" w14:textId="0D9C3A00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Evidence pack export w/ hash</w:t>
            </w:r>
          </w:p>
        </w:tc>
      </w:tr>
    </w:tbl>
    <w:p w14:paraId="01DFEC0E" w14:textId="77777777" w:rsidR="008A667B" w:rsidRPr="00C72BE6" w:rsidRDefault="008A667B" w:rsidP="008A667B">
      <w:pPr>
        <w:rPr>
          <w:rFonts w:ascii="Arial" w:hAnsi="Arial" w:cs="Arial"/>
        </w:rPr>
      </w:pPr>
    </w:p>
    <w:p w14:paraId="2C3DD22D" w14:textId="77777777" w:rsidR="006D0CF9" w:rsidRPr="00C72BE6" w:rsidRDefault="006D0CF9" w:rsidP="00E61A1F">
      <w:pPr>
        <w:pStyle w:val="Heading2"/>
        <w:rPr>
          <w:rFonts w:cs="Arial"/>
        </w:rPr>
      </w:pPr>
      <w:bookmarkStart w:id="28" w:name="_Toc207138283"/>
      <w:r w:rsidRPr="00C72BE6">
        <w:rPr>
          <w:rFonts w:cs="Arial"/>
        </w:rPr>
        <w:t>Appendix G — KE Exception Register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109"/>
        <w:gridCol w:w="1363"/>
        <w:gridCol w:w="959"/>
        <w:gridCol w:w="1883"/>
        <w:gridCol w:w="1072"/>
        <w:gridCol w:w="1066"/>
        <w:gridCol w:w="1066"/>
      </w:tblGrid>
      <w:tr w:rsidR="008A667B" w:rsidRPr="00C72BE6" w14:paraId="6F28B80F" w14:textId="412C6BDF" w:rsidTr="00E233A4">
        <w:tc>
          <w:tcPr>
            <w:tcW w:w="1168" w:type="dxa"/>
            <w:vAlign w:val="center"/>
          </w:tcPr>
          <w:p w14:paraId="652AFEB4" w14:textId="516BDF80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168" w:type="dxa"/>
            <w:vAlign w:val="center"/>
          </w:tcPr>
          <w:p w14:paraId="3D7A3C99" w14:textId="326A001A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Record Type</w:t>
            </w:r>
          </w:p>
        </w:tc>
        <w:tc>
          <w:tcPr>
            <w:tcW w:w="1169" w:type="dxa"/>
            <w:vAlign w:val="center"/>
          </w:tcPr>
          <w:p w14:paraId="15738111" w14:textId="2792ADAE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Exception</w:t>
            </w:r>
          </w:p>
        </w:tc>
        <w:tc>
          <w:tcPr>
            <w:tcW w:w="1169" w:type="dxa"/>
            <w:vAlign w:val="center"/>
          </w:tcPr>
          <w:p w14:paraId="0B2B2798" w14:textId="411DA395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169" w:type="dxa"/>
            <w:vAlign w:val="center"/>
          </w:tcPr>
          <w:p w14:paraId="119AB176" w14:textId="29196DE3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Compensating Controls</w:t>
            </w:r>
          </w:p>
        </w:tc>
        <w:tc>
          <w:tcPr>
            <w:tcW w:w="1169" w:type="dxa"/>
            <w:vAlign w:val="center"/>
          </w:tcPr>
          <w:p w14:paraId="7696BB07" w14:textId="4F996060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1169" w:type="dxa"/>
            <w:vAlign w:val="center"/>
          </w:tcPr>
          <w:p w14:paraId="0F920078" w14:textId="4A132495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Expiry</w:t>
            </w:r>
          </w:p>
        </w:tc>
        <w:tc>
          <w:tcPr>
            <w:tcW w:w="1169" w:type="dxa"/>
            <w:vAlign w:val="center"/>
          </w:tcPr>
          <w:p w14:paraId="6033195C" w14:textId="5B6F3C92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8A667B" w:rsidRPr="00C72BE6" w14:paraId="30335713" w14:textId="77777777" w:rsidTr="008A667B">
        <w:tc>
          <w:tcPr>
            <w:tcW w:w="1168" w:type="dxa"/>
          </w:tcPr>
          <w:p w14:paraId="17E1E72F" w14:textId="77777777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8" w:type="dxa"/>
          </w:tcPr>
          <w:p w14:paraId="506EB22B" w14:textId="77777777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41B5E906" w14:textId="77777777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7AB95701" w14:textId="77777777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334BBAAC" w14:textId="77777777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7B453551" w14:textId="77777777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291B66A7" w14:textId="77777777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69" w:type="dxa"/>
          </w:tcPr>
          <w:p w14:paraId="1B3DE2D2" w14:textId="77777777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1785E49" w14:textId="77777777" w:rsidR="008A667B" w:rsidRPr="006D0CF9" w:rsidRDefault="008A667B" w:rsidP="006D0CF9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66"/>
        <w:gridCol w:w="305"/>
      </w:tblGrid>
      <w:tr w:rsidR="006D0CF9" w:rsidRPr="006D0CF9" w14:paraId="00FAC008" w14:textId="77777777" w:rsidTr="00745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A394" w14:textId="77777777" w:rsidR="006D0CF9" w:rsidRPr="006D0CF9" w:rsidRDefault="006D0CF9" w:rsidP="006D0C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8424186" w14:textId="77777777" w:rsidR="006D0CF9" w:rsidRPr="006D0CF9" w:rsidRDefault="006D0CF9" w:rsidP="006D0C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0D8ACF0" w14:textId="77777777" w:rsidR="006D0CF9" w:rsidRPr="006D0CF9" w:rsidRDefault="006D0CF9" w:rsidP="006D0C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36F4563" w14:textId="77777777" w:rsidR="006D0CF9" w:rsidRPr="006D0CF9" w:rsidRDefault="006D0CF9" w:rsidP="006D0C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EC5A468" w14:textId="77777777" w:rsidR="006D0CF9" w:rsidRPr="006D0CF9" w:rsidRDefault="006D0CF9" w:rsidP="006D0C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F410187" w14:textId="77777777" w:rsidR="006D0CF9" w:rsidRPr="006D0CF9" w:rsidRDefault="006D0CF9" w:rsidP="006D0C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BE4400E" w14:textId="77777777" w:rsidR="006D0CF9" w:rsidRPr="006D0CF9" w:rsidRDefault="006D0CF9" w:rsidP="006D0CF9">
            <w:pPr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  <w:hideMark/>
          </w:tcPr>
          <w:p w14:paraId="0E7A32C7" w14:textId="77777777" w:rsidR="006D0CF9" w:rsidRPr="006D0CF9" w:rsidRDefault="006D0CF9" w:rsidP="006D0CF9">
            <w:pPr>
              <w:rPr>
                <w:rFonts w:ascii="Arial" w:hAnsi="Arial" w:cs="Arial"/>
              </w:rPr>
            </w:pPr>
          </w:p>
        </w:tc>
      </w:tr>
    </w:tbl>
    <w:p w14:paraId="2EA5AE2D" w14:textId="77777777" w:rsidR="006D0CF9" w:rsidRPr="00C72BE6" w:rsidRDefault="006D0CF9" w:rsidP="00AB0A0C">
      <w:pPr>
        <w:pStyle w:val="Heading2"/>
        <w:rPr>
          <w:rFonts w:cs="Arial"/>
        </w:rPr>
      </w:pPr>
      <w:bookmarkStart w:id="29" w:name="_Toc207138284"/>
      <w:r w:rsidRPr="00C72BE6">
        <w:rPr>
          <w:rFonts w:cs="Arial"/>
        </w:rPr>
        <w:t>Appendix H — Maturity Self</w:t>
      </w:r>
      <w:r w:rsidRPr="00C72BE6">
        <w:rPr>
          <w:rFonts w:cs="Arial"/>
        </w:rPr>
        <w:noBreakHyphen/>
        <w:t>Assessment &amp; Roadmap (abbrev.)</w:t>
      </w:r>
      <w:bookmarkEnd w:id="29"/>
    </w:p>
    <w:p w14:paraId="2517C1D4" w14:textId="77777777" w:rsidR="006D0CF9" w:rsidRPr="00C72BE6" w:rsidRDefault="006D0CF9" w:rsidP="006D0CF9">
      <w:pPr>
        <w:rPr>
          <w:rFonts w:ascii="Arial" w:hAnsi="Arial" w:cs="Arial"/>
        </w:rPr>
      </w:pPr>
      <w:r w:rsidRPr="006D0CF9">
        <w:rPr>
          <w:rFonts w:ascii="Arial" w:hAnsi="Arial" w:cs="Arial"/>
        </w:rPr>
        <w:t>Score each capability 1–5; list top 3 improvements per quarter.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2155"/>
        <w:gridCol w:w="1170"/>
        <w:gridCol w:w="990"/>
        <w:gridCol w:w="1080"/>
        <w:gridCol w:w="3190"/>
        <w:gridCol w:w="1531"/>
      </w:tblGrid>
      <w:tr w:rsidR="008A667B" w:rsidRPr="00C72BE6" w14:paraId="12C825A3" w14:textId="77777777" w:rsidTr="0074520B">
        <w:trPr>
          <w:tblHeader/>
        </w:trPr>
        <w:tc>
          <w:tcPr>
            <w:tcW w:w="2155" w:type="dxa"/>
            <w:vAlign w:val="center"/>
          </w:tcPr>
          <w:p w14:paraId="4AFD8D0D" w14:textId="79BBFE80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Capability</w:t>
            </w:r>
          </w:p>
        </w:tc>
        <w:tc>
          <w:tcPr>
            <w:tcW w:w="1170" w:type="dxa"/>
            <w:vAlign w:val="center"/>
          </w:tcPr>
          <w:p w14:paraId="7C191990" w14:textId="3C1F74B4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Current</w:t>
            </w:r>
          </w:p>
        </w:tc>
        <w:tc>
          <w:tcPr>
            <w:tcW w:w="990" w:type="dxa"/>
            <w:vAlign w:val="center"/>
          </w:tcPr>
          <w:p w14:paraId="69F6B474" w14:textId="1DCCEF24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Target</w:t>
            </w:r>
          </w:p>
        </w:tc>
        <w:tc>
          <w:tcPr>
            <w:tcW w:w="1080" w:type="dxa"/>
            <w:vAlign w:val="center"/>
          </w:tcPr>
          <w:p w14:paraId="3875ABD2" w14:textId="59FEF212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Gap</w:t>
            </w:r>
          </w:p>
        </w:tc>
        <w:tc>
          <w:tcPr>
            <w:tcW w:w="3190" w:type="dxa"/>
            <w:vAlign w:val="center"/>
          </w:tcPr>
          <w:p w14:paraId="154D5D6D" w14:textId="24998D02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Actions (Next Quarter)</w:t>
            </w:r>
          </w:p>
        </w:tc>
        <w:tc>
          <w:tcPr>
            <w:tcW w:w="1531" w:type="dxa"/>
            <w:vAlign w:val="center"/>
          </w:tcPr>
          <w:p w14:paraId="5405D2AC" w14:textId="31C351DB" w:rsidR="008A667B" w:rsidRPr="00C72BE6" w:rsidRDefault="008A667B" w:rsidP="008A667B">
            <w:pPr>
              <w:rPr>
                <w:rFonts w:ascii="Arial" w:hAnsi="Arial" w:cs="Arial"/>
                <w:b/>
                <w:bCs/>
              </w:rPr>
            </w:pPr>
            <w:r w:rsidRPr="006D0CF9">
              <w:rPr>
                <w:rFonts w:ascii="Arial" w:hAnsi="Arial" w:cs="Arial"/>
                <w:b/>
                <w:bCs/>
              </w:rPr>
              <w:t>Owner</w:t>
            </w:r>
          </w:p>
        </w:tc>
      </w:tr>
      <w:tr w:rsidR="008A667B" w:rsidRPr="00C72BE6" w14:paraId="54FEBAA8" w14:textId="77777777" w:rsidTr="0074520B">
        <w:tc>
          <w:tcPr>
            <w:tcW w:w="2155" w:type="dxa"/>
            <w:vAlign w:val="center"/>
          </w:tcPr>
          <w:p w14:paraId="27DED3EB" w14:textId="2D280704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Creation &amp; Capture</w:t>
            </w:r>
          </w:p>
        </w:tc>
        <w:tc>
          <w:tcPr>
            <w:tcW w:w="1170" w:type="dxa"/>
            <w:vAlign w:val="center"/>
          </w:tcPr>
          <w:p w14:paraId="2A74AFAC" w14:textId="73A1F0BA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vAlign w:val="center"/>
          </w:tcPr>
          <w:p w14:paraId="59841008" w14:textId="269D0C54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  <w:vAlign w:val="center"/>
          </w:tcPr>
          <w:p w14:paraId="3A67E5BD" w14:textId="71EEB69F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1</w:t>
            </w:r>
          </w:p>
        </w:tc>
        <w:tc>
          <w:tcPr>
            <w:tcW w:w="3190" w:type="dxa"/>
            <w:vAlign w:val="center"/>
          </w:tcPr>
          <w:p w14:paraId="3EE54D8A" w14:textId="6DE0F63C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Add decision log template to GRC; train committees</w:t>
            </w:r>
          </w:p>
        </w:tc>
        <w:tc>
          <w:tcPr>
            <w:tcW w:w="1531" w:type="dxa"/>
            <w:vAlign w:val="center"/>
          </w:tcPr>
          <w:p w14:paraId="7DDC84B7" w14:textId="6A533B07" w:rsidR="008A667B" w:rsidRPr="00C72BE6" w:rsidRDefault="008A667B" w:rsidP="008A667B">
            <w:pPr>
              <w:rPr>
                <w:rFonts w:ascii="Arial" w:hAnsi="Arial" w:cs="Arial"/>
              </w:rPr>
            </w:pPr>
            <w:proofErr w:type="spellStart"/>
            <w:r w:rsidRPr="006D0CF9">
              <w:rPr>
                <w:rFonts w:ascii="Arial" w:hAnsi="Arial" w:cs="Arial"/>
              </w:rPr>
              <w:t>SecGov</w:t>
            </w:r>
            <w:proofErr w:type="spellEnd"/>
            <w:r w:rsidRPr="006D0CF9">
              <w:rPr>
                <w:rFonts w:ascii="Arial" w:hAnsi="Arial" w:cs="Arial"/>
              </w:rPr>
              <w:t xml:space="preserve"> Lead</w:t>
            </w:r>
          </w:p>
        </w:tc>
      </w:tr>
      <w:tr w:rsidR="008A667B" w:rsidRPr="00C72BE6" w14:paraId="195DB70C" w14:textId="77777777" w:rsidTr="0074520B">
        <w:tc>
          <w:tcPr>
            <w:tcW w:w="2155" w:type="dxa"/>
            <w:vAlign w:val="center"/>
          </w:tcPr>
          <w:p w14:paraId="13B553EA" w14:textId="160C76A7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Classification &amp; Metadata</w:t>
            </w:r>
          </w:p>
        </w:tc>
        <w:tc>
          <w:tcPr>
            <w:tcW w:w="1170" w:type="dxa"/>
            <w:vAlign w:val="center"/>
          </w:tcPr>
          <w:p w14:paraId="2E60F29A" w14:textId="7730A8DA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vAlign w:val="center"/>
          </w:tcPr>
          <w:p w14:paraId="5847D96E" w14:textId="20CA9847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4</w:t>
            </w:r>
          </w:p>
        </w:tc>
        <w:tc>
          <w:tcPr>
            <w:tcW w:w="1080" w:type="dxa"/>
            <w:vAlign w:val="center"/>
          </w:tcPr>
          <w:p w14:paraId="576D48D8" w14:textId="1740909F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2</w:t>
            </w:r>
          </w:p>
        </w:tc>
        <w:tc>
          <w:tcPr>
            <w:tcW w:w="3190" w:type="dxa"/>
            <w:vAlign w:val="center"/>
          </w:tcPr>
          <w:p w14:paraId="1690784A" w14:textId="22F8D96A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Enforce mandatory fields in DMS; add ACL presets</w:t>
            </w:r>
          </w:p>
        </w:tc>
        <w:tc>
          <w:tcPr>
            <w:tcW w:w="1531" w:type="dxa"/>
            <w:vAlign w:val="center"/>
          </w:tcPr>
          <w:p w14:paraId="3F635EFD" w14:textId="3FB96D15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Head of RIM</w:t>
            </w:r>
          </w:p>
        </w:tc>
      </w:tr>
      <w:tr w:rsidR="008A667B" w:rsidRPr="00C72BE6" w14:paraId="2863F648" w14:textId="77777777" w:rsidTr="0074520B">
        <w:tc>
          <w:tcPr>
            <w:tcW w:w="2155" w:type="dxa"/>
            <w:vAlign w:val="center"/>
          </w:tcPr>
          <w:p w14:paraId="46BE1607" w14:textId="479A9399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Retention &amp; Disposition</w:t>
            </w:r>
          </w:p>
        </w:tc>
        <w:tc>
          <w:tcPr>
            <w:tcW w:w="1170" w:type="dxa"/>
            <w:vAlign w:val="center"/>
          </w:tcPr>
          <w:p w14:paraId="055FEE47" w14:textId="101D2DAD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14:paraId="4C44C434" w14:textId="4A6DF833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  <w:vAlign w:val="center"/>
          </w:tcPr>
          <w:p w14:paraId="0527D164" w14:textId="77D798C3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2</w:t>
            </w:r>
          </w:p>
        </w:tc>
        <w:tc>
          <w:tcPr>
            <w:tcW w:w="3190" w:type="dxa"/>
            <w:vAlign w:val="center"/>
          </w:tcPr>
          <w:p w14:paraId="63989C47" w14:textId="250C61AF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Configure retention in DMS; pilot destruction certs</w:t>
            </w:r>
          </w:p>
        </w:tc>
        <w:tc>
          <w:tcPr>
            <w:tcW w:w="1531" w:type="dxa"/>
            <w:vAlign w:val="center"/>
          </w:tcPr>
          <w:p w14:paraId="70B03D69" w14:textId="670C3F54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Records Custodian</w:t>
            </w:r>
          </w:p>
        </w:tc>
      </w:tr>
      <w:tr w:rsidR="008A667B" w:rsidRPr="00C72BE6" w14:paraId="4836C02A" w14:textId="77777777" w:rsidTr="0074520B">
        <w:tc>
          <w:tcPr>
            <w:tcW w:w="2155" w:type="dxa"/>
            <w:vAlign w:val="center"/>
          </w:tcPr>
          <w:p w14:paraId="7DC50024" w14:textId="7776E385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Access &amp; Privacy</w:t>
            </w:r>
          </w:p>
        </w:tc>
        <w:tc>
          <w:tcPr>
            <w:tcW w:w="1170" w:type="dxa"/>
            <w:vAlign w:val="center"/>
          </w:tcPr>
          <w:p w14:paraId="09A35F37" w14:textId="27036479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3</w:t>
            </w:r>
          </w:p>
        </w:tc>
        <w:tc>
          <w:tcPr>
            <w:tcW w:w="990" w:type="dxa"/>
            <w:vAlign w:val="center"/>
          </w:tcPr>
          <w:p w14:paraId="5B887774" w14:textId="483232E0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4</w:t>
            </w:r>
          </w:p>
        </w:tc>
        <w:tc>
          <w:tcPr>
            <w:tcW w:w="1080" w:type="dxa"/>
            <w:vAlign w:val="center"/>
          </w:tcPr>
          <w:p w14:paraId="1D5B7901" w14:textId="48D688B3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1</w:t>
            </w:r>
          </w:p>
        </w:tc>
        <w:tc>
          <w:tcPr>
            <w:tcW w:w="3190" w:type="dxa"/>
            <w:vAlign w:val="center"/>
          </w:tcPr>
          <w:p w14:paraId="593DE95D" w14:textId="6947263F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Quarterly RBAC attestations</w:t>
            </w:r>
          </w:p>
        </w:tc>
        <w:tc>
          <w:tcPr>
            <w:tcW w:w="1531" w:type="dxa"/>
            <w:vAlign w:val="center"/>
          </w:tcPr>
          <w:p w14:paraId="372E71FF" w14:textId="69933C51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DPO</w:t>
            </w:r>
          </w:p>
        </w:tc>
      </w:tr>
      <w:tr w:rsidR="008A667B" w:rsidRPr="00C72BE6" w14:paraId="4443BF5D" w14:textId="77777777" w:rsidTr="0074520B">
        <w:tc>
          <w:tcPr>
            <w:tcW w:w="2155" w:type="dxa"/>
            <w:vAlign w:val="center"/>
          </w:tcPr>
          <w:p w14:paraId="3876E51E" w14:textId="76112B0C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Systems &amp; Integration</w:t>
            </w:r>
          </w:p>
        </w:tc>
        <w:tc>
          <w:tcPr>
            <w:tcW w:w="1170" w:type="dxa"/>
            <w:vAlign w:val="center"/>
          </w:tcPr>
          <w:p w14:paraId="44407B81" w14:textId="0BAD6A84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vAlign w:val="center"/>
          </w:tcPr>
          <w:p w14:paraId="78CED049" w14:textId="16DC06DF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  <w:vAlign w:val="center"/>
          </w:tcPr>
          <w:p w14:paraId="31198B37" w14:textId="12006657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1</w:t>
            </w:r>
          </w:p>
        </w:tc>
        <w:tc>
          <w:tcPr>
            <w:tcW w:w="3190" w:type="dxa"/>
            <w:vAlign w:val="center"/>
          </w:tcPr>
          <w:p w14:paraId="3BFE78D9" w14:textId="3462DC77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Link ITSM↔GRC↔SOAR records</w:t>
            </w:r>
          </w:p>
        </w:tc>
        <w:tc>
          <w:tcPr>
            <w:tcW w:w="1531" w:type="dxa"/>
            <w:vAlign w:val="center"/>
          </w:tcPr>
          <w:p w14:paraId="2C6EFBB1" w14:textId="4FB0984C" w:rsidR="008A667B" w:rsidRPr="00C72BE6" w:rsidRDefault="008A667B" w:rsidP="008A667B">
            <w:pPr>
              <w:rPr>
                <w:rFonts w:ascii="Arial" w:hAnsi="Arial" w:cs="Arial"/>
              </w:rPr>
            </w:pPr>
            <w:r w:rsidRPr="006D0CF9">
              <w:rPr>
                <w:rFonts w:ascii="Arial" w:hAnsi="Arial" w:cs="Arial"/>
              </w:rPr>
              <w:t>IT Ops Lead</w:t>
            </w:r>
          </w:p>
        </w:tc>
      </w:tr>
    </w:tbl>
    <w:p w14:paraId="681E11CE" w14:textId="77777777" w:rsidR="002176FF" w:rsidRPr="00C72BE6" w:rsidRDefault="002176FF">
      <w:pPr>
        <w:rPr>
          <w:rFonts w:ascii="Arial" w:hAnsi="Arial" w:cs="Arial"/>
        </w:rPr>
      </w:pPr>
    </w:p>
    <w:p w14:paraId="1FD359BB" w14:textId="77777777" w:rsidR="00E61A1F" w:rsidRDefault="00E61A1F"/>
    <w:sectPr w:rsidR="00E61A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DD74F" w14:textId="77777777" w:rsidR="000A732A" w:rsidRDefault="000A732A" w:rsidP="00E61A1F">
      <w:pPr>
        <w:spacing w:after="0" w:line="240" w:lineRule="auto"/>
      </w:pPr>
      <w:r>
        <w:separator/>
      </w:r>
    </w:p>
  </w:endnote>
  <w:endnote w:type="continuationSeparator" w:id="0">
    <w:p w14:paraId="587C4D67" w14:textId="77777777" w:rsidR="000A732A" w:rsidRDefault="000A732A" w:rsidP="00E6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4871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9D118" w14:textId="48AC902C" w:rsidR="00E61A1F" w:rsidRDefault="00E61A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318AD" w14:textId="77777777" w:rsidR="00E61A1F" w:rsidRDefault="00E61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FAE45" w14:textId="77777777" w:rsidR="000A732A" w:rsidRDefault="000A732A" w:rsidP="00E61A1F">
      <w:pPr>
        <w:spacing w:after="0" w:line="240" w:lineRule="auto"/>
      </w:pPr>
      <w:r>
        <w:separator/>
      </w:r>
    </w:p>
  </w:footnote>
  <w:footnote w:type="continuationSeparator" w:id="0">
    <w:p w14:paraId="542C3F7B" w14:textId="77777777" w:rsidR="000A732A" w:rsidRDefault="000A732A" w:rsidP="00E61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A57D1" w14:textId="0A996A6F" w:rsidR="00E61A1F" w:rsidRPr="00E61A1F" w:rsidRDefault="00E61A1F" w:rsidP="00E61A1F">
    <w:pPr>
      <w:pStyle w:val="Header"/>
      <w:jc w:val="center"/>
      <w:rPr>
        <w:rFonts w:ascii="Arial" w:hAnsi="Arial" w:cs="Arial"/>
      </w:rPr>
    </w:pPr>
    <w:r w:rsidRPr="00E61A1F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7EB"/>
    <w:multiLevelType w:val="hybridMultilevel"/>
    <w:tmpl w:val="F5DE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7F85"/>
    <w:multiLevelType w:val="hybridMultilevel"/>
    <w:tmpl w:val="EDBE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A46"/>
    <w:multiLevelType w:val="multilevel"/>
    <w:tmpl w:val="EAEC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2EFF"/>
    <w:multiLevelType w:val="hybridMultilevel"/>
    <w:tmpl w:val="4258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61CC"/>
    <w:multiLevelType w:val="multilevel"/>
    <w:tmpl w:val="594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039C"/>
    <w:multiLevelType w:val="hybridMultilevel"/>
    <w:tmpl w:val="B2AA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51F9F"/>
    <w:multiLevelType w:val="hybridMultilevel"/>
    <w:tmpl w:val="C1F4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63AE"/>
    <w:multiLevelType w:val="multilevel"/>
    <w:tmpl w:val="C456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510FE"/>
    <w:multiLevelType w:val="hybridMultilevel"/>
    <w:tmpl w:val="4A06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E1580"/>
    <w:multiLevelType w:val="multilevel"/>
    <w:tmpl w:val="0FF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56E2B"/>
    <w:multiLevelType w:val="multilevel"/>
    <w:tmpl w:val="86F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D6721"/>
    <w:multiLevelType w:val="multilevel"/>
    <w:tmpl w:val="4ECE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50D55"/>
    <w:multiLevelType w:val="multilevel"/>
    <w:tmpl w:val="6B88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72C93"/>
    <w:multiLevelType w:val="multilevel"/>
    <w:tmpl w:val="852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92B0D"/>
    <w:multiLevelType w:val="hybridMultilevel"/>
    <w:tmpl w:val="8B6C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83AEF"/>
    <w:multiLevelType w:val="hybridMultilevel"/>
    <w:tmpl w:val="6ADE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A43A8"/>
    <w:multiLevelType w:val="multilevel"/>
    <w:tmpl w:val="8076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64D21"/>
    <w:multiLevelType w:val="multilevel"/>
    <w:tmpl w:val="6ADC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34A81"/>
    <w:multiLevelType w:val="hybridMultilevel"/>
    <w:tmpl w:val="181C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E6BBE"/>
    <w:multiLevelType w:val="multilevel"/>
    <w:tmpl w:val="352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C45D7"/>
    <w:multiLevelType w:val="multilevel"/>
    <w:tmpl w:val="3DB6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1E25F0"/>
    <w:multiLevelType w:val="hybridMultilevel"/>
    <w:tmpl w:val="20AA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11A04"/>
    <w:multiLevelType w:val="multilevel"/>
    <w:tmpl w:val="9BDE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B1E87"/>
    <w:multiLevelType w:val="hybridMultilevel"/>
    <w:tmpl w:val="AFC2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54CB5"/>
    <w:multiLevelType w:val="multilevel"/>
    <w:tmpl w:val="2772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B70773"/>
    <w:multiLevelType w:val="multilevel"/>
    <w:tmpl w:val="EF1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7180B"/>
    <w:multiLevelType w:val="hybridMultilevel"/>
    <w:tmpl w:val="38B4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B3578"/>
    <w:multiLevelType w:val="multilevel"/>
    <w:tmpl w:val="3DB6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100629">
    <w:abstractNumId w:val="12"/>
  </w:num>
  <w:num w:numId="2" w16cid:durableId="890192178">
    <w:abstractNumId w:val="20"/>
  </w:num>
  <w:num w:numId="3" w16cid:durableId="1113475872">
    <w:abstractNumId w:val="25"/>
  </w:num>
  <w:num w:numId="4" w16cid:durableId="1146124035">
    <w:abstractNumId w:val="10"/>
  </w:num>
  <w:num w:numId="5" w16cid:durableId="2018269097">
    <w:abstractNumId w:val="2"/>
  </w:num>
  <w:num w:numId="6" w16cid:durableId="1464890074">
    <w:abstractNumId w:val="11"/>
  </w:num>
  <w:num w:numId="7" w16cid:durableId="1801341275">
    <w:abstractNumId w:val="24"/>
  </w:num>
  <w:num w:numId="8" w16cid:durableId="939920256">
    <w:abstractNumId w:val="22"/>
  </w:num>
  <w:num w:numId="9" w16cid:durableId="1683120395">
    <w:abstractNumId w:val="17"/>
  </w:num>
  <w:num w:numId="10" w16cid:durableId="1911765213">
    <w:abstractNumId w:val="7"/>
  </w:num>
  <w:num w:numId="11" w16cid:durableId="2130051899">
    <w:abstractNumId w:val="19"/>
  </w:num>
  <w:num w:numId="12" w16cid:durableId="1159613806">
    <w:abstractNumId w:val="4"/>
  </w:num>
  <w:num w:numId="13" w16cid:durableId="1151287424">
    <w:abstractNumId w:val="13"/>
  </w:num>
  <w:num w:numId="14" w16cid:durableId="1310670950">
    <w:abstractNumId w:val="9"/>
  </w:num>
  <w:num w:numId="15" w16cid:durableId="979265114">
    <w:abstractNumId w:val="16"/>
  </w:num>
  <w:num w:numId="16" w16cid:durableId="263727482">
    <w:abstractNumId w:val="0"/>
  </w:num>
  <w:num w:numId="17" w16cid:durableId="384717386">
    <w:abstractNumId w:val="8"/>
  </w:num>
  <w:num w:numId="18" w16cid:durableId="302779210">
    <w:abstractNumId w:val="5"/>
  </w:num>
  <w:num w:numId="19" w16cid:durableId="1745449089">
    <w:abstractNumId w:val="14"/>
  </w:num>
  <w:num w:numId="20" w16cid:durableId="621503319">
    <w:abstractNumId w:val="18"/>
  </w:num>
  <w:num w:numId="21" w16cid:durableId="1971665870">
    <w:abstractNumId w:val="27"/>
  </w:num>
  <w:num w:numId="22" w16cid:durableId="458036328">
    <w:abstractNumId w:val="3"/>
  </w:num>
  <w:num w:numId="23" w16cid:durableId="1577670567">
    <w:abstractNumId w:val="21"/>
  </w:num>
  <w:num w:numId="24" w16cid:durableId="1861041212">
    <w:abstractNumId w:val="6"/>
  </w:num>
  <w:num w:numId="25" w16cid:durableId="1641350128">
    <w:abstractNumId w:val="15"/>
  </w:num>
  <w:num w:numId="26" w16cid:durableId="1631863771">
    <w:abstractNumId w:val="26"/>
  </w:num>
  <w:num w:numId="27" w16cid:durableId="386999167">
    <w:abstractNumId w:val="23"/>
  </w:num>
  <w:num w:numId="28" w16cid:durableId="154127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F9"/>
    <w:rsid w:val="00092BA0"/>
    <w:rsid w:val="000A732A"/>
    <w:rsid w:val="00186A63"/>
    <w:rsid w:val="002176FF"/>
    <w:rsid w:val="003C0CF5"/>
    <w:rsid w:val="004C4668"/>
    <w:rsid w:val="00553C4F"/>
    <w:rsid w:val="00587CCF"/>
    <w:rsid w:val="006D0CF9"/>
    <w:rsid w:val="0074520B"/>
    <w:rsid w:val="00762E07"/>
    <w:rsid w:val="007C1389"/>
    <w:rsid w:val="008811F7"/>
    <w:rsid w:val="008A667B"/>
    <w:rsid w:val="008C04A8"/>
    <w:rsid w:val="009753ED"/>
    <w:rsid w:val="00AB0A0C"/>
    <w:rsid w:val="00AB231F"/>
    <w:rsid w:val="00C30FA5"/>
    <w:rsid w:val="00C72BE6"/>
    <w:rsid w:val="00D34F0D"/>
    <w:rsid w:val="00E61A1F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70614"/>
  <w15:chartTrackingRefBased/>
  <w15:docId w15:val="{7497F3F2-E010-473D-80BE-0C1865A5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C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61A1F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1A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A1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61A1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A1F"/>
  </w:style>
  <w:style w:type="paragraph" w:styleId="Footer">
    <w:name w:val="footer"/>
    <w:basedOn w:val="Normal"/>
    <w:link w:val="FooterChar"/>
    <w:uiPriority w:val="99"/>
    <w:unhideWhenUsed/>
    <w:rsid w:val="00E6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68BF6D-C514-4CAF-BD0A-AEFD3FE9D629}"/>
</file>

<file path=customXml/itemProps2.xml><?xml version="1.0" encoding="utf-8"?>
<ds:datastoreItem xmlns:ds="http://schemas.openxmlformats.org/officeDocument/2006/customXml" ds:itemID="{D7F6EE03-3E50-44F4-9EF0-9A044F77FB2B}"/>
</file>

<file path=customXml/itemProps3.xml><?xml version="1.0" encoding="utf-8"?>
<ds:datastoreItem xmlns:ds="http://schemas.openxmlformats.org/officeDocument/2006/customXml" ds:itemID="{B30ED62A-7FB5-4FBE-9EA7-BB2BBE160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2119</Words>
  <Characters>13531</Characters>
  <Application>Microsoft Office Word</Application>
  <DocSecurity>0</DocSecurity>
  <Lines>855</Lines>
  <Paragraphs>520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2025-08-26T15:49:00Z</dcterms:created>
  <dcterms:modified xsi:type="dcterms:W3CDTF">2025-08-26T17:05:00Z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66e25e18-1696-44d0-ac0e-0ae34a9f48d0</vt:lpwstr>
  </property>
  <property fmtid="{D5CDD505-2E9C-101B-9397-08002B2CF9AE}" pid="3" name="ContentTypeId">
    <vt:lpwstr>0x01010010097AD26E33ED4A90F7AE37A9938173</vt:lpwstr>
  </property>
</Properties>
</file>