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330AD" w14:textId="77777777" w:rsidR="002C54BE" w:rsidRPr="00EC1488" w:rsidRDefault="00000000">
      <w:pPr>
        <w:pStyle w:val="BodyText"/>
        <w:rPr>
          <w:rFonts w:asciiTheme="minorHAnsi" w:hAnsiTheme="minorHAnsi" w:cstheme="minorHAnsi"/>
          <w:sz w:val="20"/>
        </w:rPr>
      </w:pPr>
      <w:r>
        <w:rPr>
          <w:rFonts w:asciiTheme="minorHAnsi" w:hAnsiTheme="minorHAnsi" w:cstheme="minorHAnsi"/>
        </w:rPr>
        <w:pict w14:anchorId="49919E9A">
          <v:group id="_x0000_s1026" style="position:absolute;margin-left:.35pt;margin-top:0;width:611.55pt;height:548.05pt;z-index:-251658240;mso-position-horizontal-relative:page;mso-position-vertical-relative:page" coordorigin="7" coordsize="12231,10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7;width:12223;height:10948">
              <v:imagedata r:id="rId5" o:title=""/>
            </v:shape>
            <v:shape id="_x0000_s1028" type="#_x0000_t75" style="position:absolute;left:2974;top:4450;width:6000;height:6000">
              <v:imagedata r:id="rId6" o:title=""/>
            </v:shape>
            <v:shape id="_x0000_s1027" style="position:absolute;left:1934;top:9835;width:10304;height:1126" coordorigin="1934,9835" coordsize="10304,1126" path="m12238,9835r-172,48l11895,9929r-171,45l11553,10017r-170,42l11213,10100r-169,39l10875,10177r-169,37l10538,10249r-167,34l10204,10316r-166,31l9872,10378r-165,29l9542,10434r-164,27l9215,10487r-162,24l8891,10534r-161,23l8569,10578r-159,20l8251,10617r-158,18l7935,10652r-156,16l7623,10683r-154,14l7315,10710r-153,12l7010,10733r-227,16l6559,10762r-221,12l6118,10783r-217,8l5687,10798r-213,4l5265,10805r-207,2l4922,10807r-184,l4557,10805r-179,-3l4201,10798r-174,-5l3855,10788r-170,-7l3518,10773r-164,-8l3192,10756r-159,-10l2877,10735r-229,-17l2426,10700r-216,-19l2002,10661r-68,-7l2124,10682r196,27l2522,10736r208,26l2944,10786r145,16l3238,10817r150,15l3541,10845r156,14l3854,10871r160,12l4177,10895r164,10l4508,10915r169,9l4848,10932r173,7l5196,10945r177,5l5553,10954r181,4l5917,10960r185,1l6267,10961r217,-1l6703,10957r222,-5l7148,10945r226,-8l7526,10930r153,-7l7832,10914r154,-9l8142,10895r156,-11l8454,10872r158,-13l8770,10845r159,-15l9089,10814r161,-17l9411,10779r162,-19l9735,10739r163,-21l10062,10696r164,-24l10391,10648r166,-26l10723,10595r166,-29l11056,10537r168,-31l11392,10474r168,-33l11729,10407r169,-36l12068,10334r170,-38l12238,9835xe" stroked="f">
              <v:fill opacity="19789f"/>
              <v:path arrowok="t"/>
            </v:shape>
            <w10:wrap anchorx="page" anchory="page"/>
          </v:group>
        </w:pict>
      </w:r>
    </w:p>
    <w:p w14:paraId="616F42F9" w14:textId="77777777" w:rsidR="002C54BE" w:rsidRPr="00EC1488" w:rsidRDefault="002C54BE">
      <w:pPr>
        <w:pStyle w:val="BodyText"/>
        <w:rPr>
          <w:rFonts w:asciiTheme="minorHAnsi" w:hAnsiTheme="minorHAnsi" w:cstheme="minorHAnsi"/>
          <w:sz w:val="20"/>
        </w:rPr>
      </w:pPr>
    </w:p>
    <w:p w14:paraId="04693A67" w14:textId="77777777" w:rsidR="002C54BE" w:rsidRPr="00EC1488" w:rsidRDefault="002C54BE">
      <w:pPr>
        <w:pStyle w:val="BodyText"/>
        <w:rPr>
          <w:rFonts w:asciiTheme="minorHAnsi" w:hAnsiTheme="minorHAnsi" w:cstheme="minorHAnsi"/>
          <w:sz w:val="20"/>
        </w:rPr>
      </w:pPr>
    </w:p>
    <w:p w14:paraId="53F24321" w14:textId="77777777" w:rsidR="002C54BE" w:rsidRPr="00EC1488" w:rsidRDefault="002C54BE">
      <w:pPr>
        <w:pStyle w:val="BodyText"/>
        <w:rPr>
          <w:rFonts w:asciiTheme="minorHAnsi" w:hAnsiTheme="minorHAnsi" w:cstheme="minorHAnsi"/>
          <w:sz w:val="20"/>
        </w:rPr>
      </w:pPr>
    </w:p>
    <w:p w14:paraId="10062E4B" w14:textId="77777777" w:rsidR="002C54BE" w:rsidRPr="00EC1488" w:rsidRDefault="002C54BE">
      <w:pPr>
        <w:pStyle w:val="BodyText"/>
        <w:rPr>
          <w:rFonts w:asciiTheme="minorHAnsi" w:hAnsiTheme="minorHAnsi" w:cstheme="minorHAnsi"/>
          <w:sz w:val="20"/>
        </w:rPr>
      </w:pPr>
    </w:p>
    <w:p w14:paraId="582ABCE6" w14:textId="77777777" w:rsidR="002C54BE" w:rsidRPr="00EC1488" w:rsidRDefault="002C54BE">
      <w:pPr>
        <w:pStyle w:val="BodyText"/>
        <w:rPr>
          <w:rFonts w:asciiTheme="minorHAnsi" w:hAnsiTheme="minorHAnsi" w:cstheme="minorHAnsi"/>
          <w:sz w:val="20"/>
        </w:rPr>
      </w:pPr>
    </w:p>
    <w:p w14:paraId="7A9DB298" w14:textId="77777777" w:rsidR="002C54BE" w:rsidRPr="00EC1488" w:rsidRDefault="002C54BE">
      <w:pPr>
        <w:pStyle w:val="BodyText"/>
        <w:rPr>
          <w:rFonts w:asciiTheme="minorHAnsi" w:hAnsiTheme="minorHAnsi" w:cstheme="minorHAnsi"/>
          <w:sz w:val="20"/>
        </w:rPr>
      </w:pPr>
    </w:p>
    <w:p w14:paraId="0ED978C4" w14:textId="77777777" w:rsidR="002C54BE" w:rsidRPr="00EC1488" w:rsidRDefault="002C54BE">
      <w:pPr>
        <w:pStyle w:val="BodyText"/>
        <w:rPr>
          <w:rFonts w:asciiTheme="minorHAnsi" w:hAnsiTheme="minorHAnsi" w:cstheme="minorHAnsi"/>
          <w:sz w:val="20"/>
        </w:rPr>
      </w:pPr>
    </w:p>
    <w:p w14:paraId="47FAC14F" w14:textId="77777777" w:rsidR="002C54BE" w:rsidRPr="00EC1488" w:rsidRDefault="002C54BE">
      <w:pPr>
        <w:pStyle w:val="BodyText"/>
        <w:rPr>
          <w:rFonts w:asciiTheme="minorHAnsi" w:hAnsiTheme="minorHAnsi" w:cstheme="minorHAnsi"/>
          <w:sz w:val="20"/>
        </w:rPr>
      </w:pPr>
    </w:p>
    <w:p w14:paraId="79D6BFD3" w14:textId="77777777" w:rsidR="002C54BE" w:rsidRPr="00EC1488" w:rsidRDefault="002C54BE">
      <w:pPr>
        <w:pStyle w:val="BodyText"/>
        <w:rPr>
          <w:rFonts w:asciiTheme="minorHAnsi" w:hAnsiTheme="minorHAnsi" w:cstheme="minorHAnsi"/>
          <w:sz w:val="20"/>
        </w:rPr>
      </w:pPr>
    </w:p>
    <w:p w14:paraId="3E89F079" w14:textId="77777777" w:rsidR="002C54BE" w:rsidRPr="00EC1488" w:rsidRDefault="002C54BE">
      <w:pPr>
        <w:pStyle w:val="BodyText"/>
        <w:rPr>
          <w:rFonts w:asciiTheme="minorHAnsi" w:hAnsiTheme="minorHAnsi" w:cstheme="minorHAnsi"/>
          <w:sz w:val="20"/>
        </w:rPr>
      </w:pPr>
    </w:p>
    <w:p w14:paraId="4CDB1E4F" w14:textId="77777777" w:rsidR="002C54BE" w:rsidRPr="00EC1488" w:rsidRDefault="002C54BE">
      <w:pPr>
        <w:pStyle w:val="BodyText"/>
        <w:rPr>
          <w:rFonts w:asciiTheme="minorHAnsi" w:hAnsiTheme="minorHAnsi" w:cstheme="minorHAnsi"/>
          <w:sz w:val="18"/>
        </w:rPr>
      </w:pPr>
    </w:p>
    <w:p w14:paraId="0D269A10" w14:textId="77777777" w:rsidR="002C54BE" w:rsidRPr="00EC1488" w:rsidRDefault="00000000">
      <w:pPr>
        <w:pStyle w:val="Heading1"/>
        <w:ind w:right="2094"/>
        <w:rPr>
          <w:rFonts w:asciiTheme="minorHAnsi" w:hAnsiTheme="minorHAnsi" w:cstheme="minorHAnsi"/>
        </w:rPr>
      </w:pPr>
      <w:r w:rsidRPr="00EC1488">
        <w:rPr>
          <w:rFonts w:asciiTheme="minorHAnsi" w:hAnsiTheme="minorHAnsi" w:cstheme="minorHAnsi"/>
        </w:rPr>
        <w:t>Financial Analysis Project</w:t>
      </w:r>
    </w:p>
    <w:p w14:paraId="1CF117BB" w14:textId="77777777" w:rsidR="002C54BE" w:rsidRPr="00EC1488" w:rsidRDefault="00000000">
      <w:pPr>
        <w:spacing w:line="879" w:lineRule="exact"/>
        <w:ind w:left="1802" w:right="2087"/>
        <w:jc w:val="center"/>
        <w:rPr>
          <w:rFonts w:asciiTheme="minorHAnsi" w:hAnsiTheme="minorHAnsi" w:cstheme="minorHAnsi"/>
          <w:b/>
          <w:sz w:val="72"/>
        </w:rPr>
      </w:pPr>
      <w:r w:rsidRPr="00EC1488">
        <w:rPr>
          <w:rFonts w:asciiTheme="minorHAnsi" w:hAnsiTheme="minorHAnsi" w:cstheme="minorHAnsi"/>
          <w:b/>
          <w:sz w:val="72"/>
        </w:rPr>
        <w:t>Kohl’s Corporation</w:t>
      </w:r>
    </w:p>
    <w:p w14:paraId="68281216" w14:textId="77777777" w:rsidR="002C54BE" w:rsidRPr="00EC1488" w:rsidRDefault="002C54BE">
      <w:pPr>
        <w:pStyle w:val="BodyText"/>
        <w:rPr>
          <w:rFonts w:asciiTheme="minorHAnsi" w:hAnsiTheme="minorHAnsi" w:cstheme="minorHAnsi"/>
          <w:b/>
          <w:sz w:val="20"/>
        </w:rPr>
      </w:pPr>
    </w:p>
    <w:p w14:paraId="644AB5D3" w14:textId="77777777" w:rsidR="002C54BE" w:rsidRPr="00EC1488" w:rsidRDefault="002C54BE">
      <w:pPr>
        <w:pStyle w:val="BodyText"/>
        <w:rPr>
          <w:rFonts w:asciiTheme="minorHAnsi" w:hAnsiTheme="minorHAnsi" w:cstheme="minorHAnsi"/>
          <w:b/>
          <w:sz w:val="20"/>
        </w:rPr>
      </w:pPr>
    </w:p>
    <w:p w14:paraId="212E45B5" w14:textId="77777777" w:rsidR="002C54BE" w:rsidRPr="00EC1488" w:rsidRDefault="002C54BE">
      <w:pPr>
        <w:pStyle w:val="BodyText"/>
        <w:rPr>
          <w:rFonts w:asciiTheme="minorHAnsi" w:hAnsiTheme="minorHAnsi" w:cstheme="minorHAnsi"/>
          <w:b/>
          <w:sz w:val="20"/>
        </w:rPr>
      </w:pPr>
    </w:p>
    <w:p w14:paraId="0734F35E" w14:textId="77777777" w:rsidR="002C54BE" w:rsidRPr="00EC1488" w:rsidRDefault="002C54BE">
      <w:pPr>
        <w:pStyle w:val="BodyText"/>
        <w:rPr>
          <w:rFonts w:asciiTheme="minorHAnsi" w:hAnsiTheme="minorHAnsi" w:cstheme="minorHAnsi"/>
          <w:b/>
          <w:sz w:val="20"/>
        </w:rPr>
      </w:pPr>
    </w:p>
    <w:p w14:paraId="156922FC" w14:textId="77777777" w:rsidR="002C54BE" w:rsidRPr="00EC1488" w:rsidRDefault="002C54BE">
      <w:pPr>
        <w:pStyle w:val="BodyText"/>
        <w:rPr>
          <w:rFonts w:asciiTheme="minorHAnsi" w:hAnsiTheme="minorHAnsi" w:cstheme="minorHAnsi"/>
          <w:b/>
          <w:sz w:val="20"/>
        </w:rPr>
      </w:pPr>
    </w:p>
    <w:p w14:paraId="7D6FDC1C" w14:textId="77777777" w:rsidR="002C54BE" w:rsidRPr="00EC1488" w:rsidRDefault="002C54BE">
      <w:pPr>
        <w:pStyle w:val="BodyText"/>
        <w:rPr>
          <w:rFonts w:asciiTheme="minorHAnsi" w:hAnsiTheme="minorHAnsi" w:cstheme="minorHAnsi"/>
          <w:b/>
          <w:sz w:val="20"/>
        </w:rPr>
      </w:pPr>
    </w:p>
    <w:p w14:paraId="475C11B6" w14:textId="77777777" w:rsidR="002C54BE" w:rsidRPr="00EC1488" w:rsidRDefault="002C54BE">
      <w:pPr>
        <w:pStyle w:val="BodyText"/>
        <w:rPr>
          <w:rFonts w:asciiTheme="minorHAnsi" w:hAnsiTheme="minorHAnsi" w:cstheme="minorHAnsi"/>
          <w:b/>
          <w:sz w:val="20"/>
        </w:rPr>
      </w:pPr>
    </w:p>
    <w:p w14:paraId="3220508E" w14:textId="77777777" w:rsidR="002C54BE" w:rsidRPr="00EC1488" w:rsidRDefault="002C54BE">
      <w:pPr>
        <w:pStyle w:val="BodyText"/>
        <w:rPr>
          <w:rFonts w:asciiTheme="minorHAnsi" w:hAnsiTheme="minorHAnsi" w:cstheme="minorHAnsi"/>
          <w:b/>
          <w:sz w:val="20"/>
        </w:rPr>
      </w:pPr>
    </w:p>
    <w:p w14:paraId="1CBF1E78" w14:textId="77777777" w:rsidR="002C54BE" w:rsidRPr="00EC1488" w:rsidRDefault="002C54BE">
      <w:pPr>
        <w:pStyle w:val="BodyText"/>
        <w:rPr>
          <w:rFonts w:asciiTheme="minorHAnsi" w:hAnsiTheme="minorHAnsi" w:cstheme="minorHAnsi"/>
          <w:b/>
          <w:sz w:val="20"/>
        </w:rPr>
      </w:pPr>
    </w:p>
    <w:p w14:paraId="6B00B4FD" w14:textId="77777777" w:rsidR="002C54BE" w:rsidRPr="00EC1488" w:rsidRDefault="002C54BE">
      <w:pPr>
        <w:pStyle w:val="BodyText"/>
        <w:rPr>
          <w:rFonts w:asciiTheme="minorHAnsi" w:hAnsiTheme="minorHAnsi" w:cstheme="minorHAnsi"/>
          <w:b/>
          <w:sz w:val="20"/>
        </w:rPr>
      </w:pPr>
    </w:p>
    <w:p w14:paraId="152C2E1F" w14:textId="77777777" w:rsidR="002C54BE" w:rsidRPr="00EC1488" w:rsidRDefault="002C54BE">
      <w:pPr>
        <w:pStyle w:val="BodyText"/>
        <w:rPr>
          <w:rFonts w:asciiTheme="minorHAnsi" w:hAnsiTheme="minorHAnsi" w:cstheme="minorHAnsi"/>
          <w:b/>
          <w:sz w:val="20"/>
        </w:rPr>
      </w:pPr>
    </w:p>
    <w:p w14:paraId="5AF2176E" w14:textId="77777777" w:rsidR="002C54BE" w:rsidRPr="00EC1488" w:rsidRDefault="002C54BE">
      <w:pPr>
        <w:pStyle w:val="BodyText"/>
        <w:rPr>
          <w:rFonts w:asciiTheme="minorHAnsi" w:hAnsiTheme="minorHAnsi" w:cstheme="minorHAnsi"/>
          <w:b/>
          <w:sz w:val="20"/>
        </w:rPr>
      </w:pPr>
    </w:p>
    <w:p w14:paraId="1479AB55" w14:textId="77777777" w:rsidR="002C54BE" w:rsidRPr="00EC1488" w:rsidRDefault="002C54BE">
      <w:pPr>
        <w:pStyle w:val="BodyText"/>
        <w:rPr>
          <w:rFonts w:asciiTheme="minorHAnsi" w:hAnsiTheme="minorHAnsi" w:cstheme="minorHAnsi"/>
          <w:b/>
          <w:sz w:val="20"/>
        </w:rPr>
      </w:pPr>
    </w:p>
    <w:p w14:paraId="1AAEA396" w14:textId="77777777" w:rsidR="002C54BE" w:rsidRPr="00EC1488" w:rsidRDefault="002C54BE">
      <w:pPr>
        <w:pStyle w:val="BodyText"/>
        <w:rPr>
          <w:rFonts w:asciiTheme="minorHAnsi" w:hAnsiTheme="minorHAnsi" w:cstheme="minorHAnsi"/>
          <w:b/>
          <w:sz w:val="20"/>
        </w:rPr>
      </w:pPr>
    </w:p>
    <w:p w14:paraId="38C684D0" w14:textId="77777777" w:rsidR="002C54BE" w:rsidRPr="00EC1488" w:rsidRDefault="002C54BE">
      <w:pPr>
        <w:pStyle w:val="BodyText"/>
        <w:rPr>
          <w:rFonts w:asciiTheme="minorHAnsi" w:hAnsiTheme="minorHAnsi" w:cstheme="minorHAnsi"/>
          <w:b/>
          <w:sz w:val="20"/>
        </w:rPr>
      </w:pPr>
    </w:p>
    <w:p w14:paraId="32E1F8CE" w14:textId="77777777" w:rsidR="002C54BE" w:rsidRPr="00EC1488" w:rsidRDefault="002C54BE">
      <w:pPr>
        <w:pStyle w:val="BodyText"/>
        <w:rPr>
          <w:rFonts w:asciiTheme="minorHAnsi" w:hAnsiTheme="minorHAnsi" w:cstheme="minorHAnsi"/>
          <w:b/>
          <w:sz w:val="20"/>
        </w:rPr>
      </w:pPr>
    </w:p>
    <w:p w14:paraId="2212B720" w14:textId="77777777" w:rsidR="002C54BE" w:rsidRPr="00EC1488" w:rsidRDefault="002C54BE">
      <w:pPr>
        <w:pStyle w:val="BodyText"/>
        <w:rPr>
          <w:rFonts w:asciiTheme="minorHAnsi" w:hAnsiTheme="minorHAnsi" w:cstheme="minorHAnsi"/>
          <w:b/>
          <w:sz w:val="20"/>
        </w:rPr>
      </w:pPr>
    </w:p>
    <w:p w14:paraId="43081A9F" w14:textId="77777777" w:rsidR="002C54BE" w:rsidRPr="00EC1488" w:rsidRDefault="002C54BE">
      <w:pPr>
        <w:pStyle w:val="BodyText"/>
        <w:rPr>
          <w:rFonts w:asciiTheme="minorHAnsi" w:hAnsiTheme="minorHAnsi" w:cstheme="minorHAnsi"/>
          <w:b/>
          <w:sz w:val="20"/>
        </w:rPr>
      </w:pPr>
    </w:p>
    <w:p w14:paraId="28F210FE" w14:textId="77777777" w:rsidR="002C54BE" w:rsidRPr="00EC1488" w:rsidRDefault="002C54BE">
      <w:pPr>
        <w:pStyle w:val="BodyText"/>
        <w:rPr>
          <w:rFonts w:asciiTheme="minorHAnsi" w:hAnsiTheme="minorHAnsi" w:cstheme="minorHAnsi"/>
          <w:b/>
          <w:sz w:val="20"/>
        </w:rPr>
      </w:pPr>
    </w:p>
    <w:p w14:paraId="6982A1D5" w14:textId="77777777" w:rsidR="002C54BE" w:rsidRPr="00EC1488" w:rsidRDefault="002C54BE">
      <w:pPr>
        <w:pStyle w:val="BodyText"/>
        <w:rPr>
          <w:rFonts w:asciiTheme="minorHAnsi" w:hAnsiTheme="minorHAnsi" w:cstheme="minorHAnsi"/>
          <w:b/>
          <w:sz w:val="20"/>
        </w:rPr>
      </w:pPr>
    </w:p>
    <w:p w14:paraId="5387661C" w14:textId="77777777" w:rsidR="002C54BE" w:rsidRPr="00EC1488" w:rsidRDefault="002C54BE">
      <w:pPr>
        <w:pStyle w:val="BodyText"/>
        <w:rPr>
          <w:rFonts w:asciiTheme="minorHAnsi" w:hAnsiTheme="minorHAnsi" w:cstheme="minorHAnsi"/>
          <w:b/>
          <w:sz w:val="20"/>
        </w:rPr>
      </w:pPr>
    </w:p>
    <w:p w14:paraId="0C651212" w14:textId="77777777" w:rsidR="002C54BE" w:rsidRPr="00EC1488" w:rsidRDefault="002C54BE">
      <w:pPr>
        <w:pStyle w:val="BodyText"/>
        <w:rPr>
          <w:rFonts w:asciiTheme="minorHAnsi" w:hAnsiTheme="minorHAnsi" w:cstheme="minorHAnsi"/>
          <w:b/>
          <w:sz w:val="20"/>
        </w:rPr>
      </w:pPr>
    </w:p>
    <w:p w14:paraId="1C730479" w14:textId="77777777" w:rsidR="002C54BE" w:rsidRPr="00EC1488" w:rsidRDefault="002C54BE">
      <w:pPr>
        <w:pStyle w:val="BodyText"/>
        <w:rPr>
          <w:rFonts w:asciiTheme="minorHAnsi" w:hAnsiTheme="minorHAnsi" w:cstheme="minorHAnsi"/>
          <w:b/>
          <w:sz w:val="20"/>
        </w:rPr>
      </w:pPr>
    </w:p>
    <w:p w14:paraId="037F57D3" w14:textId="77777777" w:rsidR="002C54BE" w:rsidRPr="00EC1488" w:rsidRDefault="002C54BE">
      <w:pPr>
        <w:pStyle w:val="BodyText"/>
        <w:rPr>
          <w:rFonts w:asciiTheme="minorHAnsi" w:hAnsiTheme="minorHAnsi" w:cstheme="minorHAnsi"/>
          <w:b/>
          <w:sz w:val="20"/>
        </w:rPr>
      </w:pPr>
    </w:p>
    <w:p w14:paraId="4758E02A" w14:textId="77777777" w:rsidR="002C54BE" w:rsidRPr="00EC1488" w:rsidRDefault="002C54BE">
      <w:pPr>
        <w:pStyle w:val="BodyText"/>
        <w:rPr>
          <w:rFonts w:asciiTheme="minorHAnsi" w:hAnsiTheme="minorHAnsi" w:cstheme="minorHAnsi"/>
          <w:b/>
          <w:sz w:val="20"/>
        </w:rPr>
      </w:pPr>
    </w:p>
    <w:p w14:paraId="379C9309" w14:textId="77777777" w:rsidR="002C54BE" w:rsidRPr="00EC1488" w:rsidRDefault="002C54BE">
      <w:pPr>
        <w:pStyle w:val="BodyText"/>
        <w:rPr>
          <w:rFonts w:asciiTheme="minorHAnsi" w:hAnsiTheme="minorHAnsi" w:cstheme="minorHAnsi"/>
          <w:b/>
          <w:sz w:val="20"/>
        </w:rPr>
      </w:pPr>
    </w:p>
    <w:p w14:paraId="0CC189B4" w14:textId="77777777" w:rsidR="002C54BE" w:rsidRPr="00EC1488" w:rsidRDefault="002C54BE">
      <w:pPr>
        <w:pStyle w:val="BodyText"/>
        <w:rPr>
          <w:rFonts w:asciiTheme="minorHAnsi" w:hAnsiTheme="minorHAnsi" w:cstheme="minorHAnsi"/>
          <w:b/>
          <w:sz w:val="20"/>
        </w:rPr>
      </w:pPr>
    </w:p>
    <w:p w14:paraId="77CC722A" w14:textId="77777777" w:rsidR="002C54BE" w:rsidRPr="00EC1488" w:rsidRDefault="002C54BE">
      <w:pPr>
        <w:pStyle w:val="BodyText"/>
        <w:rPr>
          <w:rFonts w:asciiTheme="minorHAnsi" w:hAnsiTheme="minorHAnsi" w:cstheme="minorHAnsi"/>
          <w:b/>
          <w:sz w:val="20"/>
        </w:rPr>
      </w:pPr>
    </w:p>
    <w:p w14:paraId="7944A2CD" w14:textId="77777777" w:rsidR="002C54BE" w:rsidRPr="00EC1488" w:rsidRDefault="002C54BE">
      <w:pPr>
        <w:pStyle w:val="BodyText"/>
        <w:rPr>
          <w:rFonts w:asciiTheme="minorHAnsi" w:hAnsiTheme="minorHAnsi" w:cstheme="minorHAnsi"/>
          <w:b/>
          <w:sz w:val="20"/>
        </w:rPr>
      </w:pPr>
    </w:p>
    <w:p w14:paraId="592681E4" w14:textId="77777777" w:rsidR="002C54BE" w:rsidRPr="00EC1488" w:rsidRDefault="002C54BE">
      <w:pPr>
        <w:pStyle w:val="BodyText"/>
        <w:rPr>
          <w:rFonts w:asciiTheme="minorHAnsi" w:hAnsiTheme="minorHAnsi" w:cstheme="minorHAnsi"/>
          <w:b/>
          <w:sz w:val="20"/>
        </w:rPr>
      </w:pPr>
    </w:p>
    <w:p w14:paraId="3551E590" w14:textId="77777777" w:rsidR="002C54BE" w:rsidRPr="00EC1488" w:rsidRDefault="002C54BE">
      <w:pPr>
        <w:pStyle w:val="BodyText"/>
        <w:rPr>
          <w:rFonts w:asciiTheme="minorHAnsi" w:hAnsiTheme="minorHAnsi" w:cstheme="minorHAnsi"/>
          <w:b/>
          <w:sz w:val="20"/>
        </w:rPr>
      </w:pPr>
    </w:p>
    <w:p w14:paraId="429C7D73" w14:textId="77777777" w:rsidR="002C54BE" w:rsidRPr="00EC1488" w:rsidRDefault="002C54BE">
      <w:pPr>
        <w:pStyle w:val="BodyText"/>
        <w:spacing w:before="4"/>
        <w:rPr>
          <w:rFonts w:asciiTheme="minorHAnsi" w:hAnsiTheme="minorHAnsi" w:cstheme="minorHAnsi"/>
          <w:b/>
          <w:sz w:val="21"/>
        </w:rPr>
      </w:pPr>
    </w:p>
    <w:p w14:paraId="18B4117A" w14:textId="77777777" w:rsidR="004B60EA" w:rsidRDefault="004B60EA" w:rsidP="004B60EA">
      <w:pPr>
        <w:pStyle w:val="ListParagraph"/>
        <w:tabs>
          <w:tab w:val="left" w:pos="2501"/>
        </w:tabs>
        <w:spacing w:before="80"/>
        <w:ind w:left="2500" w:firstLine="0"/>
        <w:rPr>
          <w:rFonts w:asciiTheme="minorHAnsi" w:hAnsiTheme="minorHAnsi" w:cstheme="minorHAnsi"/>
          <w:b/>
          <w:bCs/>
          <w:sz w:val="28"/>
          <w:u w:val="none"/>
        </w:rPr>
      </w:pPr>
    </w:p>
    <w:p w14:paraId="4E1FEF22" w14:textId="5034E7F9" w:rsidR="004B60EA" w:rsidRPr="004B60EA" w:rsidRDefault="00000000" w:rsidP="004B60EA">
      <w:pPr>
        <w:pStyle w:val="ListParagraph"/>
        <w:tabs>
          <w:tab w:val="left" w:pos="2501"/>
        </w:tabs>
        <w:spacing w:before="80"/>
        <w:ind w:left="2500" w:firstLine="0"/>
        <w:rPr>
          <w:rFonts w:asciiTheme="minorHAnsi" w:hAnsiTheme="minorHAnsi" w:cstheme="minorHAnsi"/>
          <w:b/>
          <w:bCs/>
          <w:sz w:val="28"/>
          <w:u w:val="none"/>
        </w:rPr>
      </w:pPr>
      <w:r w:rsidRPr="004B60EA">
        <w:rPr>
          <w:rFonts w:asciiTheme="minorHAnsi" w:hAnsiTheme="minorHAnsi" w:cstheme="minorHAnsi"/>
          <w:b/>
          <w:bCs/>
          <w:sz w:val="28"/>
          <w:u w:val="none"/>
        </w:rPr>
        <w:t>ATHUL</w:t>
      </w:r>
      <w:r w:rsidRPr="004B60EA">
        <w:rPr>
          <w:rFonts w:asciiTheme="minorHAnsi" w:hAnsiTheme="minorHAnsi" w:cstheme="minorHAnsi"/>
          <w:b/>
          <w:bCs/>
          <w:spacing w:val="-3"/>
          <w:sz w:val="28"/>
          <w:u w:val="none"/>
        </w:rPr>
        <w:t xml:space="preserve"> </w:t>
      </w:r>
      <w:r w:rsidR="004B60EA" w:rsidRPr="004B60EA">
        <w:rPr>
          <w:rFonts w:asciiTheme="minorHAnsi" w:hAnsiTheme="minorHAnsi" w:cstheme="minorHAnsi"/>
          <w:b/>
          <w:bCs/>
          <w:spacing w:val="-3"/>
          <w:sz w:val="28"/>
          <w:u w:val="none"/>
        </w:rPr>
        <w:t>VINOD</w:t>
      </w:r>
    </w:p>
    <w:p w14:paraId="75FA956E" w14:textId="52C5815A" w:rsidR="002C54BE" w:rsidRPr="004B60EA" w:rsidRDefault="004B60EA" w:rsidP="004B60EA">
      <w:pPr>
        <w:pStyle w:val="ListParagraph"/>
        <w:tabs>
          <w:tab w:val="left" w:pos="2501"/>
        </w:tabs>
        <w:spacing w:before="80"/>
        <w:ind w:left="2500" w:firstLine="0"/>
        <w:rPr>
          <w:rFonts w:asciiTheme="minorHAnsi" w:hAnsiTheme="minorHAnsi" w:cstheme="minorHAnsi"/>
          <w:sz w:val="28"/>
          <w:u w:val="none"/>
        </w:rPr>
        <w:sectPr w:rsidR="002C54BE" w:rsidRPr="004B60EA">
          <w:type w:val="continuous"/>
          <w:pgSz w:w="12240" w:h="15840"/>
          <w:pgMar w:top="0" w:right="380" w:bottom="280" w:left="380" w:header="720" w:footer="720" w:gutter="0"/>
          <w:cols w:space="720"/>
        </w:sectPr>
      </w:pPr>
      <w:r w:rsidRPr="004B60EA">
        <w:rPr>
          <w:rFonts w:asciiTheme="minorHAnsi" w:hAnsiTheme="minorHAnsi" w:cstheme="minorHAnsi"/>
          <w:sz w:val="28"/>
          <w:u w:val="none"/>
        </w:rPr>
        <w:t>athulvinod@csu.fullerton.edu</w:t>
      </w:r>
    </w:p>
    <w:p w14:paraId="2943A675" w14:textId="77777777" w:rsidR="002C54BE" w:rsidRPr="00EC1488" w:rsidRDefault="00000000">
      <w:pPr>
        <w:pStyle w:val="BodyText"/>
        <w:spacing w:before="24"/>
        <w:ind w:left="1060"/>
        <w:rPr>
          <w:rFonts w:asciiTheme="minorHAnsi" w:hAnsiTheme="minorHAnsi" w:cstheme="minorHAnsi"/>
        </w:rPr>
      </w:pPr>
      <w:r w:rsidRPr="00EC1488">
        <w:rPr>
          <w:rFonts w:asciiTheme="minorHAnsi" w:hAnsiTheme="minorHAnsi" w:cstheme="minorHAnsi"/>
        </w:rPr>
        <w:lastRenderedPageBreak/>
        <w:t>FSA—Page 1</w:t>
      </w:r>
    </w:p>
    <w:p w14:paraId="235595F8" w14:textId="77777777" w:rsidR="002C54BE" w:rsidRPr="00EC1488" w:rsidRDefault="002C54BE">
      <w:pPr>
        <w:pStyle w:val="BodyText"/>
        <w:rPr>
          <w:rFonts w:asciiTheme="minorHAnsi" w:hAnsiTheme="minorHAnsi" w:cstheme="minorHAnsi"/>
          <w:sz w:val="20"/>
        </w:rPr>
      </w:pPr>
    </w:p>
    <w:p w14:paraId="25671F2A" w14:textId="77777777" w:rsidR="002C54BE" w:rsidRPr="00EC1488" w:rsidRDefault="002C54BE">
      <w:pPr>
        <w:pStyle w:val="BodyText"/>
        <w:rPr>
          <w:rFonts w:asciiTheme="minorHAnsi" w:hAnsiTheme="minorHAnsi" w:cstheme="minorHAnsi"/>
          <w:sz w:val="20"/>
        </w:rPr>
      </w:pPr>
    </w:p>
    <w:p w14:paraId="00236075" w14:textId="77777777" w:rsidR="002C54BE" w:rsidRPr="00EC1488" w:rsidRDefault="002C54BE">
      <w:pPr>
        <w:pStyle w:val="BodyText"/>
        <w:spacing w:before="2"/>
        <w:rPr>
          <w:rFonts w:asciiTheme="minorHAnsi" w:hAnsiTheme="minorHAnsi" w:cstheme="minorHAnsi"/>
          <w:sz w:val="16"/>
        </w:rPr>
      </w:pPr>
    </w:p>
    <w:p w14:paraId="683825F1" w14:textId="77777777" w:rsidR="002C54BE" w:rsidRPr="00EC1488" w:rsidRDefault="00000000">
      <w:pPr>
        <w:spacing w:before="47"/>
        <w:ind w:left="1802" w:right="1441"/>
        <w:jc w:val="center"/>
        <w:rPr>
          <w:rFonts w:asciiTheme="minorHAnsi" w:hAnsiTheme="minorHAnsi" w:cstheme="minorHAnsi"/>
          <w:b/>
          <w:sz w:val="26"/>
        </w:rPr>
      </w:pPr>
      <w:r w:rsidRPr="00EC1488">
        <w:rPr>
          <w:rFonts w:asciiTheme="minorHAnsi" w:hAnsiTheme="minorHAnsi" w:cstheme="minorHAnsi"/>
          <w:b/>
          <w:sz w:val="26"/>
          <w:u w:val="single"/>
        </w:rPr>
        <w:t>Kohl</w:t>
      </w:r>
      <w:r w:rsidRPr="00EC1488">
        <w:rPr>
          <w:rFonts w:asciiTheme="minorHAnsi" w:hAnsiTheme="minorHAnsi" w:cstheme="minorHAnsi"/>
          <w:sz w:val="26"/>
          <w:u w:val="single"/>
        </w:rPr>
        <w:t>'</w:t>
      </w:r>
      <w:r w:rsidRPr="00EC1488">
        <w:rPr>
          <w:rFonts w:asciiTheme="minorHAnsi" w:hAnsiTheme="minorHAnsi" w:cstheme="minorHAnsi"/>
          <w:b/>
          <w:sz w:val="26"/>
          <w:u w:val="single"/>
        </w:rPr>
        <w:t>s Corporation</w:t>
      </w:r>
    </w:p>
    <w:p w14:paraId="4D148CA8" w14:textId="77777777" w:rsidR="002C54BE" w:rsidRPr="00EC1488" w:rsidRDefault="002C54BE">
      <w:pPr>
        <w:pStyle w:val="BodyText"/>
        <w:rPr>
          <w:rFonts w:asciiTheme="minorHAnsi" w:hAnsiTheme="minorHAnsi" w:cstheme="minorHAnsi"/>
          <w:b/>
          <w:sz w:val="20"/>
        </w:rPr>
      </w:pPr>
    </w:p>
    <w:p w14:paraId="2864E5CB" w14:textId="77777777" w:rsidR="002C54BE" w:rsidRPr="00EC1488" w:rsidRDefault="002C54BE">
      <w:pPr>
        <w:pStyle w:val="BodyText"/>
        <w:spacing w:before="10"/>
        <w:rPr>
          <w:rFonts w:asciiTheme="minorHAnsi" w:hAnsiTheme="minorHAnsi" w:cstheme="minorHAnsi"/>
          <w:b/>
          <w:sz w:val="15"/>
        </w:rPr>
      </w:pPr>
    </w:p>
    <w:p w14:paraId="41D071A4" w14:textId="77777777" w:rsidR="002C54BE" w:rsidRPr="00EC1488" w:rsidRDefault="00000000">
      <w:pPr>
        <w:pStyle w:val="BodyText"/>
        <w:spacing w:before="51"/>
        <w:ind w:left="1060" w:right="1053"/>
        <w:jc w:val="both"/>
        <w:rPr>
          <w:rFonts w:asciiTheme="minorHAnsi" w:hAnsiTheme="minorHAnsi" w:cstheme="minorHAnsi"/>
        </w:rPr>
      </w:pPr>
      <w:r w:rsidRPr="00EC1488">
        <w:rPr>
          <w:rFonts w:asciiTheme="minorHAnsi" w:hAnsiTheme="minorHAnsi" w:cstheme="minorHAnsi"/>
        </w:rPr>
        <w:t>Kohl's is a retail department store chain that operates in the United States and offers products across various categories, including clothing, footwear, accessories, beauty products, electronics, home decor, kitchen, and dining products. The company sources its products from  a variety of suppliers both domestically and internationally, primarily from Asia. It operates in the highly competitive retail industry, with style, quality, price, and convenience as the most significant competitive</w:t>
      </w:r>
      <w:r w:rsidRPr="00EC1488">
        <w:rPr>
          <w:rFonts w:asciiTheme="minorHAnsi" w:hAnsiTheme="minorHAnsi" w:cstheme="minorHAnsi"/>
          <w:spacing w:val="-2"/>
        </w:rPr>
        <w:t xml:space="preserve"> </w:t>
      </w:r>
      <w:r w:rsidRPr="00EC1488">
        <w:rPr>
          <w:rFonts w:asciiTheme="minorHAnsi" w:hAnsiTheme="minorHAnsi" w:cstheme="minorHAnsi"/>
        </w:rPr>
        <w:t>factors.</w:t>
      </w:r>
    </w:p>
    <w:p w14:paraId="74A472B2" w14:textId="77777777" w:rsidR="002C54BE" w:rsidRPr="00EC1488" w:rsidRDefault="002C54BE">
      <w:pPr>
        <w:pStyle w:val="BodyText"/>
        <w:rPr>
          <w:rFonts w:asciiTheme="minorHAnsi" w:hAnsiTheme="minorHAnsi" w:cstheme="minorHAnsi"/>
        </w:rPr>
      </w:pPr>
    </w:p>
    <w:p w14:paraId="63D119DD" w14:textId="77777777" w:rsidR="002C54BE" w:rsidRPr="00EC1488" w:rsidRDefault="00000000">
      <w:pPr>
        <w:pStyle w:val="BodyText"/>
        <w:ind w:left="1060" w:right="1053"/>
        <w:jc w:val="both"/>
        <w:rPr>
          <w:rFonts w:asciiTheme="minorHAnsi" w:hAnsiTheme="minorHAnsi" w:cstheme="minorHAnsi"/>
        </w:rPr>
      </w:pPr>
      <w:r w:rsidRPr="00EC1488">
        <w:rPr>
          <w:rFonts w:asciiTheme="minorHAnsi" w:hAnsiTheme="minorHAnsi" w:cstheme="minorHAnsi"/>
        </w:rPr>
        <w:t>Kohl's has over 1,170 stores across 49 states and an e-commerce website allowing customers to shop for products online. The company is headquartered in Menomonee Falls, Wisconsin, a suburb of Milwaukee. As of 2022, Kohl's employed approximately 97,000 associates, which includes around 36,000 full-time and 61,000 part-time associates.</w:t>
      </w:r>
    </w:p>
    <w:p w14:paraId="67DA0F38" w14:textId="77777777" w:rsidR="002C54BE" w:rsidRPr="00EC1488" w:rsidRDefault="002C54BE">
      <w:pPr>
        <w:pStyle w:val="BodyText"/>
        <w:spacing w:before="11"/>
        <w:rPr>
          <w:rFonts w:asciiTheme="minorHAnsi" w:hAnsiTheme="minorHAnsi" w:cstheme="minorHAnsi"/>
          <w:sz w:val="23"/>
        </w:rPr>
      </w:pPr>
    </w:p>
    <w:p w14:paraId="3386D2AD" w14:textId="77777777" w:rsidR="002C54BE" w:rsidRPr="00EC1488" w:rsidRDefault="00000000">
      <w:pPr>
        <w:pStyle w:val="BodyText"/>
        <w:ind w:left="1060" w:right="1054"/>
        <w:jc w:val="both"/>
        <w:rPr>
          <w:rFonts w:asciiTheme="minorHAnsi" w:hAnsiTheme="minorHAnsi" w:cstheme="minorHAnsi"/>
        </w:rPr>
      </w:pPr>
      <w:r w:rsidRPr="00EC1488">
        <w:rPr>
          <w:rFonts w:asciiTheme="minorHAnsi" w:hAnsiTheme="minorHAnsi" w:cstheme="minorHAnsi"/>
        </w:rPr>
        <w:t>Kohl's earns its money primarily through the sale of merchandise in its stores and online. The company also generates revenue through its loyalty program, Kohl's Cash, which allows customers to earn and redeem store credit for future purchases, and its credit card program, Kohl's Charge. In addition, Kohl's earns income by renting space within its stores to other retailers and businesses.</w:t>
      </w:r>
    </w:p>
    <w:p w14:paraId="564D0FF0" w14:textId="77777777" w:rsidR="002C54BE" w:rsidRPr="00EC1488" w:rsidRDefault="002C54BE">
      <w:pPr>
        <w:pStyle w:val="BodyText"/>
        <w:spacing w:before="2"/>
        <w:rPr>
          <w:rFonts w:asciiTheme="minorHAnsi" w:hAnsiTheme="minorHAnsi" w:cstheme="minorHAnsi"/>
        </w:rPr>
      </w:pPr>
    </w:p>
    <w:p w14:paraId="656942E7" w14:textId="77777777" w:rsidR="002C54BE" w:rsidRPr="00EC1488" w:rsidRDefault="00000000">
      <w:pPr>
        <w:pStyle w:val="BodyText"/>
        <w:ind w:left="1060" w:right="1054"/>
        <w:jc w:val="both"/>
        <w:rPr>
          <w:rFonts w:asciiTheme="minorHAnsi" w:hAnsiTheme="minorHAnsi" w:cstheme="minorHAnsi"/>
        </w:rPr>
      </w:pPr>
      <w:r w:rsidRPr="00EC1488">
        <w:rPr>
          <w:rFonts w:asciiTheme="minorHAnsi" w:hAnsiTheme="minorHAnsi" w:cstheme="minorHAnsi"/>
        </w:rPr>
        <w:t>Kohl's business is seasonal, with sales and income higher during the back-to-school and holiday seasons. To stay in business, the company employs several strategies to attract and retain customers, including offering a wide selection of products at competitive prices, investing in digital capabilities to enhance the shopping experience, and creating a loyalty program that incentivizes repeat purchases. The company also focuses on operational efficiency and cost control to maintain profitability.</w:t>
      </w:r>
    </w:p>
    <w:p w14:paraId="12387428" w14:textId="77777777" w:rsidR="002C54BE" w:rsidRPr="00EC1488" w:rsidRDefault="002C54BE">
      <w:pPr>
        <w:pStyle w:val="BodyText"/>
        <w:spacing w:before="11"/>
        <w:rPr>
          <w:rFonts w:asciiTheme="minorHAnsi" w:hAnsiTheme="minorHAnsi" w:cstheme="minorHAnsi"/>
          <w:sz w:val="23"/>
        </w:rPr>
      </w:pPr>
    </w:p>
    <w:p w14:paraId="1ACCED03" w14:textId="77777777" w:rsidR="002C54BE" w:rsidRPr="00EC1488" w:rsidRDefault="00000000">
      <w:pPr>
        <w:pStyle w:val="BodyText"/>
        <w:ind w:left="1060" w:right="1057"/>
        <w:jc w:val="both"/>
        <w:rPr>
          <w:rFonts w:asciiTheme="minorHAnsi" w:hAnsiTheme="minorHAnsi" w:cstheme="minorHAnsi"/>
        </w:rPr>
      </w:pPr>
      <w:r w:rsidRPr="00EC1488">
        <w:rPr>
          <w:rFonts w:asciiTheme="minorHAnsi" w:hAnsiTheme="minorHAnsi" w:cstheme="minorHAnsi"/>
        </w:rPr>
        <w:t>However, Kohl's faces various macroeconomic, industry, operational, capital, legal, and regulatory risks. These risks include changes in policies and regulations, disruptions due to outbreaks of COVID-19 or future pandemics, and concerns about the safety of products sold. The company may also face challenges in sourcing merchandise, maintaining and updating its information systems, and attracting quality associates while controlling costs.</w:t>
      </w:r>
    </w:p>
    <w:p w14:paraId="42AD54B2" w14:textId="77777777" w:rsidR="002C54BE" w:rsidRPr="00EC1488" w:rsidRDefault="002C54BE">
      <w:pPr>
        <w:pStyle w:val="BodyText"/>
        <w:spacing w:before="2"/>
        <w:rPr>
          <w:rFonts w:asciiTheme="minorHAnsi" w:hAnsiTheme="minorHAnsi" w:cstheme="minorHAnsi"/>
        </w:rPr>
      </w:pPr>
    </w:p>
    <w:p w14:paraId="0E970AE2" w14:textId="77777777" w:rsidR="002C54BE" w:rsidRPr="00EC1488" w:rsidRDefault="00000000">
      <w:pPr>
        <w:pStyle w:val="BodyText"/>
        <w:ind w:left="1060" w:right="1054"/>
        <w:jc w:val="both"/>
        <w:rPr>
          <w:rFonts w:asciiTheme="minorHAnsi" w:hAnsiTheme="minorHAnsi" w:cstheme="minorHAnsi"/>
        </w:rPr>
      </w:pPr>
      <w:r w:rsidRPr="00EC1488">
        <w:rPr>
          <w:rFonts w:asciiTheme="minorHAnsi" w:hAnsiTheme="minorHAnsi" w:cstheme="minorHAnsi"/>
        </w:rPr>
        <w:t>Kohl's is known for its commitment to community involvement and social responsibility, with initiatives like Kohl's Cares supporting various causes and charities. Additionally, Kohl's has embraced digital technology and omnichannel strategies to enhance the customer shopping experience, such as its Buy Online, Pick Up in Store (BOPUS) service and investment in artificial intelligence and machine learning. Overall, Kohl's is a retail department store chain committed to staying relevant by continually evolving its product offerings, expanding into new markets, and exploring new revenue streams.</w:t>
      </w:r>
    </w:p>
    <w:p w14:paraId="538927E3" w14:textId="77777777" w:rsidR="002C54BE" w:rsidRPr="00EC1488" w:rsidRDefault="002C54BE">
      <w:pPr>
        <w:jc w:val="both"/>
        <w:rPr>
          <w:rFonts w:asciiTheme="minorHAnsi" w:hAnsiTheme="minorHAnsi" w:cstheme="minorHAnsi"/>
        </w:rPr>
        <w:sectPr w:rsidR="002C54BE" w:rsidRPr="00EC1488">
          <w:pgSz w:w="12240" w:h="15840"/>
          <w:pgMar w:top="1120" w:right="380" w:bottom="280" w:left="380" w:header="720" w:footer="720" w:gutter="0"/>
          <w:cols w:space="720"/>
        </w:sectPr>
      </w:pPr>
    </w:p>
    <w:p w14:paraId="4FCC1A9D" w14:textId="77777777" w:rsidR="002C54BE" w:rsidRPr="00EC1488" w:rsidRDefault="00000000">
      <w:pPr>
        <w:pStyle w:val="BodyText"/>
        <w:spacing w:before="31"/>
        <w:ind w:left="1060"/>
        <w:rPr>
          <w:rFonts w:asciiTheme="minorHAnsi" w:hAnsiTheme="minorHAnsi" w:cstheme="minorHAnsi"/>
        </w:rPr>
      </w:pPr>
      <w:r w:rsidRPr="00EC1488">
        <w:rPr>
          <w:rFonts w:asciiTheme="minorHAnsi" w:hAnsiTheme="minorHAnsi" w:cstheme="minorHAnsi"/>
        </w:rPr>
        <w:lastRenderedPageBreak/>
        <w:t>FSA—Page 2</w:t>
      </w:r>
    </w:p>
    <w:p w14:paraId="6425C922" w14:textId="77777777" w:rsidR="002C54BE" w:rsidRPr="00EC1488" w:rsidRDefault="002C54BE">
      <w:pPr>
        <w:pStyle w:val="BodyText"/>
        <w:spacing w:before="10"/>
        <w:rPr>
          <w:rFonts w:asciiTheme="minorHAnsi" w:hAnsiTheme="minorHAnsi" w:cstheme="minorHAnsi"/>
          <w:sz w:val="19"/>
        </w:rPr>
      </w:pPr>
    </w:p>
    <w:p w14:paraId="18A1FDDD" w14:textId="77777777" w:rsidR="002C54BE" w:rsidRPr="00EC1488" w:rsidRDefault="00000000">
      <w:pPr>
        <w:pStyle w:val="Heading3"/>
        <w:spacing w:before="51"/>
        <w:ind w:right="1801"/>
        <w:jc w:val="center"/>
        <w:rPr>
          <w:rFonts w:asciiTheme="minorHAnsi" w:hAnsiTheme="minorHAnsi" w:cstheme="minorHAnsi"/>
        </w:rPr>
      </w:pPr>
      <w:r w:rsidRPr="00EC1488">
        <w:rPr>
          <w:rFonts w:asciiTheme="minorHAnsi" w:hAnsiTheme="minorHAnsi" w:cstheme="minorHAnsi"/>
          <w:u w:val="single"/>
        </w:rPr>
        <w:t>RATIO ANALYSIS</w:t>
      </w:r>
    </w:p>
    <w:p w14:paraId="1994B8F7" w14:textId="77777777" w:rsidR="002C54BE" w:rsidRPr="00EC1488" w:rsidRDefault="002C54BE">
      <w:pPr>
        <w:pStyle w:val="BodyText"/>
        <w:rPr>
          <w:rFonts w:asciiTheme="minorHAnsi" w:hAnsiTheme="minorHAnsi" w:cstheme="minorHAnsi"/>
          <w:b/>
          <w:sz w:val="20"/>
        </w:rPr>
      </w:pPr>
    </w:p>
    <w:p w14:paraId="79889F9D" w14:textId="77777777" w:rsidR="002C54BE" w:rsidRPr="00EC1488" w:rsidRDefault="002C54BE">
      <w:pPr>
        <w:pStyle w:val="BodyText"/>
        <w:rPr>
          <w:rFonts w:asciiTheme="minorHAnsi" w:hAnsiTheme="minorHAnsi" w:cstheme="minorHAnsi"/>
          <w:b/>
          <w:sz w:val="20"/>
        </w:rPr>
      </w:pPr>
    </w:p>
    <w:p w14:paraId="0960399B" w14:textId="77777777" w:rsidR="002C54BE" w:rsidRPr="00EC1488" w:rsidRDefault="002C54BE">
      <w:pPr>
        <w:pStyle w:val="BodyText"/>
        <w:spacing w:before="3"/>
        <w:rPr>
          <w:rFonts w:asciiTheme="minorHAnsi" w:hAnsiTheme="minorHAnsi" w:cstheme="minorHAnsi"/>
          <w:b/>
          <w:sz w:val="16"/>
        </w:rPr>
      </w:pPr>
    </w:p>
    <w:p w14:paraId="14D08177" w14:textId="77777777" w:rsidR="00EC1488" w:rsidRPr="00EC1488" w:rsidRDefault="00EC1488" w:rsidP="00EC1488">
      <w:pPr>
        <w:pStyle w:val="BodyText"/>
        <w:spacing w:before="7"/>
        <w:ind w:left="142" w:right="140"/>
        <w:rPr>
          <w:rFonts w:ascii="Calibri Light" w:hAnsi="Calibri Light" w:cs="Calibri Light"/>
          <w:w w:val="95"/>
          <w:sz w:val="22"/>
          <w:szCs w:val="22"/>
        </w:rPr>
      </w:pPr>
      <w:r w:rsidRPr="00EC1488">
        <w:rPr>
          <w:rFonts w:ascii="Calibri Light" w:hAnsi="Calibri Light" w:cs="Calibri Light"/>
          <w:w w:val="95"/>
          <w:sz w:val="22"/>
          <w:szCs w:val="22"/>
        </w:rPr>
        <w:t>Kohl’s fiscal year ends on the Saturday closest to January 31st each year. i.e., Fiscal year 2022 ended on January 28, 2023</w:t>
      </w:r>
    </w:p>
    <w:p w14:paraId="3CB3EBEA" w14:textId="1E037E96" w:rsidR="002C54BE" w:rsidRDefault="00EC1488" w:rsidP="00EC1488">
      <w:pPr>
        <w:pStyle w:val="BodyText"/>
        <w:spacing w:before="7"/>
        <w:ind w:left="142" w:right="140"/>
        <w:rPr>
          <w:rFonts w:ascii="Calibri Light" w:hAnsi="Calibri Light" w:cs="Calibri Light"/>
          <w:w w:val="95"/>
          <w:sz w:val="22"/>
          <w:szCs w:val="22"/>
        </w:rPr>
      </w:pPr>
      <w:r w:rsidRPr="00EC1488">
        <w:rPr>
          <w:rFonts w:ascii="Calibri Light" w:hAnsi="Calibri Light" w:cs="Calibri Light"/>
          <w:w w:val="95"/>
          <w:sz w:val="22"/>
          <w:szCs w:val="22"/>
        </w:rPr>
        <w:t>References to years in 10-K relate to fiscal years rather than to calendar years.</w:t>
      </w:r>
    </w:p>
    <w:p w14:paraId="15090C8E" w14:textId="77777777" w:rsidR="00EC1488" w:rsidRPr="00EC1488" w:rsidRDefault="00EC1488" w:rsidP="00EC1488">
      <w:pPr>
        <w:pStyle w:val="BodyText"/>
        <w:spacing w:before="7"/>
        <w:ind w:left="142" w:right="140"/>
        <w:rPr>
          <w:rFonts w:ascii="Calibri Light" w:hAnsi="Calibri Light" w:cs="Calibri Light"/>
          <w:sz w:val="4"/>
          <w:szCs w:val="4"/>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5"/>
        <w:gridCol w:w="2410"/>
        <w:gridCol w:w="1987"/>
        <w:gridCol w:w="1699"/>
        <w:gridCol w:w="1985"/>
        <w:gridCol w:w="1651"/>
      </w:tblGrid>
      <w:tr w:rsidR="002C54BE" w:rsidRPr="00EC1488" w14:paraId="615760B7" w14:textId="77777777">
        <w:trPr>
          <w:trHeight w:val="385"/>
        </w:trPr>
        <w:tc>
          <w:tcPr>
            <w:tcW w:w="1505" w:type="dxa"/>
            <w:shd w:val="clear" w:color="auto" w:fill="ECECEC"/>
          </w:tcPr>
          <w:p w14:paraId="5D6E33AB" w14:textId="77777777" w:rsidR="002C54BE" w:rsidRPr="00EC1488" w:rsidRDefault="00000000">
            <w:pPr>
              <w:pStyle w:val="TableParagraph"/>
              <w:spacing w:before="47"/>
              <w:ind w:left="439"/>
              <w:rPr>
                <w:rFonts w:asciiTheme="minorHAnsi" w:hAnsiTheme="minorHAnsi" w:cstheme="minorHAnsi"/>
                <w:b/>
                <w:sz w:val="24"/>
              </w:rPr>
            </w:pPr>
            <w:r w:rsidRPr="00EC1488">
              <w:rPr>
                <w:rFonts w:asciiTheme="minorHAnsi" w:hAnsiTheme="minorHAnsi" w:cstheme="minorHAnsi"/>
                <w:b/>
                <w:sz w:val="24"/>
              </w:rPr>
              <w:t>RATIO</w:t>
            </w:r>
          </w:p>
        </w:tc>
        <w:tc>
          <w:tcPr>
            <w:tcW w:w="2410" w:type="dxa"/>
            <w:shd w:val="clear" w:color="auto" w:fill="ECECEC"/>
          </w:tcPr>
          <w:p w14:paraId="67C101C8" w14:textId="77777777" w:rsidR="002C54BE" w:rsidRPr="00EC1488" w:rsidRDefault="00000000">
            <w:pPr>
              <w:pStyle w:val="TableParagraph"/>
              <w:spacing w:before="47"/>
              <w:ind w:left="112" w:right="101"/>
              <w:jc w:val="center"/>
              <w:rPr>
                <w:rFonts w:asciiTheme="minorHAnsi" w:hAnsiTheme="minorHAnsi" w:cstheme="minorHAnsi"/>
                <w:b/>
                <w:sz w:val="24"/>
              </w:rPr>
            </w:pPr>
            <w:r w:rsidRPr="00EC1488">
              <w:rPr>
                <w:rFonts w:asciiTheme="minorHAnsi" w:hAnsiTheme="minorHAnsi" w:cstheme="minorHAnsi"/>
                <w:b/>
                <w:sz w:val="24"/>
              </w:rPr>
              <w:t>Formula</w:t>
            </w:r>
          </w:p>
        </w:tc>
        <w:tc>
          <w:tcPr>
            <w:tcW w:w="1987" w:type="dxa"/>
            <w:shd w:val="clear" w:color="auto" w:fill="ECECEC"/>
          </w:tcPr>
          <w:p w14:paraId="726E4D9D" w14:textId="77777777" w:rsidR="002C54BE" w:rsidRPr="00EC1488" w:rsidRDefault="00000000">
            <w:pPr>
              <w:pStyle w:val="TableParagraph"/>
              <w:spacing w:before="47"/>
              <w:ind w:left="90" w:right="81"/>
              <w:jc w:val="center"/>
              <w:rPr>
                <w:rFonts w:asciiTheme="minorHAnsi" w:hAnsiTheme="minorHAnsi" w:cstheme="minorHAnsi"/>
                <w:b/>
                <w:sz w:val="24"/>
              </w:rPr>
            </w:pPr>
            <w:r w:rsidRPr="00EC1488">
              <w:rPr>
                <w:rFonts w:asciiTheme="minorHAnsi" w:hAnsiTheme="minorHAnsi" w:cstheme="minorHAnsi"/>
                <w:b/>
                <w:sz w:val="24"/>
              </w:rPr>
              <w:t>2022</w:t>
            </w:r>
          </w:p>
        </w:tc>
        <w:tc>
          <w:tcPr>
            <w:tcW w:w="1699" w:type="dxa"/>
            <w:shd w:val="clear" w:color="auto" w:fill="ECECEC"/>
          </w:tcPr>
          <w:p w14:paraId="0CA478D3" w14:textId="77777777" w:rsidR="002C54BE" w:rsidRPr="00EC1488" w:rsidRDefault="00000000">
            <w:pPr>
              <w:pStyle w:val="TableParagraph"/>
              <w:spacing w:before="47"/>
              <w:ind w:left="104" w:right="89"/>
              <w:jc w:val="center"/>
              <w:rPr>
                <w:rFonts w:asciiTheme="minorHAnsi" w:hAnsiTheme="minorHAnsi" w:cstheme="minorHAnsi"/>
                <w:b/>
                <w:sz w:val="24"/>
              </w:rPr>
            </w:pPr>
            <w:r w:rsidRPr="00EC1488">
              <w:rPr>
                <w:rFonts w:asciiTheme="minorHAnsi" w:hAnsiTheme="minorHAnsi" w:cstheme="minorHAnsi"/>
                <w:b/>
                <w:sz w:val="24"/>
              </w:rPr>
              <w:t>2021</w:t>
            </w:r>
          </w:p>
        </w:tc>
        <w:tc>
          <w:tcPr>
            <w:tcW w:w="1985" w:type="dxa"/>
            <w:shd w:val="clear" w:color="auto" w:fill="ECECEC"/>
          </w:tcPr>
          <w:p w14:paraId="1CBBE2A3" w14:textId="77777777" w:rsidR="002C54BE" w:rsidRPr="00EC1488" w:rsidRDefault="00000000">
            <w:pPr>
              <w:pStyle w:val="TableParagraph"/>
              <w:spacing w:before="47"/>
              <w:ind w:left="159" w:right="145"/>
              <w:jc w:val="center"/>
              <w:rPr>
                <w:rFonts w:asciiTheme="minorHAnsi" w:hAnsiTheme="minorHAnsi" w:cstheme="minorHAnsi"/>
                <w:b/>
                <w:sz w:val="24"/>
              </w:rPr>
            </w:pPr>
            <w:r w:rsidRPr="00EC1488">
              <w:rPr>
                <w:rFonts w:asciiTheme="minorHAnsi" w:hAnsiTheme="minorHAnsi" w:cstheme="minorHAnsi"/>
                <w:b/>
                <w:sz w:val="24"/>
              </w:rPr>
              <w:t>2020</w:t>
            </w:r>
          </w:p>
        </w:tc>
        <w:tc>
          <w:tcPr>
            <w:tcW w:w="1651" w:type="dxa"/>
            <w:shd w:val="clear" w:color="auto" w:fill="ECECEC"/>
          </w:tcPr>
          <w:p w14:paraId="6EF25297" w14:textId="77777777" w:rsidR="002C54BE" w:rsidRPr="00EC1488" w:rsidRDefault="00000000" w:rsidP="00003C0D">
            <w:pPr>
              <w:pStyle w:val="TableParagraph"/>
              <w:spacing w:before="47"/>
              <w:ind w:left="153" w:right="142"/>
              <w:jc w:val="center"/>
              <w:rPr>
                <w:rFonts w:asciiTheme="minorHAnsi" w:hAnsiTheme="minorHAnsi" w:cstheme="minorHAnsi"/>
                <w:b/>
                <w:sz w:val="24"/>
              </w:rPr>
            </w:pPr>
            <w:r w:rsidRPr="00EC1488">
              <w:rPr>
                <w:rFonts w:asciiTheme="minorHAnsi" w:hAnsiTheme="minorHAnsi" w:cstheme="minorHAnsi"/>
                <w:b/>
                <w:sz w:val="24"/>
              </w:rPr>
              <w:t>Evaluation</w:t>
            </w:r>
          </w:p>
        </w:tc>
      </w:tr>
      <w:tr w:rsidR="002C54BE" w:rsidRPr="00EC1488" w14:paraId="2BE9E25C" w14:textId="77777777">
        <w:trPr>
          <w:trHeight w:val="1173"/>
        </w:trPr>
        <w:tc>
          <w:tcPr>
            <w:tcW w:w="1505" w:type="dxa"/>
            <w:shd w:val="clear" w:color="auto" w:fill="ECECEC"/>
          </w:tcPr>
          <w:p w14:paraId="7026420A" w14:textId="77777777" w:rsidR="002C54BE" w:rsidRPr="00EC1488" w:rsidRDefault="002C54BE">
            <w:pPr>
              <w:pStyle w:val="TableParagraph"/>
              <w:spacing w:before="7"/>
              <w:rPr>
                <w:rFonts w:asciiTheme="minorHAnsi" w:hAnsiTheme="minorHAnsi" w:cstheme="minorHAnsi"/>
                <w:sz w:val="25"/>
              </w:rPr>
            </w:pPr>
          </w:p>
          <w:p w14:paraId="06C0799D" w14:textId="77777777" w:rsidR="002C54BE" w:rsidRPr="00EC1488" w:rsidRDefault="00000000">
            <w:pPr>
              <w:pStyle w:val="TableParagraph"/>
              <w:ind w:left="446" w:right="236" w:hanging="180"/>
              <w:rPr>
                <w:rFonts w:asciiTheme="minorHAnsi" w:hAnsiTheme="minorHAnsi" w:cstheme="minorHAnsi"/>
                <w:sz w:val="24"/>
              </w:rPr>
            </w:pPr>
            <w:r w:rsidRPr="00EC1488">
              <w:rPr>
                <w:rFonts w:asciiTheme="minorHAnsi" w:hAnsiTheme="minorHAnsi" w:cstheme="minorHAnsi"/>
                <w:sz w:val="24"/>
              </w:rPr>
              <w:t>Return on Equity</w:t>
            </w:r>
          </w:p>
        </w:tc>
        <w:tc>
          <w:tcPr>
            <w:tcW w:w="2410" w:type="dxa"/>
            <w:shd w:val="clear" w:color="auto" w:fill="ECECEC"/>
          </w:tcPr>
          <w:p w14:paraId="210638CE" w14:textId="77777777" w:rsidR="002C54BE" w:rsidRPr="00EC1488" w:rsidRDefault="00000000">
            <w:pPr>
              <w:pStyle w:val="TableParagraph"/>
              <w:spacing w:before="148"/>
              <w:ind w:left="122" w:right="109" w:hanging="1"/>
              <w:jc w:val="center"/>
              <w:rPr>
                <w:rFonts w:asciiTheme="minorHAnsi" w:hAnsiTheme="minorHAnsi" w:cstheme="minorHAnsi"/>
                <w:sz w:val="24"/>
              </w:rPr>
            </w:pPr>
            <w:r w:rsidRPr="00EC1488">
              <w:rPr>
                <w:rFonts w:asciiTheme="minorHAnsi" w:hAnsiTheme="minorHAnsi" w:cstheme="minorHAnsi"/>
                <w:sz w:val="24"/>
              </w:rPr>
              <w:t>Net           Income/Shareholder’s Equity</w:t>
            </w:r>
          </w:p>
        </w:tc>
        <w:tc>
          <w:tcPr>
            <w:tcW w:w="1987" w:type="dxa"/>
          </w:tcPr>
          <w:p w14:paraId="06BDF63B" w14:textId="77777777" w:rsidR="002C54BE" w:rsidRPr="00EC1488" w:rsidRDefault="002C54BE">
            <w:pPr>
              <w:pStyle w:val="TableParagraph"/>
              <w:spacing w:before="7"/>
              <w:rPr>
                <w:rFonts w:asciiTheme="minorHAnsi" w:hAnsiTheme="minorHAnsi" w:cstheme="minorHAnsi"/>
                <w:sz w:val="27"/>
              </w:rPr>
            </w:pPr>
          </w:p>
          <w:p w14:paraId="409BDC2C" w14:textId="77777777" w:rsidR="002C54BE" w:rsidRPr="00EC1488" w:rsidRDefault="00000000">
            <w:pPr>
              <w:pStyle w:val="TableParagraph"/>
              <w:spacing w:before="1"/>
              <w:ind w:left="90" w:right="80"/>
              <w:jc w:val="center"/>
              <w:rPr>
                <w:rFonts w:asciiTheme="minorHAnsi" w:hAnsiTheme="minorHAnsi" w:cstheme="minorHAnsi"/>
              </w:rPr>
            </w:pPr>
            <w:r w:rsidRPr="00EC1488">
              <w:rPr>
                <w:rFonts w:asciiTheme="minorHAnsi" w:hAnsiTheme="minorHAnsi" w:cstheme="minorHAnsi"/>
              </w:rPr>
              <w:t>-19/3763 =</w:t>
            </w:r>
          </w:p>
          <w:p w14:paraId="365A5A4D" w14:textId="77777777" w:rsidR="002C54BE" w:rsidRPr="00EC1488" w:rsidRDefault="00000000">
            <w:pPr>
              <w:pStyle w:val="TableParagraph"/>
              <w:ind w:left="90" w:right="83"/>
              <w:jc w:val="center"/>
              <w:rPr>
                <w:rFonts w:asciiTheme="minorHAnsi" w:hAnsiTheme="minorHAnsi" w:cstheme="minorHAnsi"/>
              </w:rPr>
            </w:pPr>
            <w:r w:rsidRPr="00EC1488">
              <w:rPr>
                <w:rFonts w:asciiTheme="minorHAnsi" w:hAnsiTheme="minorHAnsi" w:cstheme="minorHAnsi"/>
              </w:rPr>
              <w:t>-0.5 %</w:t>
            </w:r>
          </w:p>
        </w:tc>
        <w:tc>
          <w:tcPr>
            <w:tcW w:w="1699" w:type="dxa"/>
          </w:tcPr>
          <w:p w14:paraId="43471F67" w14:textId="77777777" w:rsidR="002C54BE" w:rsidRPr="00EC1488" w:rsidRDefault="002C54BE">
            <w:pPr>
              <w:pStyle w:val="TableParagraph"/>
              <w:spacing w:before="7"/>
              <w:rPr>
                <w:rFonts w:asciiTheme="minorHAnsi" w:hAnsiTheme="minorHAnsi" w:cstheme="minorHAnsi"/>
                <w:sz w:val="27"/>
              </w:rPr>
            </w:pPr>
          </w:p>
          <w:p w14:paraId="1A8C8DAF" w14:textId="77777777" w:rsidR="002C54BE" w:rsidRPr="00EC1488" w:rsidRDefault="00000000">
            <w:pPr>
              <w:pStyle w:val="TableParagraph"/>
              <w:spacing w:before="1"/>
              <w:ind w:left="336"/>
              <w:rPr>
                <w:rFonts w:asciiTheme="minorHAnsi" w:hAnsiTheme="minorHAnsi" w:cstheme="minorHAnsi"/>
              </w:rPr>
            </w:pPr>
            <w:r w:rsidRPr="00EC1488">
              <w:rPr>
                <w:rFonts w:asciiTheme="minorHAnsi" w:hAnsiTheme="minorHAnsi" w:cstheme="minorHAnsi"/>
              </w:rPr>
              <w:t>938/4661 =</w:t>
            </w:r>
          </w:p>
          <w:p w14:paraId="1D242F32" w14:textId="77777777" w:rsidR="002C54BE" w:rsidRPr="00EC1488" w:rsidRDefault="00000000">
            <w:pPr>
              <w:pStyle w:val="TableParagraph"/>
              <w:ind w:left="497"/>
              <w:rPr>
                <w:rFonts w:asciiTheme="minorHAnsi" w:hAnsiTheme="minorHAnsi" w:cstheme="minorHAnsi"/>
              </w:rPr>
            </w:pPr>
            <w:r w:rsidRPr="00EC1488">
              <w:rPr>
                <w:rFonts w:asciiTheme="minorHAnsi" w:hAnsiTheme="minorHAnsi" w:cstheme="minorHAnsi"/>
              </w:rPr>
              <w:t>20.12 %</w:t>
            </w:r>
          </w:p>
        </w:tc>
        <w:tc>
          <w:tcPr>
            <w:tcW w:w="1985" w:type="dxa"/>
          </w:tcPr>
          <w:p w14:paraId="1033429F" w14:textId="77777777" w:rsidR="002C54BE" w:rsidRPr="00EC1488" w:rsidRDefault="002C54BE">
            <w:pPr>
              <w:pStyle w:val="TableParagraph"/>
              <w:spacing w:before="7"/>
              <w:rPr>
                <w:rFonts w:asciiTheme="minorHAnsi" w:hAnsiTheme="minorHAnsi" w:cstheme="minorHAnsi"/>
                <w:sz w:val="27"/>
              </w:rPr>
            </w:pPr>
          </w:p>
          <w:p w14:paraId="198F7CBF" w14:textId="77777777" w:rsidR="002C54BE" w:rsidRPr="00EC1488" w:rsidRDefault="00000000">
            <w:pPr>
              <w:pStyle w:val="TableParagraph"/>
              <w:spacing w:before="1"/>
              <w:ind w:left="159" w:right="145"/>
              <w:jc w:val="center"/>
              <w:rPr>
                <w:rFonts w:asciiTheme="minorHAnsi" w:hAnsiTheme="minorHAnsi" w:cstheme="minorHAnsi"/>
              </w:rPr>
            </w:pPr>
            <w:r w:rsidRPr="00EC1488">
              <w:rPr>
                <w:rFonts w:asciiTheme="minorHAnsi" w:hAnsiTheme="minorHAnsi" w:cstheme="minorHAnsi"/>
              </w:rPr>
              <w:t>-163/5196 =</w:t>
            </w:r>
          </w:p>
          <w:p w14:paraId="30B15A98" w14:textId="77777777" w:rsidR="002C54BE" w:rsidRPr="00EC1488" w:rsidRDefault="00000000">
            <w:pPr>
              <w:pStyle w:val="TableParagraph"/>
              <w:ind w:left="159" w:right="145"/>
              <w:jc w:val="center"/>
              <w:rPr>
                <w:rFonts w:asciiTheme="minorHAnsi" w:hAnsiTheme="minorHAnsi" w:cstheme="minorHAnsi"/>
              </w:rPr>
            </w:pPr>
            <w:r w:rsidRPr="00EC1488">
              <w:rPr>
                <w:rFonts w:asciiTheme="minorHAnsi" w:hAnsiTheme="minorHAnsi" w:cstheme="minorHAnsi"/>
              </w:rPr>
              <w:t>-3.14 %</w:t>
            </w:r>
          </w:p>
        </w:tc>
        <w:tc>
          <w:tcPr>
            <w:tcW w:w="1651" w:type="dxa"/>
          </w:tcPr>
          <w:p w14:paraId="1EED3D55" w14:textId="77777777" w:rsidR="002C54BE" w:rsidRPr="00EC1488" w:rsidRDefault="002C54BE">
            <w:pPr>
              <w:pStyle w:val="TableParagraph"/>
              <w:rPr>
                <w:rFonts w:asciiTheme="minorHAnsi" w:hAnsiTheme="minorHAnsi" w:cstheme="minorHAnsi"/>
                <w:sz w:val="24"/>
              </w:rPr>
            </w:pPr>
          </w:p>
          <w:p w14:paraId="0E569DA1" w14:textId="77777777" w:rsidR="002C54BE" w:rsidRPr="00EC1488" w:rsidRDefault="00000000">
            <w:pPr>
              <w:pStyle w:val="TableParagraph"/>
              <w:spacing w:before="165"/>
              <w:ind w:left="155" w:right="140"/>
              <w:jc w:val="center"/>
              <w:rPr>
                <w:rFonts w:asciiTheme="minorHAnsi" w:hAnsiTheme="minorHAnsi" w:cstheme="minorHAnsi"/>
                <w:sz w:val="24"/>
              </w:rPr>
            </w:pPr>
            <w:r w:rsidRPr="00EC1488">
              <w:rPr>
                <w:rFonts w:asciiTheme="minorHAnsi" w:hAnsiTheme="minorHAnsi" w:cstheme="minorHAnsi"/>
                <w:sz w:val="24"/>
              </w:rPr>
              <w:t>Deteriorating</w:t>
            </w:r>
          </w:p>
        </w:tc>
      </w:tr>
      <w:tr w:rsidR="002C54BE" w:rsidRPr="00EC1488" w14:paraId="7E8C8311" w14:textId="77777777">
        <w:trPr>
          <w:trHeight w:val="1171"/>
        </w:trPr>
        <w:tc>
          <w:tcPr>
            <w:tcW w:w="1505" w:type="dxa"/>
            <w:shd w:val="clear" w:color="auto" w:fill="ECECEC"/>
          </w:tcPr>
          <w:p w14:paraId="469DB817" w14:textId="77777777" w:rsidR="002C54BE" w:rsidRPr="00EC1488" w:rsidRDefault="002C54BE">
            <w:pPr>
              <w:pStyle w:val="TableParagraph"/>
              <w:spacing w:before="5"/>
              <w:rPr>
                <w:rFonts w:asciiTheme="minorHAnsi" w:hAnsiTheme="minorHAnsi" w:cstheme="minorHAnsi"/>
                <w:sz w:val="25"/>
              </w:rPr>
            </w:pPr>
          </w:p>
          <w:p w14:paraId="2BAC2DF0" w14:textId="77777777" w:rsidR="002C54BE" w:rsidRPr="00EC1488" w:rsidRDefault="00000000">
            <w:pPr>
              <w:pStyle w:val="TableParagraph"/>
              <w:ind w:left="489" w:right="237" w:hanging="224"/>
              <w:rPr>
                <w:rFonts w:asciiTheme="minorHAnsi" w:hAnsiTheme="minorHAnsi" w:cstheme="minorHAnsi"/>
                <w:sz w:val="24"/>
              </w:rPr>
            </w:pPr>
            <w:r w:rsidRPr="00EC1488">
              <w:rPr>
                <w:rFonts w:asciiTheme="minorHAnsi" w:hAnsiTheme="minorHAnsi" w:cstheme="minorHAnsi"/>
                <w:sz w:val="24"/>
              </w:rPr>
              <w:t>Return on Asset</w:t>
            </w:r>
          </w:p>
        </w:tc>
        <w:tc>
          <w:tcPr>
            <w:tcW w:w="2410" w:type="dxa"/>
            <w:shd w:val="clear" w:color="auto" w:fill="ECECEC"/>
          </w:tcPr>
          <w:p w14:paraId="076B1307" w14:textId="77777777" w:rsidR="002C54BE" w:rsidRPr="00EC1488" w:rsidRDefault="002C54BE">
            <w:pPr>
              <w:pStyle w:val="TableParagraph"/>
              <w:spacing w:before="5"/>
              <w:rPr>
                <w:rFonts w:asciiTheme="minorHAnsi" w:hAnsiTheme="minorHAnsi" w:cstheme="minorHAnsi"/>
                <w:sz w:val="25"/>
              </w:rPr>
            </w:pPr>
          </w:p>
          <w:p w14:paraId="31C5A7EB" w14:textId="77777777" w:rsidR="002C54BE" w:rsidRPr="00EC1488" w:rsidRDefault="00000000">
            <w:pPr>
              <w:pStyle w:val="TableParagraph"/>
              <w:ind w:left="619" w:right="163" w:hanging="428"/>
              <w:rPr>
                <w:rFonts w:asciiTheme="minorHAnsi" w:hAnsiTheme="minorHAnsi" w:cstheme="minorHAnsi"/>
                <w:sz w:val="24"/>
              </w:rPr>
            </w:pPr>
            <w:r w:rsidRPr="00EC1488">
              <w:rPr>
                <w:rFonts w:asciiTheme="minorHAnsi" w:hAnsiTheme="minorHAnsi" w:cstheme="minorHAnsi"/>
                <w:sz w:val="24"/>
              </w:rPr>
              <w:t>Net Income/Average Total Assets</w:t>
            </w:r>
          </w:p>
        </w:tc>
        <w:tc>
          <w:tcPr>
            <w:tcW w:w="1987" w:type="dxa"/>
          </w:tcPr>
          <w:p w14:paraId="06C7BAF1" w14:textId="77777777" w:rsidR="002C54BE" w:rsidRPr="00EC1488" w:rsidRDefault="00000000">
            <w:pPr>
              <w:pStyle w:val="TableParagraph"/>
              <w:spacing w:before="47"/>
              <w:ind w:left="124" w:right="115" w:hanging="2"/>
              <w:jc w:val="center"/>
              <w:rPr>
                <w:rFonts w:asciiTheme="minorHAnsi" w:hAnsiTheme="minorHAnsi" w:cstheme="minorHAnsi"/>
              </w:rPr>
            </w:pPr>
            <w:r w:rsidRPr="00EC1488">
              <w:rPr>
                <w:rFonts w:asciiTheme="minorHAnsi" w:hAnsiTheme="minorHAnsi" w:cstheme="minorHAnsi"/>
              </w:rPr>
              <w:t>-                19/((14345+15054)</w:t>
            </w:r>
          </w:p>
          <w:p w14:paraId="375B577D" w14:textId="77777777" w:rsidR="002C54BE" w:rsidRPr="00EC1488" w:rsidRDefault="00000000">
            <w:pPr>
              <w:pStyle w:val="TableParagraph"/>
              <w:spacing w:before="1"/>
              <w:ind w:left="90" w:right="83"/>
              <w:jc w:val="center"/>
              <w:rPr>
                <w:rFonts w:asciiTheme="minorHAnsi" w:hAnsiTheme="minorHAnsi" w:cstheme="minorHAnsi"/>
              </w:rPr>
            </w:pPr>
            <w:r w:rsidRPr="00EC1488">
              <w:rPr>
                <w:rFonts w:asciiTheme="minorHAnsi" w:hAnsiTheme="minorHAnsi" w:cstheme="minorHAnsi"/>
              </w:rPr>
              <w:t>/2) =</w:t>
            </w:r>
          </w:p>
          <w:p w14:paraId="46382922" w14:textId="77777777" w:rsidR="002C54BE" w:rsidRPr="00EC1488" w:rsidRDefault="00000000">
            <w:pPr>
              <w:pStyle w:val="TableParagraph"/>
              <w:ind w:left="90" w:right="80"/>
              <w:jc w:val="center"/>
              <w:rPr>
                <w:rFonts w:asciiTheme="minorHAnsi" w:hAnsiTheme="minorHAnsi" w:cstheme="minorHAnsi"/>
              </w:rPr>
            </w:pPr>
            <w:r w:rsidRPr="00EC1488">
              <w:rPr>
                <w:rFonts w:asciiTheme="minorHAnsi" w:hAnsiTheme="minorHAnsi" w:cstheme="minorHAnsi"/>
              </w:rPr>
              <w:t>-0.13 %</w:t>
            </w:r>
          </w:p>
        </w:tc>
        <w:tc>
          <w:tcPr>
            <w:tcW w:w="1699" w:type="dxa"/>
          </w:tcPr>
          <w:p w14:paraId="738EC534" w14:textId="77777777" w:rsidR="002C54BE" w:rsidRPr="00EC1488" w:rsidRDefault="00000000">
            <w:pPr>
              <w:pStyle w:val="TableParagraph"/>
              <w:spacing w:before="182"/>
              <w:ind w:left="104" w:right="89"/>
              <w:jc w:val="center"/>
              <w:rPr>
                <w:rFonts w:asciiTheme="minorHAnsi" w:hAnsiTheme="minorHAnsi" w:cstheme="minorHAnsi"/>
              </w:rPr>
            </w:pPr>
            <w:r w:rsidRPr="00EC1488">
              <w:rPr>
                <w:rFonts w:asciiTheme="minorHAnsi" w:hAnsiTheme="minorHAnsi" w:cstheme="minorHAnsi"/>
              </w:rPr>
              <w:t>938/((15054+15</w:t>
            </w:r>
          </w:p>
          <w:p w14:paraId="47306383" w14:textId="77777777" w:rsidR="002C54BE" w:rsidRPr="00EC1488" w:rsidRDefault="00000000">
            <w:pPr>
              <w:pStyle w:val="TableParagraph"/>
              <w:ind w:left="102" w:right="91"/>
              <w:jc w:val="center"/>
              <w:rPr>
                <w:rFonts w:asciiTheme="minorHAnsi" w:hAnsiTheme="minorHAnsi" w:cstheme="minorHAnsi"/>
              </w:rPr>
            </w:pPr>
            <w:r w:rsidRPr="00EC1488">
              <w:rPr>
                <w:rFonts w:asciiTheme="minorHAnsi" w:hAnsiTheme="minorHAnsi" w:cstheme="minorHAnsi"/>
              </w:rPr>
              <w:t>337)/2) =</w:t>
            </w:r>
          </w:p>
          <w:p w14:paraId="266669BD" w14:textId="77777777" w:rsidR="002C54BE" w:rsidRPr="00EC1488" w:rsidRDefault="00000000">
            <w:pPr>
              <w:pStyle w:val="TableParagraph"/>
              <w:ind w:left="552"/>
              <w:rPr>
                <w:rFonts w:asciiTheme="minorHAnsi" w:hAnsiTheme="minorHAnsi" w:cstheme="minorHAnsi"/>
              </w:rPr>
            </w:pPr>
            <w:r w:rsidRPr="00EC1488">
              <w:rPr>
                <w:rFonts w:asciiTheme="minorHAnsi" w:hAnsiTheme="minorHAnsi" w:cstheme="minorHAnsi"/>
              </w:rPr>
              <w:t>6.17 %</w:t>
            </w:r>
          </w:p>
        </w:tc>
        <w:tc>
          <w:tcPr>
            <w:tcW w:w="1985" w:type="dxa"/>
          </w:tcPr>
          <w:p w14:paraId="41F346A3" w14:textId="77777777" w:rsidR="002C54BE" w:rsidRPr="00EC1488" w:rsidRDefault="00000000">
            <w:pPr>
              <w:pStyle w:val="TableParagraph"/>
              <w:spacing w:before="47"/>
              <w:ind w:left="159" w:right="147"/>
              <w:jc w:val="center"/>
              <w:rPr>
                <w:rFonts w:asciiTheme="minorHAnsi" w:hAnsiTheme="minorHAnsi" w:cstheme="minorHAnsi"/>
              </w:rPr>
            </w:pPr>
            <w:r w:rsidRPr="00EC1488">
              <w:rPr>
                <w:rFonts w:asciiTheme="minorHAnsi" w:hAnsiTheme="minorHAnsi" w:cstheme="minorHAnsi"/>
              </w:rPr>
              <w:t>-               163/((15337+1455</w:t>
            </w:r>
          </w:p>
          <w:p w14:paraId="2CE99FED" w14:textId="77777777" w:rsidR="002C54BE" w:rsidRPr="00EC1488" w:rsidRDefault="00000000">
            <w:pPr>
              <w:pStyle w:val="TableParagraph"/>
              <w:spacing w:before="1"/>
              <w:ind w:left="158" w:right="147"/>
              <w:jc w:val="center"/>
              <w:rPr>
                <w:rFonts w:asciiTheme="minorHAnsi" w:hAnsiTheme="minorHAnsi" w:cstheme="minorHAnsi"/>
              </w:rPr>
            </w:pPr>
            <w:r w:rsidRPr="00EC1488">
              <w:rPr>
                <w:rFonts w:asciiTheme="minorHAnsi" w:hAnsiTheme="minorHAnsi" w:cstheme="minorHAnsi"/>
              </w:rPr>
              <w:t>5)/2)</w:t>
            </w:r>
            <w:r w:rsidRPr="00EC1488">
              <w:rPr>
                <w:rFonts w:asciiTheme="minorHAnsi" w:hAnsiTheme="minorHAnsi" w:cstheme="minorHAnsi"/>
                <w:spacing w:val="-1"/>
              </w:rPr>
              <w:t xml:space="preserve"> </w:t>
            </w:r>
            <w:r w:rsidRPr="00EC1488">
              <w:rPr>
                <w:rFonts w:asciiTheme="minorHAnsi" w:hAnsiTheme="minorHAnsi" w:cstheme="minorHAnsi"/>
              </w:rPr>
              <w:t>=</w:t>
            </w:r>
          </w:p>
          <w:p w14:paraId="19A9103B" w14:textId="77777777" w:rsidR="002C54BE" w:rsidRPr="00EC1488" w:rsidRDefault="00000000">
            <w:pPr>
              <w:pStyle w:val="TableParagraph"/>
              <w:ind w:left="159" w:right="145"/>
              <w:jc w:val="center"/>
              <w:rPr>
                <w:rFonts w:asciiTheme="minorHAnsi" w:hAnsiTheme="minorHAnsi" w:cstheme="minorHAnsi"/>
              </w:rPr>
            </w:pPr>
            <w:r w:rsidRPr="00EC1488">
              <w:rPr>
                <w:rFonts w:asciiTheme="minorHAnsi" w:hAnsiTheme="minorHAnsi" w:cstheme="minorHAnsi"/>
              </w:rPr>
              <w:t>-1.09</w:t>
            </w:r>
            <w:r w:rsidRPr="00EC1488">
              <w:rPr>
                <w:rFonts w:asciiTheme="minorHAnsi" w:hAnsiTheme="minorHAnsi" w:cstheme="minorHAnsi"/>
                <w:spacing w:val="-1"/>
              </w:rPr>
              <w:t xml:space="preserve"> </w:t>
            </w:r>
            <w:r w:rsidRPr="00EC1488">
              <w:rPr>
                <w:rFonts w:asciiTheme="minorHAnsi" w:hAnsiTheme="minorHAnsi" w:cstheme="minorHAnsi"/>
              </w:rPr>
              <w:t>%</w:t>
            </w:r>
          </w:p>
        </w:tc>
        <w:tc>
          <w:tcPr>
            <w:tcW w:w="1651" w:type="dxa"/>
          </w:tcPr>
          <w:p w14:paraId="05E065B4" w14:textId="77777777" w:rsidR="002C54BE" w:rsidRPr="00EC1488" w:rsidRDefault="002C54BE">
            <w:pPr>
              <w:pStyle w:val="TableParagraph"/>
              <w:rPr>
                <w:rFonts w:asciiTheme="minorHAnsi" w:hAnsiTheme="minorHAnsi" w:cstheme="minorHAnsi"/>
                <w:sz w:val="24"/>
              </w:rPr>
            </w:pPr>
          </w:p>
          <w:p w14:paraId="0CAA5BB2" w14:textId="77777777" w:rsidR="002C54BE" w:rsidRPr="00EC1488" w:rsidRDefault="00000000">
            <w:pPr>
              <w:pStyle w:val="TableParagraph"/>
              <w:spacing w:before="163"/>
              <w:ind w:left="155" w:right="140"/>
              <w:jc w:val="center"/>
              <w:rPr>
                <w:rFonts w:asciiTheme="minorHAnsi" w:hAnsiTheme="minorHAnsi" w:cstheme="minorHAnsi"/>
                <w:sz w:val="24"/>
              </w:rPr>
            </w:pPr>
            <w:r w:rsidRPr="00EC1488">
              <w:rPr>
                <w:rFonts w:asciiTheme="minorHAnsi" w:hAnsiTheme="minorHAnsi" w:cstheme="minorHAnsi"/>
                <w:sz w:val="24"/>
              </w:rPr>
              <w:t>Deteriorating</w:t>
            </w:r>
          </w:p>
        </w:tc>
      </w:tr>
      <w:tr w:rsidR="002C54BE" w:rsidRPr="00EC1488" w14:paraId="5CC031A2" w14:textId="77777777">
        <w:trPr>
          <w:trHeight w:val="1173"/>
        </w:trPr>
        <w:tc>
          <w:tcPr>
            <w:tcW w:w="1505" w:type="dxa"/>
            <w:shd w:val="clear" w:color="auto" w:fill="ECECEC"/>
          </w:tcPr>
          <w:p w14:paraId="6F8D2759" w14:textId="77777777" w:rsidR="002C54BE" w:rsidRPr="00EC1488" w:rsidRDefault="002C54BE">
            <w:pPr>
              <w:pStyle w:val="TableParagraph"/>
              <w:spacing w:before="4"/>
              <w:rPr>
                <w:rFonts w:asciiTheme="minorHAnsi" w:hAnsiTheme="minorHAnsi" w:cstheme="minorHAnsi"/>
                <w:sz w:val="25"/>
              </w:rPr>
            </w:pPr>
          </w:p>
          <w:p w14:paraId="152B6B0F" w14:textId="77777777" w:rsidR="002C54BE" w:rsidRPr="00EC1488" w:rsidRDefault="00000000">
            <w:pPr>
              <w:pStyle w:val="TableParagraph"/>
              <w:spacing w:line="242" w:lineRule="auto"/>
              <w:ind w:left="403" w:right="149" w:hanging="224"/>
              <w:rPr>
                <w:rFonts w:asciiTheme="minorHAnsi" w:hAnsiTheme="minorHAnsi" w:cstheme="minorHAnsi"/>
                <w:sz w:val="24"/>
              </w:rPr>
            </w:pPr>
            <w:r w:rsidRPr="00EC1488">
              <w:rPr>
                <w:rFonts w:asciiTheme="minorHAnsi" w:hAnsiTheme="minorHAnsi" w:cstheme="minorHAnsi"/>
                <w:sz w:val="24"/>
              </w:rPr>
              <w:t>Gross Profit Margin</w:t>
            </w:r>
          </w:p>
        </w:tc>
        <w:tc>
          <w:tcPr>
            <w:tcW w:w="2410" w:type="dxa"/>
            <w:shd w:val="clear" w:color="auto" w:fill="ECECEC"/>
          </w:tcPr>
          <w:p w14:paraId="3DB6DD51" w14:textId="77777777" w:rsidR="002C54BE" w:rsidRPr="00EC1488" w:rsidRDefault="002C54BE">
            <w:pPr>
              <w:pStyle w:val="TableParagraph"/>
              <w:rPr>
                <w:rFonts w:asciiTheme="minorHAnsi" w:hAnsiTheme="minorHAnsi" w:cstheme="minorHAnsi"/>
                <w:sz w:val="24"/>
              </w:rPr>
            </w:pPr>
          </w:p>
          <w:p w14:paraId="2B552F1D" w14:textId="77777777" w:rsidR="002C54BE" w:rsidRPr="00EC1488" w:rsidRDefault="00000000">
            <w:pPr>
              <w:pStyle w:val="TableParagraph"/>
              <w:spacing w:before="165"/>
              <w:ind w:left="112" w:right="106"/>
              <w:jc w:val="center"/>
              <w:rPr>
                <w:rFonts w:asciiTheme="minorHAnsi" w:hAnsiTheme="minorHAnsi" w:cstheme="minorHAnsi"/>
                <w:sz w:val="24"/>
              </w:rPr>
            </w:pPr>
            <w:r w:rsidRPr="00EC1488">
              <w:rPr>
                <w:rFonts w:asciiTheme="minorHAnsi" w:hAnsiTheme="minorHAnsi" w:cstheme="minorHAnsi"/>
                <w:sz w:val="24"/>
              </w:rPr>
              <w:t>Gross Profit/Net Sales</w:t>
            </w:r>
          </w:p>
        </w:tc>
        <w:tc>
          <w:tcPr>
            <w:tcW w:w="1987" w:type="dxa"/>
          </w:tcPr>
          <w:p w14:paraId="7DFD3855" w14:textId="77777777" w:rsidR="002C54BE" w:rsidRPr="00EC1488" w:rsidRDefault="002C54BE">
            <w:pPr>
              <w:pStyle w:val="TableParagraph"/>
              <w:spacing w:before="7"/>
              <w:rPr>
                <w:rFonts w:asciiTheme="minorHAnsi" w:hAnsiTheme="minorHAnsi" w:cstheme="minorHAnsi"/>
                <w:sz w:val="27"/>
              </w:rPr>
            </w:pPr>
          </w:p>
          <w:p w14:paraId="76671C0C" w14:textId="77777777" w:rsidR="002C54BE" w:rsidRPr="00EC1488" w:rsidRDefault="00000000">
            <w:pPr>
              <w:pStyle w:val="TableParagraph"/>
              <w:spacing w:before="1" w:line="267" w:lineRule="exact"/>
              <w:ind w:left="367"/>
              <w:rPr>
                <w:rFonts w:asciiTheme="minorHAnsi" w:hAnsiTheme="minorHAnsi" w:cstheme="minorHAnsi"/>
              </w:rPr>
            </w:pPr>
            <w:r w:rsidRPr="00EC1488">
              <w:rPr>
                <w:rFonts w:asciiTheme="minorHAnsi" w:hAnsiTheme="minorHAnsi" w:cstheme="minorHAnsi"/>
              </w:rPr>
              <w:t>6641/18098 =</w:t>
            </w:r>
          </w:p>
          <w:p w14:paraId="6CABEC45" w14:textId="77777777" w:rsidR="002C54BE" w:rsidRPr="00EC1488" w:rsidRDefault="00000000">
            <w:pPr>
              <w:pStyle w:val="TableParagraph"/>
              <w:spacing w:line="267" w:lineRule="exact"/>
              <w:ind w:left="638"/>
              <w:rPr>
                <w:rFonts w:asciiTheme="minorHAnsi" w:hAnsiTheme="minorHAnsi" w:cstheme="minorHAnsi"/>
              </w:rPr>
            </w:pPr>
            <w:r w:rsidRPr="00EC1488">
              <w:rPr>
                <w:rFonts w:asciiTheme="minorHAnsi" w:hAnsiTheme="minorHAnsi" w:cstheme="minorHAnsi"/>
              </w:rPr>
              <w:t>36.69 %</w:t>
            </w:r>
          </w:p>
        </w:tc>
        <w:tc>
          <w:tcPr>
            <w:tcW w:w="1699" w:type="dxa"/>
          </w:tcPr>
          <w:p w14:paraId="1A941345" w14:textId="77777777" w:rsidR="002C54BE" w:rsidRPr="00EC1488" w:rsidRDefault="002C54BE">
            <w:pPr>
              <w:pStyle w:val="TableParagraph"/>
              <w:spacing w:before="7"/>
              <w:rPr>
                <w:rFonts w:asciiTheme="minorHAnsi" w:hAnsiTheme="minorHAnsi" w:cstheme="minorHAnsi"/>
                <w:sz w:val="27"/>
              </w:rPr>
            </w:pPr>
          </w:p>
          <w:p w14:paraId="3DB40FD0" w14:textId="77777777" w:rsidR="002C54BE" w:rsidRPr="00EC1488" w:rsidRDefault="00000000">
            <w:pPr>
              <w:pStyle w:val="TableParagraph"/>
              <w:spacing w:before="1" w:line="267" w:lineRule="exact"/>
              <w:ind w:left="226"/>
              <w:rPr>
                <w:rFonts w:asciiTheme="minorHAnsi" w:hAnsiTheme="minorHAnsi" w:cstheme="minorHAnsi"/>
              </w:rPr>
            </w:pPr>
            <w:r w:rsidRPr="00EC1488">
              <w:rPr>
                <w:rFonts w:asciiTheme="minorHAnsi" w:hAnsiTheme="minorHAnsi" w:cstheme="minorHAnsi"/>
              </w:rPr>
              <w:t>7996/19433 =</w:t>
            </w:r>
          </w:p>
          <w:p w14:paraId="3FCF7EEC" w14:textId="77777777" w:rsidR="002C54BE" w:rsidRPr="00EC1488" w:rsidRDefault="00000000">
            <w:pPr>
              <w:pStyle w:val="TableParagraph"/>
              <w:spacing w:line="267" w:lineRule="exact"/>
              <w:ind w:left="497"/>
              <w:rPr>
                <w:rFonts w:asciiTheme="minorHAnsi" w:hAnsiTheme="minorHAnsi" w:cstheme="minorHAnsi"/>
              </w:rPr>
            </w:pPr>
            <w:r w:rsidRPr="00EC1488">
              <w:rPr>
                <w:rFonts w:asciiTheme="minorHAnsi" w:hAnsiTheme="minorHAnsi" w:cstheme="minorHAnsi"/>
              </w:rPr>
              <w:t>41.15 %</w:t>
            </w:r>
          </w:p>
        </w:tc>
        <w:tc>
          <w:tcPr>
            <w:tcW w:w="1985" w:type="dxa"/>
          </w:tcPr>
          <w:p w14:paraId="1644EDD7" w14:textId="77777777" w:rsidR="002C54BE" w:rsidRPr="00EC1488" w:rsidRDefault="002C54BE">
            <w:pPr>
              <w:pStyle w:val="TableParagraph"/>
              <w:spacing w:before="7"/>
              <w:rPr>
                <w:rFonts w:asciiTheme="minorHAnsi" w:hAnsiTheme="minorHAnsi" w:cstheme="minorHAnsi"/>
                <w:sz w:val="27"/>
              </w:rPr>
            </w:pPr>
          </w:p>
          <w:p w14:paraId="6D651D3B" w14:textId="77777777" w:rsidR="002C54BE" w:rsidRPr="00EC1488" w:rsidRDefault="00000000">
            <w:pPr>
              <w:pStyle w:val="TableParagraph"/>
              <w:spacing w:before="1" w:line="267" w:lineRule="exact"/>
              <w:ind w:left="368"/>
              <w:rPr>
                <w:rFonts w:asciiTheme="minorHAnsi" w:hAnsiTheme="minorHAnsi" w:cstheme="minorHAnsi"/>
              </w:rPr>
            </w:pPr>
            <w:r w:rsidRPr="00EC1488">
              <w:rPr>
                <w:rFonts w:asciiTheme="minorHAnsi" w:hAnsiTheme="minorHAnsi" w:cstheme="minorHAnsi"/>
              </w:rPr>
              <w:t>5595/15955 =</w:t>
            </w:r>
          </w:p>
          <w:p w14:paraId="5B1F4F40" w14:textId="77777777" w:rsidR="002C54BE" w:rsidRPr="00EC1488" w:rsidRDefault="00000000">
            <w:pPr>
              <w:pStyle w:val="TableParagraph"/>
              <w:spacing w:line="267" w:lineRule="exact"/>
              <w:ind w:left="639"/>
              <w:rPr>
                <w:rFonts w:asciiTheme="minorHAnsi" w:hAnsiTheme="minorHAnsi" w:cstheme="minorHAnsi"/>
              </w:rPr>
            </w:pPr>
            <w:r w:rsidRPr="00EC1488">
              <w:rPr>
                <w:rFonts w:asciiTheme="minorHAnsi" w:hAnsiTheme="minorHAnsi" w:cstheme="minorHAnsi"/>
              </w:rPr>
              <w:t>35.07 %</w:t>
            </w:r>
          </w:p>
        </w:tc>
        <w:tc>
          <w:tcPr>
            <w:tcW w:w="1651" w:type="dxa"/>
          </w:tcPr>
          <w:p w14:paraId="5B303CF7" w14:textId="77777777" w:rsidR="002C54BE" w:rsidRPr="00EC1488" w:rsidRDefault="002C54BE">
            <w:pPr>
              <w:pStyle w:val="TableParagraph"/>
              <w:rPr>
                <w:rFonts w:asciiTheme="minorHAnsi" w:hAnsiTheme="minorHAnsi" w:cstheme="minorHAnsi"/>
                <w:sz w:val="24"/>
              </w:rPr>
            </w:pPr>
          </w:p>
          <w:p w14:paraId="649FAD17" w14:textId="77777777" w:rsidR="002C54BE" w:rsidRPr="00EC1488" w:rsidRDefault="00000000">
            <w:pPr>
              <w:pStyle w:val="TableParagraph"/>
              <w:spacing w:before="165"/>
              <w:ind w:left="153" w:right="140"/>
              <w:jc w:val="center"/>
              <w:rPr>
                <w:rFonts w:asciiTheme="minorHAnsi" w:hAnsiTheme="minorHAnsi" w:cstheme="minorHAnsi"/>
                <w:sz w:val="24"/>
              </w:rPr>
            </w:pPr>
            <w:r w:rsidRPr="00EC1488">
              <w:rPr>
                <w:rFonts w:asciiTheme="minorHAnsi" w:hAnsiTheme="minorHAnsi" w:cstheme="minorHAnsi"/>
                <w:sz w:val="24"/>
              </w:rPr>
              <w:t>Erratic</w:t>
            </w:r>
          </w:p>
        </w:tc>
      </w:tr>
      <w:tr w:rsidR="002C54BE" w:rsidRPr="00EC1488" w14:paraId="6E24FCF4" w14:textId="77777777">
        <w:trPr>
          <w:trHeight w:val="1463"/>
        </w:trPr>
        <w:tc>
          <w:tcPr>
            <w:tcW w:w="1505" w:type="dxa"/>
            <w:shd w:val="clear" w:color="auto" w:fill="ECECEC"/>
          </w:tcPr>
          <w:p w14:paraId="543CEB5E" w14:textId="77777777" w:rsidR="002C54BE" w:rsidRPr="00EC1488" w:rsidRDefault="002C54BE">
            <w:pPr>
              <w:pStyle w:val="TableParagraph"/>
              <w:spacing w:before="4"/>
              <w:rPr>
                <w:rFonts w:asciiTheme="minorHAnsi" w:hAnsiTheme="minorHAnsi" w:cstheme="minorHAnsi"/>
                <w:sz w:val="25"/>
              </w:rPr>
            </w:pPr>
          </w:p>
          <w:p w14:paraId="401E54FB" w14:textId="77777777" w:rsidR="002C54BE" w:rsidRPr="00EC1488" w:rsidRDefault="00000000">
            <w:pPr>
              <w:pStyle w:val="TableParagraph"/>
              <w:ind w:left="162" w:right="148"/>
              <w:jc w:val="center"/>
              <w:rPr>
                <w:rFonts w:asciiTheme="minorHAnsi" w:hAnsiTheme="minorHAnsi" w:cstheme="minorHAnsi"/>
                <w:sz w:val="24"/>
              </w:rPr>
            </w:pPr>
            <w:r w:rsidRPr="00EC1488">
              <w:rPr>
                <w:rFonts w:asciiTheme="minorHAnsi" w:hAnsiTheme="minorHAnsi" w:cstheme="minorHAnsi"/>
                <w:sz w:val="24"/>
              </w:rPr>
              <w:t>Operating Expense Margin</w:t>
            </w:r>
          </w:p>
        </w:tc>
        <w:tc>
          <w:tcPr>
            <w:tcW w:w="2410" w:type="dxa"/>
            <w:shd w:val="clear" w:color="auto" w:fill="ECECEC"/>
          </w:tcPr>
          <w:p w14:paraId="66AF073C" w14:textId="77777777" w:rsidR="002C54BE" w:rsidRPr="00EC1488" w:rsidRDefault="002C54BE">
            <w:pPr>
              <w:pStyle w:val="TableParagraph"/>
              <w:rPr>
                <w:rFonts w:asciiTheme="minorHAnsi" w:hAnsiTheme="minorHAnsi" w:cstheme="minorHAnsi"/>
                <w:sz w:val="24"/>
              </w:rPr>
            </w:pPr>
          </w:p>
          <w:p w14:paraId="63B571C5" w14:textId="77777777" w:rsidR="002C54BE" w:rsidRPr="00EC1488" w:rsidRDefault="00000000">
            <w:pPr>
              <w:pStyle w:val="TableParagraph"/>
              <w:spacing w:before="162"/>
              <w:ind w:left="302" w:right="276" w:firstLine="412"/>
              <w:rPr>
                <w:rFonts w:asciiTheme="minorHAnsi" w:hAnsiTheme="minorHAnsi" w:cstheme="minorHAnsi"/>
                <w:sz w:val="24"/>
              </w:rPr>
            </w:pPr>
            <w:r w:rsidRPr="00EC1488">
              <w:rPr>
                <w:rFonts w:asciiTheme="minorHAnsi" w:hAnsiTheme="minorHAnsi" w:cstheme="minorHAnsi"/>
                <w:sz w:val="24"/>
              </w:rPr>
              <w:t>Operating Expense/Net Sales</w:t>
            </w:r>
          </w:p>
        </w:tc>
        <w:tc>
          <w:tcPr>
            <w:tcW w:w="1987" w:type="dxa"/>
          </w:tcPr>
          <w:p w14:paraId="42DA7EC3" w14:textId="77777777" w:rsidR="002C54BE" w:rsidRPr="00EC1488" w:rsidRDefault="002C54BE">
            <w:pPr>
              <w:pStyle w:val="TableParagraph"/>
              <w:rPr>
                <w:rFonts w:asciiTheme="minorHAnsi" w:hAnsiTheme="minorHAnsi" w:cstheme="minorHAnsi"/>
              </w:rPr>
            </w:pPr>
          </w:p>
          <w:p w14:paraId="533DE3C4" w14:textId="77777777" w:rsidR="002C54BE" w:rsidRPr="00EC1488" w:rsidRDefault="002C54BE">
            <w:pPr>
              <w:pStyle w:val="TableParagraph"/>
              <w:spacing w:before="2"/>
              <w:rPr>
                <w:rFonts w:asciiTheme="minorHAnsi" w:hAnsiTheme="minorHAnsi" w:cstheme="minorHAnsi"/>
                <w:sz w:val="18"/>
              </w:rPr>
            </w:pPr>
          </w:p>
          <w:p w14:paraId="0857C9BF" w14:textId="77777777" w:rsidR="002C54BE" w:rsidRPr="00EC1488" w:rsidRDefault="00000000">
            <w:pPr>
              <w:pStyle w:val="TableParagraph"/>
              <w:ind w:left="367"/>
              <w:rPr>
                <w:rFonts w:asciiTheme="minorHAnsi" w:hAnsiTheme="minorHAnsi" w:cstheme="minorHAnsi"/>
              </w:rPr>
            </w:pPr>
            <w:r w:rsidRPr="00EC1488">
              <w:rPr>
                <w:rFonts w:asciiTheme="minorHAnsi" w:hAnsiTheme="minorHAnsi" w:cstheme="minorHAnsi"/>
              </w:rPr>
              <w:t>6395/18098 =</w:t>
            </w:r>
          </w:p>
          <w:p w14:paraId="2AE35B50" w14:textId="77777777" w:rsidR="002C54BE" w:rsidRPr="00EC1488" w:rsidRDefault="00000000">
            <w:pPr>
              <w:pStyle w:val="TableParagraph"/>
              <w:ind w:left="638"/>
              <w:rPr>
                <w:rFonts w:asciiTheme="minorHAnsi" w:hAnsiTheme="minorHAnsi" w:cstheme="minorHAnsi"/>
              </w:rPr>
            </w:pPr>
            <w:r w:rsidRPr="00EC1488">
              <w:rPr>
                <w:rFonts w:asciiTheme="minorHAnsi" w:hAnsiTheme="minorHAnsi" w:cstheme="minorHAnsi"/>
              </w:rPr>
              <w:t>35.34 %</w:t>
            </w:r>
          </w:p>
        </w:tc>
        <w:tc>
          <w:tcPr>
            <w:tcW w:w="1699" w:type="dxa"/>
          </w:tcPr>
          <w:p w14:paraId="6F32C501" w14:textId="77777777" w:rsidR="002C54BE" w:rsidRPr="00EC1488" w:rsidRDefault="002C54BE">
            <w:pPr>
              <w:pStyle w:val="TableParagraph"/>
              <w:rPr>
                <w:rFonts w:asciiTheme="minorHAnsi" w:hAnsiTheme="minorHAnsi" w:cstheme="minorHAnsi"/>
              </w:rPr>
            </w:pPr>
          </w:p>
          <w:p w14:paraId="09BCB95E" w14:textId="77777777" w:rsidR="002C54BE" w:rsidRPr="00EC1488" w:rsidRDefault="002C54BE">
            <w:pPr>
              <w:pStyle w:val="TableParagraph"/>
              <w:spacing w:before="2"/>
              <w:rPr>
                <w:rFonts w:asciiTheme="minorHAnsi" w:hAnsiTheme="minorHAnsi" w:cstheme="minorHAnsi"/>
                <w:sz w:val="18"/>
              </w:rPr>
            </w:pPr>
          </w:p>
          <w:p w14:paraId="28200452" w14:textId="77777777" w:rsidR="002C54BE" w:rsidRPr="00EC1488" w:rsidRDefault="00000000">
            <w:pPr>
              <w:pStyle w:val="TableParagraph"/>
              <w:ind w:left="226"/>
              <w:rPr>
                <w:rFonts w:asciiTheme="minorHAnsi" w:hAnsiTheme="minorHAnsi" w:cstheme="minorHAnsi"/>
              </w:rPr>
            </w:pPr>
            <w:r w:rsidRPr="00EC1488">
              <w:rPr>
                <w:rFonts w:asciiTheme="minorHAnsi" w:hAnsiTheme="minorHAnsi" w:cstheme="minorHAnsi"/>
              </w:rPr>
              <w:t>6316/19433 =</w:t>
            </w:r>
          </w:p>
          <w:p w14:paraId="6F5287F7" w14:textId="77777777" w:rsidR="002C54BE" w:rsidRPr="00EC1488" w:rsidRDefault="00000000">
            <w:pPr>
              <w:pStyle w:val="TableParagraph"/>
              <w:ind w:left="552"/>
              <w:rPr>
                <w:rFonts w:asciiTheme="minorHAnsi" w:hAnsiTheme="minorHAnsi" w:cstheme="minorHAnsi"/>
              </w:rPr>
            </w:pPr>
            <w:r w:rsidRPr="00EC1488">
              <w:rPr>
                <w:rFonts w:asciiTheme="minorHAnsi" w:hAnsiTheme="minorHAnsi" w:cstheme="minorHAnsi"/>
              </w:rPr>
              <w:t>32.5 %</w:t>
            </w:r>
          </w:p>
        </w:tc>
        <w:tc>
          <w:tcPr>
            <w:tcW w:w="1985" w:type="dxa"/>
          </w:tcPr>
          <w:p w14:paraId="4C370830" w14:textId="77777777" w:rsidR="002C54BE" w:rsidRPr="00EC1488" w:rsidRDefault="002C54BE">
            <w:pPr>
              <w:pStyle w:val="TableParagraph"/>
              <w:rPr>
                <w:rFonts w:asciiTheme="minorHAnsi" w:hAnsiTheme="minorHAnsi" w:cstheme="minorHAnsi"/>
              </w:rPr>
            </w:pPr>
          </w:p>
          <w:p w14:paraId="76420435" w14:textId="77777777" w:rsidR="002C54BE" w:rsidRPr="00EC1488" w:rsidRDefault="002C54BE">
            <w:pPr>
              <w:pStyle w:val="TableParagraph"/>
              <w:spacing w:before="2"/>
              <w:rPr>
                <w:rFonts w:asciiTheme="minorHAnsi" w:hAnsiTheme="minorHAnsi" w:cstheme="minorHAnsi"/>
                <w:sz w:val="18"/>
              </w:rPr>
            </w:pPr>
          </w:p>
          <w:p w14:paraId="5DA85F3C" w14:textId="77777777" w:rsidR="002C54BE" w:rsidRPr="00EC1488" w:rsidRDefault="00000000">
            <w:pPr>
              <w:pStyle w:val="TableParagraph"/>
              <w:ind w:left="368"/>
              <w:rPr>
                <w:rFonts w:asciiTheme="minorHAnsi" w:hAnsiTheme="minorHAnsi" w:cstheme="minorHAnsi"/>
              </w:rPr>
            </w:pPr>
            <w:r w:rsidRPr="00EC1488">
              <w:rPr>
                <w:rFonts w:asciiTheme="minorHAnsi" w:hAnsiTheme="minorHAnsi" w:cstheme="minorHAnsi"/>
              </w:rPr>
              <w:t>5857/15955 =</w:t>
            </w:r>
          </w:p>
          <w:p w14:paraId="1F5A75EA" w14:textId="77777777" w:rsidR="002C54BE" w:rsidRPr="00EC1488" w:rsidRDefault="00000000">
            <w:pPr>
              <w:pStyle w:val="TableParagraph"/>
              <w:ind w:left="639"/>
              <w:rPr>
                <w:rFonts w:asciiTheme="minorHAnsi" w:hAnsiTheme="minorHAnsi" w:cstheme="minorHAnsi"/>
              </w:rPr>
            </w:pPr>
            <w:r w:rsidRPr="00EC1488">
              <w:rPr>
                <w:rFonts w:asciiTheme="minorHAnsi" w:hAnsiTheme="minorHAnsi" w:cstheme="minorHAnsi"/>
              </w:rPr>
              <w:t>36.71 %</w:t>
            </w:r>
          </w:p>
        </w:tc>
        <w:tc>
          <w:tcPr>
            <w:tcW w:w="1651" w:type="dxa"/>
          </w:tcPr>
          <w:p w14:paraId="6C6A41CF" w14:textId="77777777" w:rsidR="002C54BE" w:rsidRPr="00EC1488" w:rsidRDefault="002C54BE">
            <w:pPr>
              <w:pStyle w:val="TableParagraph"/>
              <w:rPr>
                <w:rFonts w:asciiTheme="minorHAnsi" w:hAnsiTheme="minorHAnsi" w:cstheme="minorHAnsi"/>
                <w:sz w:val="24"/>
              </w:rPr>
            </w:pPr>
          </w:p>
          <w:p w14:paraId="436B9E0E" w14:textId="77777777" w:rsidR="002C54BE" w:rsidRPr="00EC1488" w:rsidRDefault="002C54BE">
            <w:pPr>
              <w:pStyle w:val="TableParagraph"/>
              <w:spacing w:before="9"/>
              <w:rPr>
                <w:rFonts w:asciiTheme="minorHAnsi" w:hAnsiTheme="minorHAnsi" w:cstheme="minorHAnsi"/>
                <w:sz w:val="26"/>
              </w:rPr>
            </w:pPr>
          </w:p>
          <w:p w14:paraId="129B62AB" w14:textId="77777777" w:rsidR="002C54BE" w:rsidRPr="00EC1488" w:rsidRDefault="00000000">
            <w:pPr>
              <w:pStyle w:val="TableParagraph"/>
              <w:spacing w:before="1"/>
              <w:ind w:left="153" w:right="140"/>
              <w:jc w:val="center"/>
              <w:rPr>
                <w:rFonts w:asciiTheme="minorHAnsi" w:hAnsiTheme="minorHAnsi" w:cstheme="minorHAnsi"/>
                <w:sz w:val="24"/>
              </w:rPr>
            </w:pPr>
            <w:r w:rsidRPr="00EC1488">
              <w:rPr>
                <w:rFonts w:asciiTheme="minorHAnsi" w:hAnsiTheme="minorHAnsi" w:cstheme="minorHAnsi"/>
                <w:sz w:val="24"/>
              </w:rPr>
              <w:t>Erratic</w:t>
            </w:r>
          </w:p>
        </w:tc>
      </w:tr>
      <w:tr w:rsidR="002C54BE" w:rsidRPr="00EC1488" w14:paraId="18EF8BD5" w14:textId="77777777">
        <w:trPr>
          <w:trHeight w:val="1173"/>
        </w:trPr>
        <w:tc>
          <w:tcPr>
            <w:tcW w:w="1505" w:type="dxa"/>
            <w:shd w:val="clear" w:color="auto" w:fill="ECECEC"/>
          </w:tcPr>
          <w:p w14:paraId="1C091DBF" w14:textId="77777777" w:rsidR="002C54BE" w:rsidRPr="00EC1488" w:rsidRDefault="002C54BE">
            <w:pPr>
              <w:pStyle w:val="TableParagraph"/>
              <w:spacing w:before="4"/>
              <w:rPr>
                <w:rFonts w:asciiTheme="minorHAnsi" w:hAnsiTheme="minorHAnsi" w:cstheme="minorHAnsi"/>
                <w:sz w:val="25"/>
              </w:rPr>
            </w:pPr>
          </w:p>
          <w:p w14:paraId="24C6DAAA" w14:textId="77777777" w:rsidR="002C54BE" w:rsidRPr="00EC1488" w:rsidRDefault="00000000">
            <w:pPr>
              <w:pStyle w:val="TableParagraph"/>
              <w:spacing w:line="242" w:lineRule="auto"/>
              <w:ind w:left="403" w:right="374" w:firstLine="76"/>
              <w:rPr>
                <w:rFonts w:asciiTheme="minorHAnsi" w:hAnsiTheme="minorHAnsi" w:cstheme="minorHAnsi"/>
                <w:sz w:val="24"/>
              </w:rPr>
            </w:pPr>
            <w:r w:rsidRPr="00EC1488">
              <w:rPr>
                <w:rFonts w:asciiTheme="minorHAnsi" w:hAnsiTheme="minorHAnsi" w:cstheme="minorHAnsi"/>
                <w:sz w:val="24"/>
              </w:rPr>
              <w:t>Profit Margin</w:t>
            </w:r>
          </w:p>
        </w:tc>
        <w:tc>
          <w:tcPr>
            <w:tcW w:w="2410" w:type="dxa"/>
            <w:shd w:val="clear" w:color="auto" w:fill="ECECEC"/>
          </w:tcPr>
          <w:p w14:paraId="7BBF8106" w14:textId="77777777" w:rsidR="002C54BE" w:rsidRPr="00EC1488" w:rsidRDefault="002C54BE">
            <w:pPr>
              <w:pStyle w:val="TableParagraph"/>
              <w:rPr>
                <w:rFonts w:asciiTheme="minorHAnsi" w:hAnsiTheme="minorHAnsi" w:cstheme="minorHAnsi"/>
                <w:sz w:val="24"/>
              </w:rPr>
            </w:pPr>
          </w:p>
          <w:p w14:paraId="7CC5B824" w14:textId="77777777" w:rsidR="002C54BE" w:rsidRPr="00EC1488" w:rsidRDefault="00000000">
            <w:pPr>
              <w:pStyle w:val="TableParagraph"/>
              <w:spacing w:before="162"/>
              <w:ind w:left="112" w:right="105"/>
              <w:jc w:val="center"/>
              <w:rPr>
                <w:rFonts w:asciiTheme="minorHAnsi" w:hAnsiTheme="minorHAnsi" w:cstheme="minorHAnsi"/>
                <w:sz w:val="24"/>
              </w:rPr>
            </w:pPr>
            <w:r w:rsidRPr="00EC1488">
              <w:rPr>
                <w:rFonts w:asciiTheme="minorHAnsi" w:hAnsiTheme="minorHAnsi" w:cstheme="minorHAnsi"/>
                <w:sz w:val="24"/>
              </w:rPr>
              <w:t>Net Income/Net Sales</w:t>
            </w:r>
          </w:p>
        </w:tc>
        <w:tc>
          <w:tcPr>
            <w:tcW w:w="1987" w:type="dxa"/>
          </w:tcPr>
          <w:p w14:paraId="48362BBF" w14:textId="77777777" w:rsidR="002C54BE" w:rsidRPr="00EC1488" w:rsidRDefault="002C54BE">
            <w:pPr>
              <w:pStyle w:val="TableParagraph"/>
              <w:spacing w:before="7"/>
              <w:rPr>
                <w:rFonts w:asciiTheme="minorHAnsi" w:hAnsiTheme="minorHAnsi" w:cstheme="minorHAnsi"/>
                <w:sz w:val="27"/>
              </w:rPr>
            </w:pPr>
          </w:p>
          <w:p w14:paraId="6139232A" w14:textId="77777777" w:rsidR="002C54BE" w:rsidRPr="00EC1488" w:rsidRDefault="00000000">
            <w:pPr>
              <w:pStyle w:val="TableParagraph"/>
              <w:spacing w:before="1" w:line="267" w:lineRule="exact"/>
              <w:ind w:left="88" w:right="84"/>
              <w:jc w:val="center"/>
              <w:rPr>
                <w:rFonts w:asciiTheme="minorHAnsi" w:hAnsiTheme="minorHAnsi" w:cstheme="minorHAnsi"/>
              </w:rPr>
            </w:pPr>
            <w:r w:rsidRPr="00EC1488">
              <w:rPr>
                <w:rFonts w:asciiTheme="minorHAnsi" w:hAnsiTheme="minorHAnsi" w:cstheme="minorHAnsi"/>
              </w:rPr>
              <w:t>-19/18098 =</w:t>
            </w:r>
          </w:p>
          <w:p w14:paraId="6806E7DC" w14:textId="77777777" w:rsidR="002C54BE" w:rsidRPr="00EC1488" w:rsidRDefault="00000000">
            <w:pPr>
              <w:pStyle w:val="TableParagraph"/>
              <w:spacing w:line="267" w:lineRule="exact"/>
              <w:ind w:left="90" w:right="83"/>
              <w:jc w:val="center"/>
              <w:rPr>
                <w:rFonts w:asciiTheme="minorHAnsi" w:hAnsiTheme="minorHAnsi" w:cstheme="minorHAnsi"/>
              </w:rPr>
            </w:pPr>
            <w:r w:rsidRPr="00EC1488">
              <w:rPr>
                <w:rFonts w:asciiTheme="minorHAnsi" w:hAnsiTheme="minorHAnsi" w:cstheme="minorHAnsi"/>
              </w:rPr>
              <w:t>-0.1 %</w:t>
            </w:r>
          </w:p>
        </w:tc>
        <w:tc>
          <w:tcPr>
            <w:tcW w:w="1699" w:type="dxa"/>
          </w:tcPr>
          <w:p w14:paraId="6BF9C873" w14:textId="77777777" w:rsidR="002C54BE" w:rsidRPr="00EC1488" w:rsidRDefault="002C54BE">
            <w:pPr>
              <w:pStyle w:val="TableParagraph"/>
              <w:spacing w:before="7"/>
              <w:rPr>
                <w:rFonts w:asciiTheme="minorHAnsi" w:hAnsiTheme="minorHAnsi" w:cstheme="minorHAnsi"/>
                <w:sz w:val="27"/>
              </w:rPr>
            </w:pPr>
          </w:p>
          <w:p w14:paraId="688BC256" w14:textId="77777777" w:rsidR="002C54BE" w:rsidRPr="00EC1488" w:rsidRDefault="00000000">
            <w:pPr>
              <w:pStyle w:val="TableParagraph"/>
              <w:spacing w:before="1" w:line="267" w:lineRule="exact"/>
              <w:ind w:left="281"/>
              <w:rPr>
                <w:rFonts w:asciiTheme="minorHAnsi" w:hAnsiTheme="minorHAnsi" w:cstheme="minorHAnsi"/>
              </w:rPr>
            </w:pPr>
            <w:r w:rsidRPr="00EC1488">
              <w:rPr>
                <w:rFonts w:asciiTheme="minorHAnsi" w:hAnsiTheme="minorHAnsi" w:cstheme="minorHAnsi"/>
              </w:rPr>
              <w:t>938/19433 =</w:t>
            </w:r>
          </w:p>
          <w:p w14:paraId="54AB4012" w14:textId="77777777" w:rsidR="002C54BE" w:rsidRPr="00EC1488" w:rsidRDefault="00000000">
            <w:pPr>
              <w:pStyle w:val="TableParagraph"/>
              <w:spacing w:line="267" w:lineRule="exact"/>
              <w:ind w:left="552"/>
              <w:rPr>
                <w:rFonts w:asciiTheme="minorHAnsi" w:hAnsiTheme="minorHAnsi" w:cstheme="minorHAnsi"/>
              </w:rPr>
            </w:pPr>
            <w:r w:rsidRPr="00EC1488">
              <w:rPr>
                <w:rFonts w:asciiTheme="minorHAnsi" w:hAnsiTheme="minorHAnsi" w:cstheme="minorHAnsi"/>
              </w:rPr>
              <w:t>4.83 %</w:t>
            </w:r>
          </w:p>
        </w:tc>
        <w:tc>
          <w:tcPr>
            <w:tcW w:w="1985" w:type="dxa"/>
          </w:tcPr>
          <w:p w14:paraId="48C5E2C8" w14:textId="77777777" w:rsidR="002C54BE" w:rsidRPr="00EC1488" w:rsidRDefault="002C54BE">
            <w:pPr>
              <w:pStyle w:val="TableParagraph"/>
              <w:spacing w:before="7"/>
              <w:rPr>
                <w:rFonts w:asciiTheme="minorHAnsi" w:hAnsiTheme="minorHAnsi" w:cstheme="minorHAnsi"/>
                <w:sz w:val="27"/>
              </w:rPr>
            </w:pPr>
          </w:p>
          <w:p w14:paraId="6A99F03D" w14:textId="77777777" w:rsidR="002C54BE" w:rsidRPr="00EC1488" w:rsidRDefault="00000000">
            <w:pPr>
              <w:pStyle w:val="TableParagraph"/>
              <w:spacing w:before="1" w:line="267" w:lineRule="exact"/>
              <w:ind w:left="158" w:right="147"/>
              <w:jc w:val="center"/>
              <w:rPr>
                <w:rFonts w:asciiTheme="minorHAnsi" w:hAnsiTheme="minorHAnsi" w:cstheme="minorHAnsi"/>
              </w:rPr>
            </w:pPr>
            <w:r w:rsidRPr="00EC1488">
              <w:rPr>
                <w:rFonts w:asciiTheme="minorHAnsi" w:hAnsiTheme="minorHAnsi" w:cstheme="minorHAnsi"/>
              </w:rPr>
              <w:t>-163/15955 =</w:t>
            </w:r>
          </w:p>
          <w:p w14:paraId="2EA24F58" w14:textId="77777777" w:rsidR="002C54BE" w:rsidRPr="00EC1488" w:rsidRDefault="00000000">
            <w:pPr>
              <w:pStyle w:val="TableParagraph"/>
              <w:spacing w:line="267" w:lineRule="exact"/>
              <w:ind w:left="159" w:right="147"/>
              <w:jc w:val="center"/>
              <w:rPr>
                <w:rFonts w:asciiTheme="minorHAnsi" w:hAnsiTheme="minorHAnsi" w:cstheme="minorHAnsi"/>
              </w:rPr>
            </w:pPr>
            <w:r w:rsidRPr="00EC1488">
              <w:rPr>
                <w:rFonts w:asciiTheme="minorHAnsi" w:hAnsiTheme="minorHAnsi" w:cstheme="minorHAnsi"/>
              </w:rPr>
              <w:t>-1.02 %</w:t>
            </w:r>
          </w:p>
        </w:tc>
        <w:tc>
          <w:tcPr>
            <w:tcW w:w="1651" w:type="dxa"/>
          </w:tcPr>
          <w:p w14:paraId="23CAAE20" w14:textId="77777777" w:rsidR="002C54BE" w:rsidRPr="00EC1488" w:rsidRDefault="002C54BE">
            <w:pPr>
              <w:pStyle w:val="TableParagraph"/>
              <w:rPr>
                <w:rFonts w:asciiTheme="minorHAnsi" w:hAnsiTheme="minorHAnsi" w:cstheme="minorHAnsi"/>
                <w:sz w:val="24"/>
              </w:rPr>
            </w:pPr>
          </w:p>
          <w:p w14:paraId="3186BC38" w14:textId="77777777" w:rsidR="002C54BE" w:rsidRPr="00EC1488" w:rsidRDefault="00000000">
            <w:pPr>
              <w:pStyle w:val="TableParagraph"/>
              <w:spacing w:before="162"/>
              <w:ind w:left="155" w:right="140"/>
              <w:jc w:val="center"/>
              <w:rPr>
                <w:rFonts w:asciiTheme="minorHAnsi" w:hAnsiTheme="minorHAnsi" w:cstheme="minorHAnsi"/>
                <w:sz w:val="24"/>
              </w:rPr>
            </w:pPr>
            <w:r w:rsidRPr="00EC1488">
              <w:rPr>
                <w:rFonts w:asciiTheme="minorHAnsi" w:hAnsiTheme="minorHAnsi" w:cstheme="minorHAnsi"/>
                <w:sz w:val="24"/>
              </w:rPr>
              <w:t>Deteriorating</w:t>
            </w:r>
          </w:p>
        </w:tc>
      </w:tr>
      <w:tr w:rsidR="002C54BE" w:rsidRPr="00EC1488" w14:paraId="68C2C368" w14:textId="77777777">
        <w:trPr>
          <w:trHeight w:val="1463"/>
        </w:trPr>
        <w:tc>
          <w:tcPr>
            <w:tcW w:w="1505" w:type="dxa"/>
            <w:shd w:val="clear" w:color="auto" w:fill="ECECEC"/>
          </w:tcPr>
          <w:p w14:paraId="38D43BE7" w14:textId="77777777" w:rsidR="002C54BE" w:rsidRPr="00EC1488" w:rsidRDefault="002C54BE">
            <w:pPr>
              <w:pStyle w:val="TableParagraph"/>
              <w:spacing w:before="4"/>
              <w:rPr>
                <w:rFonts w:asciiTheme="minorHAnsi" w:hAnsiTheme="minorHAnsi" w:cstheme="minorHAnsi"/>
                <w:sz w:val="25"/>
              </w:rPr>
            </w:pPr>
          </w:p>
          <w:p w14:paraId="410AD85F" w14:textId="77777777" w:rsidR="002C54BE" w:rsidRPr="00EC1488" w:rsidRDefault="00000000">
            <w:pPr>
              <w:pStyle w:val="TableParagraph"/>
              <w:ind w:left="227" w:right="214" w:hanging="1"/>
              <w:jc w:val="center"/>
              <w:rPr>
                <w:rFonts w:asciiTheme="minorHAnsi" w:hAnsiTheme="minorHAnsi" w:cstheme="minorHAnsi"/>
                <w:sz w:val="24"/>
              </w:rPr>
            </w:pPr>
            <w:r w:rsidRPr="00EC1488">
              <w:rPr>
                <w:rFonts w:asciiTheme="minorHAnsi" w:hAnsiTheme="minorHAnsi" w:cstheme="minorHAnsi"/>
                <w:sz w:val="24"/>
              </w:rPr>
              <w:t>Accounts Receivable Turnover</w:t>
            </w:r>
          </w:p>
        </w:tc>
        <w:tc>
          <w:tcPr>
            <w:tcW w:w="2410" w:type="dxa"/>
            <w:shd w:val="clear" w:color="auto" w:fill="ECECEC"/>
          </w:tcPr>
          <w:p w14:paraId="581B8AFA" w14:textId="77777777" w:rsidR="002C54BE" w:rsidRPr="00EC1488" w:rsidRDefault="002C54BE">
            <w:pPr>
              <w:pStyle w:val="TableParagraph"/>
              <w:rPr>
                <w:rFonts w:asciiTheme="minorHAnsi" w:hAnsiTheme="minorHAnsi" w:cstheme="minorHAnsi"/>
                <w:sz w:val="24"/>
              </w:rPr>
            </w:pPr>
          </w:p>
          <w:p w14:paraId="33AF8A30" w14:textId="77777777" w:rsidR="002C54BE" w:rsidRPr="00EC1488" w:rsidRDefault="00000000">
            <w:pPr>
              <w:pStyle w:val="TableParagraph"/>
              <w:spacing w:before="162"/>
              <w:ind w:left="204" w:right="177" w:firstLine="103"/>
              <w:rPr>
                <w:rFonts w:asciiTheme="minorHAnsi" w:hAnsiTheme="minorHAnsi" w:cstheme="minorHAnsi"/>
                <w:sz w:val="24"/>
              </w:rPr>
            </w:pPr>
            <w:r w:rsidRPr="00EC1488">
              <w:rPr>
                <w:rFonts w:asciiTheme="minorHAnsi" w:hAnsiTheme="minorHAnsi" w:cstheme="minorHAnsi"/>
                <w:sz w:val="24"/>
              </w:rPr>
              <w:t>Net Sales/Average Accounts Receivable</w:t>
            </w:r>
          </w:p>
        </w:tc>
        <w:tc>
          <w:tcPr>
            <w:tcW w:w="1987" w:type="dxa"/>
          </w:tcPr>
          <w:p w14:paraId="70552675" w14:textId="77777777" w:rsidR="002C54BE" w:rsidRPr="00EC1488" w:rsidRDefault="002C54BE">
            <w:pPr>
              <w:pStyle w:val="TableParagraph"/>
              <w:spacing w:before="5"/>
              <w:rPr>
                <w:rFonts w:asciiTheme="minorHAnsi" w:hAnsiTheme="minorHAnsi" w:cstheme="minorHAnsi"/>
                <w:sz w:val="28"/>
              </w:rPr>
            </w:pPr>
          </w:p>
          <w:p w14:paraId="0DB13A3D" w14:textId="77777777" w:rsidR="002C54BE" w:rsidRPr="00EC1488" w:rsidRDefault="00000000">
            <w:pPr>
              <w:pStyle w:val="TableParagraph"/>
              <w:spacing w:before="1"/>
              <w:ind w:left="90" w:right="82"/>
              <w:jc w:val="center"/>
              <w:rPr>
                <w:rFonts w:asciiTheme="minorHAnsi" w:hAnsiTheme="minorHAnsi" w:cstheme="minorHAnsi"/>
              </w:rPr>
            </w:pPr>
            <w:r w:rsidRPr="00EC1488">
              <w:rPr>
                <w:rFonts w:asciiTheme="minorHAnsi" w:hAnsiTheme="minorHAnsi" w:cstheme="minorHAnsi"/>
              </w:rPr>
              <w:t>18098/((210+190)/</w:t>
            </w:r>
          </w:p>
          <w:p w14:paraId="6313E0A5" w14:textId="77777777" w:rsidR="002C54BE" w:rsidRPr="00EC1488" w:rsidRDefault="00000000">
            <w:pPr>
              <w:pStyle w:val="TableParagraph"/>
              <w:ind w:left="90" w:right="81"/>
              <w:jc w:val="center"/>
              <w:rPr>
                <w:rFonts w:asciiTheme="minorHAnsi" w:hAnsiTheme="minorHAnsi" w:cstheme="minorHAnsi"/>
              </w:rPr>
            </w:pPr>
            <w:r w:rsidRPr="00EC1488">
              <w:rPr>
                <w:rFonts w:asciiTheme="minorHAnsi" w:hAnsiTheme="minorHAnsi" w:cstheme="minorHAnsi"/>
              </w:rPr>
              <w:t>2) =</w:t>
            </w:r>
          </w:p>
          <w:p w14:paraId="0C9DF369" w14:textId="77777777" w:rsidR="002C54BE" w:rsidRPr="00EC1488" w:rsidRDefault="00000000">
            <w:pPr>
              <w:pStyle w:val="TableParagraph"/>
              <w:ind w:left="90" w:right="81"/>
              <w:jc w:val="center"/>
              <w:rPr>
                <w:rFonts w:asciiTheme="minorHAnsi" w:hAnsiTheme="minorHAnsi" w:cstheme="minorHAnsi"/>
              </w:rPr>
            </w:pPr>
            <w:r w:rsidRPr="00EC1488">
              <w:rPr>
                <w:rFonts w:asciiTheme="minorHAnsi" w:hAnsiTheme="minorHAnsi" w:cstheme="minorHAnsi"/>
              </w:rPr>
              <w:t>90.49</w:t>
            </w:r>
          </w:p>
        </w:tc>
        <w:tc>
          <w:tcPr>
            <w:tcW w:w="1699" w:type="dxa"/>
          </w:tcPr>
          <w:p w14:paraId="228FB1FA" w14:textId="77777777" w:rsidR="002C54BE" w:rsidRPr="00EC1488" w:rsidRDefault="002C54BE">
            <w:pPr>
              <w:pStyle w:val="TableParagraph"/>
              <w:spacing w:before="5"/>
              <w:rPr>
                <w:rFonts w:asciiTheme="minorHAnsi" w:hAnsiTheme="minorHAnsi" w:cstheme="minorHAnsi"/>
                <w:sz w:val="28"/>
              </w:rPr>
            </w:pPr>
          </w:p>
          <w:p w14:paraId="7DAB8B73" w14:textId="77777777" w:rsidR="002C54BE" w:rsidRPr="00EC1488" w:rsidRDefault="00000000">
            <w:pPr>
              <w:pStyle w:val="TableParagraph"/>
              <w:spacing w:before="1"/>
              <w:ind w:left="104" w:right="89"/>
              <w:jc w:val="center"/>
              <w:rPr>
                <w:rFonts w:asciiTheme="minorHAnsi" w:hAnsiTheme="minorHAnsi" w:cstheme="minorHAnsi"/>
              </w:rPr>
            </w:pPr>
            <w:r w:rsidRPr="00EC1488">
              <w:rPr>
                <w:rFonts w:asciiTheme="minorHAnsi" w:hAnsiTheme="minorHAnsi" w:cstheme="minorHAnsi"/>
              </w:rPr>
              <w:t>19433/((190+78</w:t>
            </w:r>
          </w:p>
          <w:p w14:paraId="3911AD7E" w14:textId="77777777" w:rsidR="002C54BE" w:rsidRPr="00EC1488" w:rsidRDefault="00000000">
            <w:pPr>
              <w:pStyle w:val="TableParagraph"/>
              <w:ind w:left="104" w:right="91"/>
              <w:jc w:val="center"/>
              <w:rPr>
                <w:rFonts w:asciiTheme="minorHAnsi" w:hAnsiTheme="minorHAnsi" w:cstheme="minorHAnsi"/>
              </w:rPr>
            </w:pPr>
            <w:r w:rsidRPr="00EC1488">
              <w:rPr>
                <w:rFonts w:asciiTheme="minorHAnsi" w:hAnsiTheme="minorHAnsi" w:cstheme="minorHAnsi"/>
              </w:rPr>
              <w:t>9)/2) =</w:t>
            </w:r>
          </w:p>
          <w:p w14:paraId="76399835" w14:textId="77777777" w:rsidR="002C54BE" w:rsidRPr="00EC1488" w:rsidRDefault="00000000">
            <w:pPr>
              <w:pStyle w:val="TableParagraph"/>
              <w:ind w:left="104" w:right="89"/>
              <w:jc w:val="center"/>
              <w:rPr>
                <w:rFonts w:asciiTheme="minorHAnsi" w:hAnsiTheme="minorHAnsi" w:cstheme="minorHAnsi"/>
              </w:rPr>
            </w:pPr>
            <w:r w:rsidRPr="00EC1488">
              <w:rPr>
                <w:rFonts w:asciiTheme="minorHAnsi" w:hAnsiTheme="minorHAnsi" w:cstheme="minorHAnsi"/>
              </w:rPr>
              <w:t>39.7</w:t>
            </w:r>
          </w:p>
        </w:tc>
        <w:tc>
          <w:tcPr>
            <w:tcW w:w="1985" w:type="dxa"/>
          </w:tcPr>
          <w:p w14:paraId="1A911681" w14:textId="77777777" w:rsidR="002C54BE" w:rsidRPr="00EC1488" w:rsidRDefault="002C54BE">
            <w:pPr>
              <w:pStyle w:val="TableParagraph"/>
              <w:spacing w:before="5"/>
              <w:rPr>
                <w:rFonts w:asciiTheme="minorHAnsi" w:hAnsiTheme="minorHAnsi" w:cstheme="minorHAnsi"/>
                <w:sz w:val="28"/>
              </w:rPr>
            </w:pPr>
          </w:p>
          <w:p w14:paraId="4B19000B" w14:textId="77777777" w:rsidR="002C54BE" w:rsidRPr="00EC1488" w:rsidRDefault="00000000">
            <w:pPr>
              <w:pStyle w:val="TableParagraph"/>
              <w:spacing w:before="1"/>
              <w:ind w:left="92" w:right="79"/>
              <w:jc w:val="center"/>
              <w:rPr>
                <w:rFonts w:asciiTheme="minorHAnsi" w:hAnsiTheme="minorHAnsi" w:cstheme="minorHAnsi"/>
              </w:rPr>
            </w:pPr>
            <w:r w:rsidRPr="00EC1488">
              <w:rPr>
                <w:rFonts w:asciiTheme="minorHAnsi" w:hAnsiTheme="minorHAnsi" w:cstheme="minorHAnsi"/>
              </w:rPr>
              <w:t>15955/((789+15)/2</w:t>
            </w:r>
          </w:p>
          <w:p w14:paraId="19239425" w14:textId="77777777" w:rsidR="002C54BE" w:rsidRPr="00EC1488" w:rsidRDefault="00000000">
            <w:pPr>
              <w:pStyle w:val="TableParagraph"/>
              <w:ind w:left="742" w:right="727" w:hanging="1"/>
              <w:jc w:val="center"/>
              <w:rPr>
                <w:rFonts w:asciiTheme="minorHAnsi" w:hAnsiTheme="minorHAnsi" w:cstheme="minorHAnsi"/>
              </w:rPr>
            </w:pPr>
            <w:r w:rsidRPr="00EC1488">
              <w:rPr>
                <w:rFonts w:asciiTheme="minorHAnsi" w:hAnsiTheme="minorHAnsi" w:cstheme="minorHAnsi"/>
              </w:rPr>
              <w:t>) = 39.69</w:t>
            </w:r>
          </w:p>
        </w:tc>
        <w:tc>
          <w:tcPr>
            <w:tcW w:w="1651" w:type="dxa"/>
          </w:tcPr>
          <w:p w14:paraId="04F7035F" w14:textId="77777777" w:rsidR="002C54BE" w:rsidRPr="00EC1488" w:rsidRDefault="002C54BE">
            <w:pPr>
              <w:pStyle w:val="TableParagraph"/>
              <w:rPr>
                <w:rFonts w:asciiTheme="minorHAnsi" w:hAnsiTheme="minorHAnsi" w:cstheme="minorHAnsi"/>
                <w:sz w:val="24"/>
              </w:rPr>
            </w:pPr>
          </w:p>
          <w:p w14:paraId="13490245" w14:textId="77777777" w:rsidR="002C54BE" w:rsidRPr="00EC1488" w:rsidRDefault="002C54BE">
            <w:pPr>
              <w:pStyle w:val="TableParagraph"/>
              <w:spacing w:before="9"/>
              <w:rPr>
                <w:rFonts w:asciiTheme="minorHAnsi" w:hAnsiTheme="minorHAnsi" w:cstheme="minorHAnsi"/>
                <w:sz w:val="26"/>
              </w:rPr>
            </w:pPr>
          </w:p>
          <w:p w14:paraId="72E8D1BA" w14:textId="77777777" w:rsidR="002C54BE" w:rsidRPr="00EC1488" w:rsidRDefault="00000000">
            <w:pPr>
              <w:pStyle w:val="TableParagraph"/>
              <w:spacing w:before="1"/>
              <w:ind w:left="152" w:right="140"/>
              <w:jc w:val="center"/>
              <w:rPr>
                <w:rFonts w:asciiTheme="minorHAnsi" w:hAnsiTheme="minorHAnsi" w:cstheme="minorHAnsi"/>
                <w:sz w:val="24"/>
              </w:rPr>
            </w:pPr>
            <w:r w:rsidRPr="00EC1488">
              <w:rPr>
                <w:rFonts w:asciiTheme="minorHAnsi" w:hAnsiTheme="minorHAnsi" w:cstheme="minorHAnsi"/>
                <w:sz w:val="24"/>
              </w:rPr>
              <w:t>Improving</w:t>
            </w:r>
          </w:p>
        </w:tc>
      </w:tr>
      <w:tr w:rsidR="002C54BE" w:rsidRPr="00EC1488" w14:paraId="108F5F6F" w14:textId="77777777">
        <w:trPr>
          <w:trHeight w:val="1173"/>
        </w:trPr>
        <w:tc>
          <w:tcPr>
            <w:tcW w:w="1505" w:type="dxa"/>
            <w:shd w:val="clear" w:color="auto" w:fill="ECECEC"/>
          </w:tcPr>
          <w:p w14:paraId="12CF49EC" w14:textId="77777777" w:rsidR="002C54BE" w:rsidRPr="00EC1488" w:rsidRDefault="002C54BE">
            <w:pPr>
              <w:pStyle w:val="TableParagraph"/>
              <w:spacing w:before="5"/>
              <w:rPr>
                <w:rFonts w:asciiTheme="minorHAnsi" w:hAnsiTheme="minorHAnsi" w:cstheme="minorHAnsi"/>
                <w:sz w:val="25"/>
              </w:rPr>
            </w:pPr>
          </w:p>
          <w:p w14:paraId="35538DBF" w14:textId="77777777" w:rsidR="002C54BE" w:rsidRPr="00EC1488" w:rsidRDefault="00000000">
            <w:pPr>
              <w:pStyle w:val="TableParagraph"/>
              <w:ind w:left="307" w:right="252" w:hanging="24"/>
              <w:rPr>
                <w:rFonts w:asciiTheme="minorHAnsi" w:hAnsiTheme="minorHAnsi" w:cstheme="minorHAnsi"/>
                <w:sz w:val="24"/>
              </w:rPr>
            </w:pPr>
            <w:r w:rsidRPr="00EC1488">
              <w:rPr>
                <w:rFonts w:asciiTheme="minorHAnsi" w:hAnsiTheme="minorHAnsi" w:cstheme="minorHAnsi"/>
                <w:sz w:val="24"/>
              </w:rPr>
              <w:t>Inventory Turnover</w:t>
            </w:r>
          </w:p>
        </w:tc>
        <w:tc>
          <w:tcPr>
            <w:tcW w:w="2410" w:type="dxa"/>
            <w:shd w:val="clear" w:color="auto" w:fill="ECECEC"/>
          </w:tcPr>
          <w:p w14:paraId="617195E7" w14:textId="77777777" w:rsidR="002C54BE" w:rsidRPr="00EC1488" w:rsidRDefault="002C54BE">
            <w:pPr>
              <w:pStyle w:val="TableParagraph"/>
              <w:spacing w:before="5"/>
              <w:rPr>
                <w:rFonts w:asciiTheme="minorHAnsi" w:hAnsiTheme="minorHAnsi" w:cstheme="minorHAnsi"/>
                <w:sz w:val="25"/>
              </w:rPr>
            </w:pPr>
          </w:p>
          <w:p w14:paraId="5D909DA0" w14:textId="77777777" w:rsidR="002C54BE" w:rsidRPr="00EC1488" w:rsidRDefault="00000000">
            <w:pPr>
              <w:pStyle w:val="TableParagraph"/>
              <w:ind w:left="655" w:right="457" w:hanging="171"/>
              <w:rPr>
                <w:rFonts w:asciiTheme="minorHAnsi" w:hAnsiTheme="minorHAnsi" w:cstheme="minorHAnsi"/>
                <w:sz w:val="24"/>
              </w:rPr>
            </w:pPr>
            <w:r w:rsidRPr="00EC1488">
              <w:rPr>
                <w:rFonts w:asciiTheme="minorHAnsi" w:hAnsiTheme="minorHAnsi" w:cstheme="minorHAnsi"/>
                <w:sz w:val="24"/>
              </w:rPr>
              <w:t>COGS/Average Inventories</w:t>
            </w:r>
          </w:p>
        </w:tc>
        <w:tc>
          <w:tcPr>
            <w:tcW w:w="1987" w:type="dxa"/>
          </w:tcPr>
          <w:p w14:paraId="0FFBF3BF" w14:textId="77777777" w:rsidR="002C54BE" w:rsidRPr="00EC1488" w:rsidRDefault="00000000">
            <w:pPr>
              <w:pStyle w:val="TableParagraph"/>
              <w:spacing w:before="184" w:line="268" w:lineRule="exact"/>
              <w:ind w:left="90" w:right="84"/>
              <w:jc w:val="center"/>
              <w:rPr>
                <w:rFonts w:asciiTheme="minorHAnsi" w:hAnsiTheme="minorHAnsi" w:cstheme="minorHAnsi"/>
              </w:rPr>
            </w:pPr>
            <w:r w:rsidRPr="00EC1488">
              <w:rPr>
                <w:rFonts w:asciiTheme="minorHAnsi" w:hAnsiTheme="minorHAnsi" w:cstheme="minorHAnsi"/>
              </w:rPr>
              <w:t>11457/((3189+306</w:t>
            </w:r>
          </w:p>
          <w:p w14:paraId="4FC29A16" w14:textId="77777777" w:rsidR="002C54BE" w:rsidRPr="00EC1488" w:rsidRDefault="00000000">
            <w:pPr>
              <w:pStyle w:val="TableParagraph"/>
              <w:spacing w:line="268" w:lineRule="exact"/>
              <w:ind w:left="90" w:right="83"/>
              <w:jc w:val="center"/>
              <w:rPr>
                <w:rFonts w:asciiTheme="minorHAnsi" w:hAnsiTheme="minorHAnsi" w:cstheme="minorHAnsi"/>
              </w:rPr>
            </w:pPr>
            <w:r w:rsidRPr="00EC1488">
              <w:rPr>
                <w:rFonts w:asciiTheme="minorHAnsi" w:hAnsiTheme="minorHAnsi" w:cstheme="minorHAnsi"/>
              </w:rPr>
              <w:t>7)/2) =</w:t>
            </w:r>
          </w:p>
          <w:p w14:paraId="779E2491" w14:textId="77777777" w:rsidR="002C54BE" w:rsidRPr="00EC1488" w:rsidRDefault="00000000">
            <w:pPr>
              <w:pStyle w:val="TableParagraph"/>
              <w:ind w:left="90" w:right="82"/>
              <w:jc w:val="center"/>
              <w:rPr>
                <w:rFonts w:asciiTheme="minorHAnsi" w:hAnsiTheme="minorHAnsi" w:cstheme="minorHAnsi"/>
              </w:rPr>
            </w:pPr>
            <w:r w:rsidRPr="00EC1488">
              <w:rPr>
                <w:rFonts w:asciiTheme="minorHAnsi" w:hAnsiTheme="minorHAnsi" w:cstheme="minorHAnsi"/>
              </w:rPr>
              <w:t>3.66</w:t>
            </w:r>
          </w:p>
        </w:tc>
        <w:tc>
          <w:tcPr>
            <w:tcW w:w="1699" w:type="dxa"/>
          </w:tcPr>
          <w:p w14:paraId="08EDC212" w14:textId="77777777" w:rsidR="002C54BE" w:rsidRPr="00EC1488" w:rsidRDefault="00000000">
            <w:pPr>
              <w:pStyle w:val="TableParagraph"/>
              <w:spacing w:before="184" w:line="268" w:lineRule="exact"/>
              <w:ind w:left="104" w:right="89"/>
              <w:jc w:val="center"/>
              <w:rPr>
                <w:rFonts w:asciiTheme="minorHAnsi" w:hAnsiTheme="minorHAnsi" w:cstheme="minorHAnsi"/>
              </w:rPr>
            </w:pPr>
            <w:r w:rsidRPr="00EC1488">
              <w:rPr>
                <w:rFonts w:asciiTheme="minorHAnsi" w:hAnsiTheme="minorHAnsi" w:cstheme="minorHAnsi"/>
              </w:rPr>
              <w:t>11437/((3067+2</w:t>
            </w:r>
          </w:p>
          <w:p w14:paraId="243AD587" w14:textId="77777777" w:rsidR="002C54BE" w:rsidRPr="00EC1488" w:rsidRDefault="00000000">
            <w:pPr>
              <w:pStyle w:val="TableParagraph"/>
              <w:spacing w:line="268" w:lineRule="exact"/>
              <w:ind w:left="102" w:right="91"/>
              <w:jc w:val="center"/>
              <w:rPr>
                <w:rFonts w:asciiTheme="minorHAnsi" w:hAnsiTheme="minorHAnsi" w:cstheme="minorHAnsi"/>
              </w:rPr>
            </w:pPr>
            <w:r w:rsidRPr="00EC1488">
              <w:rPr>
                <w:rFonts w:asciiTheme="minorHAnsi" w:hAnsiTheme="minorHAnsi" w:cstheme="minorHAnsi"/>
              </w:rPr>
              <w:t>590)/2) =</w:t>
            </w:r>
          </w:p>
          <w:p w14:paraId="001E5D3C" w14:textId="77777777" w:rsidR="002C54BE" w:rsidRPr="00EC1488" w:rsidRDefault="00000000">
            <w:pPr>
              <w:pStyle w:val="TableParagraph"/>
              <w:ind w:left="104" w:right="90"/>
              <w:jc w:val="center"/>
              <w:rPr>
                <w:rFonts w:asciiTheme="minorHAnsi" w:hAnsiTheme="minorHAnsi" w:cstheme="minorHAnsi"/>
              </w:rPr>
            </w:pPr>
            <w:r w:rsidRPr="00EC1488">
              <w:rPr>
                <w:rFonts w:asciiTheme="minorHAnsi" w:hAnsiTheme="minorHAnsi" w:cstheme="minorHAnsi"/>
              </w:rPr>
              <w:t>4.04</w:t>
            </w:r>
          </w:p>
        </w:tc>
        <w:tc>
          <w:tcPr>
            <w:tcW w:w="1985" w:type="dxa"/>
          </w:tcPr>
          <w:p w14:paraId="27EB7B53" w14:textId="77777777" w:rsidR="002C54BE" w:rsidRPr="00EC1488" w:rsidRDefault="00000000">
            <w:pPr>
              <w:pStyle w:val="TableParagraph"/>
              <w:spacing w:before="184" w:line="268" w:lineRule="exact"/>
              <w:ind w:left="91" w:right="81"/>
              <w:jc w:val="center"/>
              <w:rPr>
                <w:rFonts w:asciiTheme="minorHAnsi" w:hAnsiTheme="minorHAnsi" w:cstheme="minorHAnsi"/>
              </w:rPr>
            </w:pPr>
            <w:r w:rsidRPr="00EC1488">
              <w:rPr>
                <w:rFonts w:asciiTheme="minorHAnsi" w:hAnsiTheme="minorHAnsi" w:cstheme="minorHAnsi"/>
              </w:rPr>
              <w:t>10360/((2590+353</w:t>
            </w:r>
          </w:p>
          <w:p w14:paraId="0FE6DF4C" w14:textId="77777777" w:rsidR="002C54BE" w:rsidRPr="00EC1488" w:rsidRDefault="00000000">
            <w:pPr>
              <w:pStyle w:val="TableParagraph"/>
              <w:spacing w:line="268" w:lineRule="exact"/>
              <w:ind w:left="158" w:right="147"/>
              <w:jc w:val="center"/>
              <w:rPr>
                <w:rFonts w:asciiTheme="minorHAnsi" w:hAnsiTheme="minorHAnsi" w:cstheme="minorHAnsi"/>
              </w:rPr>
            </w:pPr>
            <w:r w:rsidRPr="00EC1488">
              <w:rPr>
                <w:rFonts w:asciiTheme="minorHAnsi" w:hAnsiTheme="minorHAnsi" w:cstheme="minorHAnsi"/>
              </w:rPr>
              <w:t>7)/2) =</w:t>
            </w:r>
          </w:p>
          <w:p w14:paraId="271114B1" w14:textId="77777777" w:rsidR="002C54BE" w:rsidRPr="00EC1488" w:rsidRDefault="00000000">
            <w:pPr>
              <w:pStyle w:val="TableParagraph"/>
              <w:ind w:left="159" w:right="147"/>
              <w:jc w:val="center"/>
              <w:rPr>
                <w:rFonts w:asciiTheme="minorHAnsi" w:hAnsiTheme="minorHAnsi" w:cstheme="minorHAnsi"/>
              </w:rPr>
            </w:pPr>
            <w:r w:rsidRPr="00EC1488">
              <w:rPr>
                <w:rFonts w:asciiTheme="minorHAnsi" w:hAnsiTheme="minorHAnsi" w:cstheme="minorHAnsi"/>
              </w:rPr>
              <w:t>3.38</w:t>
            </w:r>
          </w:p>
        </w:tc>
        <w:tc>
          <w:tcPr>
            <w:tcW w:w="1651" w:type="dxa"/>
          </w:tcPr>
          <w:p w14:paraId="555398F9" w14:textId="77777777" w:rsidR="002C54BE" w:rsidRPr="00EC1488" w:rsidRDefault="002C54BE">
            <w:pPr>
              <w:pStyle w:val="TableParagraph"/>
              <w:rPr>
                <w:rFonts w:asciiTheme="minorHAnsi" w:hAnsiTheme="minorHAnsi" w:cstheme="minorHAnsi"/>
                <w:sz w:val="24"/>
              </w:rPr>
            </w:pPr>
          </w:p>
          <w:p w14:paraId="03207E06" w14:textId="77777777" w:rsidR="002C54BE" w:rsidRPr="00EC1488" w:rsidRDefault="00000000">
            <w:pPr>
              <w:pStyle w:val="TableParagraph"/>
              <w:spacing w:before="163"/>
              <w:ind w:left="153" w:right="140"/>
              <w:jc w:val="center"/>
              <w:rPr>
                <w:rFonts w:asciiTheme="minorHAnsi" w:hAnsiTheme="minorHAnsi" w:cstheme="minorHAnsi"/>
                <w:sz w:val="24"/>
              </w:rPr>
            </w:pPr>
            <w:r w:rsidRPr="00EC1488">
              <w:rPr>
                <w:rFonts w:asciiTheme="minorHAnsi" w:hAnsiTheme="minorHAnsi" w:cstheme="minorHAnsi"/>
                <w:sz w:val="24"/>
              </w:rPr>
              <w:t>Erratic</w:t>
            </w:r>
          </w:p>
        </w:tc>
      </w:tr>
      <w:tr w:rsidR="002C54BE" w:rsidRPr="00EC1488" w14:paraId="316C7D25" w14:textId="77777777">
        <w:trPr>
          <w:trHeight w:val="1463"/>
        </w:trPr>
        <w:tc>
          <w:tcPr>
            <w:tcW w:w="1505" w:type="dxa"/>
            <w:shd w:val="clear" w:color="auto" w:fill="ECECEC"/>
          </w:tcPr>
          <w:p w14:paraId="674CE217" w14:textId="77777777" w:rsidR="002C54BE" w:rsidRPr="00EC1488" w:rsidRDefault="002C54BE">
            <w:pPr>
              <w:pStyle w:val="TableParagraph"/>
              <w:spacing w:before="4"/>
              <w:rPr>
                <w:rFonts w:asciiTheme="minorHAnsi" w:hAnsiTheme="minorHAnsi" w:cstheme="minorHAnsi"/>
                <w:sz w:val="25"/>
              </w:rPr>
            </w:pPr>
          </w:p>
          <w:p w14:paraId="0B8A891D" w14:textId="77777777" w:rsidR="002C54BE" w:rsidRPr="00EC1488" w:rsidRDefault="00000000">
            <w:pPr>
              <w:pStyle w:val="TableParagraph"/>
              <w:ind w:left="307" w:right="291" w:hanging="3"/>
              <w:jc w:val="both"/>
              <w:rPr>
                <w:rFonts w:asciiTheme="minorHAnsi" w:hAnsiTheme="minorHAnsi" w:cstheme="minorHAnsi"/>
                <w:sz w:val="24"/>
              </w:rPr>
            </w:pPr>
            <w:r w:rsidRPr="00EC1488">
              <w:rPr>
                <w:rFonts w:asciiTheme="minorHAnsi" w:hAnsiTheme="minorHAnsi" w:cstheme="minorHAnsi"/>
                <w:sz w:val="24"/>
              </w:rPr>
              <w:t>Accounts Payable Turnover</w:t>
            </w:r>
          </w:p>
        </w:tc>
        <w:tc>
          <w:tcPr>
            <w:tcW w:w="2410" w:type="dxa"/>
            <w:shd w:val="clear" w:color="auto" w:fill="ECECEC"/>
          </w:tcPr>
          <w:p w14:paraId="5CBAE192" w14:textId="77777777" w:rsidR="002C54BE" w:rsidRPr="00EC1488" w:rsidRDefault="002C54BE">
            <w:pPr>
              <w:pStyle w:val="TableParagraph"/>
              <w:rPr>
                <w:rFonts w:asciiTheme="minorHAnsi" w:hAnsiTheme="minorHAnsi" w:cstheme="minorHAnsi"/>
                <w:sz w:val="24"/>
              </w:rPr>
            </w:pPr>
          </w:p>
          <w:p w14:paraId="086C752F" w14:textId="77777777" w:rsidR="002C54BE" w:rsidRPr="00EC1488" w:rsidRDefault="00000000">
            <w:pPr>
              <w:pStyle w:val="TableParagraph"/>
              <w:spacing w:before="162"/>
              <w:ind w:left="347" w:right="320" w:firstLine="136"/>
              <w:rPr>
                <w:rFonts w:asciiTheme="minorHAnsi" w:hAnsiTheme="minorHAnsi" w:cstheme="minorHAnsi"/>
                <w:sz w:val="24"/>
              </w:rPr>
            </w:pPr>
            <w:r w:rsidRPr="00EC1488">
              <w:rPr>
                <w:rFonts w:asciiTheme="minorHAnsi" w:hAnsiTheme="minorHAnsi" w:cstheme="minorHAnsi"/>
                <w:sz w:val="24"/>
              </w:rPr>
              <w:t>COGS/Average Accounts Payable</w:t>
            </w:r>
          </w:p>
        </w:tc>
        <w:tc>
          <w:tcPr>
            <w:tcW w:w="1987" w:type="dxa"/>
          </w:tcPr>
          <w:p w14:paraId="43D84911" w14:textId="77777777" w:rsidR="002C54BE" w:rsidRPr="00EC1488" w:rsidRDefault="002C54BE">
            <w:pPr>
              <w:pStyle w:val="TableParagraph"/>
              <w:spacing w:before="5"/>
              <w:rPr>
                <w:rFonts w:asciiTheme="minorHAnsi" w:hAnsiTheme="minorHAnsi" w:cstheme="minorHAnsi"/>
                <w:sz w:val="28"/>
              </w:rPr>
            </w:pPr>
          </w:p>
          <w:p w14:paraId="5B77E578" w14:textId="77777777" w:rsidR="002C54BE" w:rsidRPr="00EC1488" w:rsidRDefault="00000000">
            <w:pPr>
              <w:pStyle w:val="TableParagraph"/>
              <w:spacing w:before="1"/>
              <w:ind w:left="90" w:right="84"/>
              <w:jc w:val="center"/>
              <w:rPr>
                <w:rFonts w:asciiTheme="minorHAnsi" w:hAnsiTheme="minorHAnsi" w:cstheme="minorHAnsi"/>
              </w:rPr>
            </w:pPr>
            <w:r w:rsidRPr="00EC1488">
              <w:rPr>
                <w:rFonts w:asciiTheme="minorHAnsi" w:hAnsiTheme="minorHAnsi" w:cstheme="minorHAnsi"/>
              </w:rPr>
              <w:t>11457/((1330+168</w:t>
            </w:r>
          </w:p>
          <w:p w14:paraId="21AB13B2" w14:textId="77777777" w:rsidR="002C54BE" w:rsidRPr="00EC1488" w:rsidRDefault="00000000">
            <w:pPr>
              <w:pStyle w:val="TableParagraph"/>
              <w:ind w:left="90" w:right="83"/>
              <w:jc w:val="center"/>
              <w:rPr>
                <w:rFonts w:asciiTheme="minorHAnsi" w:hAnsiTheme="minorHAnsi" w:cstheme="minorHAnsi"/>
              </w:rPr>
            </w:pPr>
            <w:r w:rsidRPr="00EC1488">
              <w:rPr>
                <w:rFonts w:asciiTheme="minorHAnsi" w:hAnsiTheme="minorHAnsi" w:cstheme="minorHAnsi"/>
              </w:rPr>
              <w:t>3)/2) =</w:t>
            </w:r>
          </w:p>
          <w:p w14:paraId="3B1F6B1B" w14:textId="77777777" w:rsidR="002C54BE" w:rsidRPr="00EC1488" w:rsidRDefault="00000000">
            <w:pPr>
              <w:pStyle w:val="TableParagraph"/>
              <w:ind w:left="90" w:right="82"/>
              <w:jc w:val="center"/>
              <w:rPr>
                <w:rFonts w:asciiTheme="minorHAnsi" w:hAnsiTheme="minorHAnsi" w:cstheme="minorHAnsi"/>
              </w:rPr>
            </w:pPr>
            <w:r w:rsidRPr="00EC1488">
              <w:rPr>
                <w:rFonts w:asciiTheme="minorHAnsi" w:hAnsiTheme="minorHAnsi" w:cstheme="minorHAnsi"/>
              </w:rPr>
              <w:t>7.61</w:t>
            </w:r>
          </w:p>
        </w:tc>
        <w:tc>
          <w:tcPr>
            <w:tcW w:w="1699" w:type="dxa"/>
          </w:tcPr>
          <w:p w14:paraId="3F5CC3AD" w14:textId="77777777" w:rsidR="002C54BE" w:rsidRPr="00EC1488" w:rsidRDefault="002C54BE">
            <w:pPr>
              <w:pStyle w:val="TableParagraph"/>
              <w:spacing w:before="5"/>
              <w:rPr>
                <w:rFonts w:asciiTheme="minorHAnsi" w:hAnsiTheme="minorHAnsi" w:cstheme="minorHAnsi"/>
                <w:sz w:val="28"/>
              </w:rPr>
            </w:pPr>
          </w:p>
          <w:p w14:paraId="64CB87A8" w14:textId="77777777" w:rsidR="002C54BE" w:rsidRPr="00EC1488" w:rsidRDefault="00000000">
            <w:pPr>
              <w:pStyle w:val="TableParagraph"/>
              <w:spacing w:before="1"/>
              <w:ind w:left="104" w:right="89"/>
              <w:jc w:val="center"/>
              <w:rPr>
                <w:rFonts w:asciiTheme="minorHAnsi" w:hAnsiTheme="minorHAnsi" w:cstheme="minorHAnsi"/>
              </w:rPr>
            </w:pPr>
            <w:r w:rsidRPr="00EC1488">
              <w:rPr>
                <w:rFonts w:asciiTheme="minorHAnsi" w:hAnsiTheme="minorHAnsi" w:cstheme="minorHAnsi"/>
              </w:rPr>
              <w:t>11437/((1683+1</w:t>
            </w:r>
          </w:p>
          <w:p w14:paraId="6F2020A1" w14:textId="77777777" w:rsidR="002C54BE" w:rsidRPr="00EC1488" w:rsidRDefault="00000000">
            <w:pPr>
              <w:pStyle w:val="TableParagraph"/>
              <w:ind w:left="102" w:right="91"/>
              <w:jc w:val="center"/>
              <w:rPr>
                <w:rFonts w:asciiTheme="minorHAnsi" w:hAnsiTheme="minorHAnsi" w:cstheme="minorHAnsi"/>
              </w:rPr>
            </w:pPr>
            <w:r w:rsidRPr="00EC1488">
              <w:rPr>
                <w:rFonts w:asciiTheme="minorHAnsi" w:hAnsiTheme="minorHAnsi" w:cstheme="minorHAnsi"/>
              </w:rPr>
              <w:t>476)/2) =</w:t>
            </w:r>
          </w:p>
          <w:p w14:paraId="3E90B035" w14:textId="77777777" w:rsidR="002C54BE" w:rsidRPr="00EC1488" w:rsidRDefault="00000000">
            <w:pPr>
              <w:pStyle w:val="TableParagraph"/>
              <w:ind w:left="104" w:right="90"/>
              <w:jc w:val="center"/>
              <w:rPr>
                <w:rFonts w:asciiTheme="minorHAnsi" w:hAnsiTheme="minorHAnsi" w:cstheme="minorHAnsi"/>
              </w:rPr>
            </w:pPr>
            <w:r w:rsidRPr="00EC1488">
              <w:rPr>
                <w:rFonts w:asciiTheme="minorHAnsi" w:hAnsiTheme="minorHAnsi" w:cstheme="minorHAnsi"/>
              </w:rPr>
              <w:t>7.24</w:t>
            </w:r>
          </w:p>
        </w:tc>
        <w:tc>
          <w:tcPr>
            <w:tcW w:w="1985" w:type="dxa"/>
          </w:tcPr>
          <w:p w14:paraId="4FC4B480" w14:textId="77777777" w:rsidR="002C54BE" w:rsidRPr="00EC1488" w:rsidRDefault="002C54BE">
            <w:pPr>
              <w:pStyle w:val="TableParagraph"/>
              <w:spacing w:before="5"/>
              <w:rPr>
                <w:rFonts w:asciiTheme="minorHAnsi" w:hAnsiTheme="minorHAnsi" w:cstheme="minorHAnsi"/>
                <w:sz w:val="28"/>
              </w:rPr>
            </w:pPr>
          </w:p>
          <w:p w14:paraId="484D64C5" w14:textId="77777777" w:rsidR="002C54BE" w:rsidRPr="00EC1488" w:rsidRDefault="00000000">
            <w:pPr>
              <w:pStyle w:val="TableParagraph"/>
              <w:spacing w:before="1"/>
              <w:ind w:left="91" w:right="81"/>
              <w:jc w:val="center"/>
              <w:rPr>
                <w:rFonts w:asciiTheme="minorHAnsi" w:hAnsiTheme="minorHAnsi" w:cstheme="minorHAnsi"/>
              </w:rPr>
            </w:pPr>
            <w:r w:rsidRPr="00EC1488">
              <w:rPr>
                <w:rFonts w:asciiTheme="minorHAnsi" w:hAnsiTheme="minorHAnsi" w:cstheme="minorHAnsi"/>
              </w:rPr>
              <w:t>10360/((1476+120</w:t>
            </w:r>
          </w:p>
          <w:p w14:paraId="5C1FC456" w14:textId="77777777" w:rsidR="002C54BE" w:rsidRPr="00EC1488" w:rsidRDefault="00000000">
            <w:pPr>
              <w:pStyle w:val="TableParagraph"/>
              <w:ind w:left="158" w:right="147"/>
              <w:jc w:val="center"/>
              <w:rPr>
                <w:rFonts w:asciiTheme="minorHAnsi" w:hAnsiTheme="minorHAnsi" w:cstheme="minorHAnsi"/>
              </w:rPr>
            </w:pPr>
            <w:r w:rsidRPr="00EC1488">
              <w:rPr>
                <w:rFonts w:asciiTheme="minorHAnsi" w:hAnsiTheme="minorHAnsi" w:cstheme="minorHAnsi"/>
              </w:rPr>
              <w:t>6)/2) =</w:t>
            </w:r>
          </w:p>
          <w:p w14:paraId="49BC113A" w14:textId="77777777" w:rsidR="002C54BE" w:rsidRPr="00EC1488" w:rsidRDefault="00000000">
            <w:pPr>
              <w:pStyle w:val="TableParagraph"/>
              <w:ind w:left="159" w:right="147"/>
              <w:jc w:val="center"/>
              <w:rPr>
                <w:rFonts w:asciiTheme="minorHAnsi" w:hAnsiTheme="minorHAnsi" w:cstheme="minorHAnsi"/>
              </w:rPr>
            </w:pPr>
            <w:r w:rsidRPr="00EC1488">
              <w:rPr>
                <w:rFonts w:asciiTheme="minorHAnsi" w:hAnsiTheme="minorHAnsi" w:cstheme="minorHAnsi"/>
              </w:rPr>
              <w:t>7.73</w:t>
            </w:r>
          </w:p>
        </w:tc>
        <w:tc>
          <w:tcPr>
            <w:tcW w:w="1651" w:type="dxa"/>
          </w:tcPr>
          <w:p w14:paraId="4EEDACD2" w14:textId="77777777" w:rsidR="002C54BE" w:rsidRPr="00EC1488" w:rsidRDefault="002C54BE">
            <w:pPr>
              <w:pStyle w:val="TableParagraph"/>
              <w:rPr>
                <w:rFonts w:asciiTheme="minorHAnsi" w:hAnsiTheme="minorHAnsi" w:cstheme="minorHAnsi"/>
                <w:sz w:val="24"/>
              </w:rPr>
            </w:pPr>
          </w:p>
          <w:p w14:paraId="0F0BCA76" w14:textId="77777777" w:rsidR="002C54BE" w:rsidRPr="00EC1488" w:rsidRDefault="002C54BE">
            <w:pPr>
              <w:pStyle w:val="TableParagraph"/>
              <w:spacing w:before="9"/>
              <w:rPr>
                <w:rFonts w:asciiTheme="minorHAnsi" w:hAnsiTheme="minorHAnsi" w:cstheme="minorHAnsi"/>
                <w:sz w:val="26"/>
              </w:rPr>
            </w:pPr>
          </w:p>
          <w:p w14:paraId="5262BFFF" w14:textId="77777777" w:rsidR="002C54BE" w:rsidRPr="00EC1488" w:rsidRDefault="00000000">
            <w:pPr>
              <w:pStyle w:val="TableParagraph"/>
              <w:spacing w:before="1"/>
              <w:ind w:left="152" w:right="140"/>
              <w:jc w:val="center"/>
              <w:rPr>
                <w:rFonts w:asciiTheme="minorHAnsi" w:hAnsiTheme="minorHAnsi" w:cstheme="minorHAnsi"/>
                <w:sz w:val="24"/>
              </w:rPr>
            </w:pPr>
            <w:r w:rsidRPr="00EC1488">
              <w:rPr>
                <w:rFonts w:asciiTheme="minorHAnsi" w:hAnsiTheme="minorHAnsi" w:cstheme="minorHAnsi"/>
                <w:sz w:val="24"/>
              </w:rPr>
              <w:t>Stable</w:t>
            </w:r>
          </w:p>
        </w:tc>
      </w:tr>
      <w:tr w:rsidR="002C54BE" w:rsidRPr="00EC1488" w14:paraId="242F3602" w14:textId="77777777">
        <w:trPr>
          <w:trHeight w:val="1759"/>
        </w:trPr>
        <w:tc>
          <w:tcPr>
            <w:tcW w:w="1505" w:type="dxa"/>
            <w:shd w:val="clear" w:color="auto" w:fill="ECECEC"/>
          </w:tcPr>
          <w:p w14:paraId="2A09B050" w14:textId="77777777" w:rsidR="002C54BE" w:rsidRPr="00EC1488" w:rsidRDefault="002C54BE">
            <w:pPr>
              <w:pStyle w:val="TableParagraph"/>
              <w:rPr>
                <w:rFonts w:asciiTheme="minorHAnsi" w:hAnsiTheme="minorHAnsi" w:cstheme="minorHAnsi"/>
                <w:sz w:val="24"/>
              </w:rPr>
            </w:pPr>
          </w:p>
          <w:p w14:paraId="50BDA58F" w14:textId="77777777" w:rsidR="002C54BE" w:rsidRPr="00EC1488" w:rsidRDefault="002C54BE">
            <w:pPr>
              <w:pStyle w:val="TableParagraph"/>
              <w:spacing w:before="9"/>
              <w:rPr>
                <w:rFonts w:asciiTheme="minorHAnsi" w:hAnsiTheme="minorHAnsi" w:cstheme="minorHAnsi"/>
                <w:sz w:val="26"/>
              </w:rPr>
            </w:pPr>
          </w:p>
          <w:p w14:paraId="16853725" w14:textId="77777777" w:rsidR="002C54BE" w:rsidRPr="00EC1488" w:rsidRDefault="00000000">
            <w:pPr>
              <w:pStyle w:val="TableParagraph"/>
              <w:spacing w:before="1"/>
              <w:ind w:left="206" w:right="190" w:hanging="6"/>
              <w:jc w:val="center"/>
              <w:rPr>
                <w:rFonts w:asciiTheme="minorHAnsi" w:hAnsiTheme="minorHAnsi" w:cstheme="minorHAnsi"/>
                <w:sz w:val="24"/>
              </w:rPr>
            </w:pPr>
            <w:r w:rsidRPr="00EC1488">
              <w:rPr>
                <w:rFonts w:asciiTheme="minorHAnsi" w:hAnsiTheme="minorHAnsi" w:cstheme="minorHAnsi"/>
                <w:sz w:val="24"/>
              </w:rPr>
              <w:t>Cash Conversion Cycle</w:t>
            </w:r>
          </w:p>
        </w:tc>
        <w:tc>
          <w:tcPr>
            <w:tcW w:w="2410" w:type="dxa"/>
            <w:shd w:val="clear" w:color="auto" w:fill="ECECEC"/>
          </w:tcPr>
          <w:p w14:paraId="0FA131E7" w14:textId="77777777" w:rsidR="002C54BE" w:rsidRPr="00EC1488" w:rsidRDefault="002C54BE">
            <w:pPr>
              <w:pStyle w:val="TableParagraph"/>
              <w:rPr>
                <w:rFonts w:asciiTheme="minorHAnsi" w:hAnsiTheme="minorHAnsi" w:cstheme="minorHAnsi"/>
                <w:sz w:val="24"/>
              </w:rPr>
            </w:pPr>
          </w:p>
          <w:p w14:paraId="36042BE2" w14:textId="77777777" w:rsidR="002C54BE" w:rsidRPr="00EC1488" w:rsidRDefault="002C54BE">
            <w:pPr>
              <w:pStyle w:val="TableParagraph"/>
              <w:rPr>
                <w:rFonts w:asciiTheme="minorHAnsi" w:hAnsiTheme="minorHAnsi" w:cstheme="minorHAnsi"/>
                <w:sz w:val="24"/>
              </w:rPr>
            </w:pPr>
          </w:p>
          <w:p w14:paraId="59144315" w14:textId="77777777" w:rsidR="002C54BE" w:rsidRPr="00EC1488" w:rsidRDefault="00000000">
            <w:pPr>
              <w:pStyle w:val="TableParagraph"/>
              <w:spacing w:before="179"/>
              <w:ind w:left="112" w:right="103"/>
              <w:jc w:val="center"/>
              <w:rPr>
                <w:rFonts w:asciiTheme="minorHAnsi" w:hAnsiTheme="minorHAnsi" w:cstheme="minorHAnsi"/>
                <w:sz w:val="24"/>
              </w:rPr>
            </w:pPr>
            <w:r w:rsidRPr="00EC1488">
              <w:rPr>
                <w:rFonts w:asciiTheme="minorHAnsi" w:hAnsiTheme="minorHAnsi" w:cstheme="minorHAnsi"/>
                <w:sz w:val="24"/>
              </w:rPr>
              <w:t>DSO + DIO - DPO</w:t>
            </w:r>
          </w:p>
        </w:tc>
        <w:tc>
          <w:tcPr>
            <w:tcW w:w="1987" w:type="dxa"/>
          </w:tcPr>
          <w:p w14:paraId="795E6F7E" w14:textId="77777777" w:rsidR="002C54BE" w:rsidRPr="00EC1488" w:rsidRDefault="002C54BE">
            <w:pPr>
              <w:pStyle w:val="TableParagraph"/>
              <w:rPr>
                <w:rFonts w:asciiTheme="minorHAnsi" w:hAnsiTheme="minorHAnsi" w:cstheme="minorHAnsi"/>
              </w:rPr>
            </w:pPr>
          </w:p>
          <w:p w14:paraId="36E82012" w14:textId="77777777" w:rsidR="002C54BE" w:rsidRPr="00EC1488" w:rsidRDefault="002C54BE">
            <w:pPr>
              <w:pStyle w:val="TableParagraph"/>
              <w:spacing w:before="5"/>
              <w:rPr>
                <w:rFonts w:asciiTheme="minorHAnsi" w:hAnsiTheme="minorHAnsi" w:cstheme="minorHAnsi"/>
                <w:sz w:val="19"/>
              </w:rPr>
            </w:pPr>
          </w:p>
          <w:p w14:paraId="02233094" w14:textId="77777777" w:rsidR="002C54BE" w:rsidRPr="00EC1488" w:rsidRDefault="00000000">
            <w:pPr>
              <w:pStyle w:val="TableParagraph"/>
              <w:spacing w:line="267" w:lineRule="exact"/>
              <w:ind w:left="90" w:right="84"/>
              <w:jc w:val="center"/>
              <w:rPr>
                <w:rFonts w:asciiTheme="minorHAnsi" w:hAnsiTheme="minorHAnsi" w:cstheme="minorHAnsi"/>
              </w:rPr>
            </w:pPr>
            <w:r w:rsidRPr="00EC1488">
              <w:rPr>
                <w:rFonts w:asciiTheme="minorHAnsi" w:hAnsiTheme="minorHAnsi" w:cstheme="minorHAnsi"/>
              </w:rPr>
              <w:t>(365/90.49)+(365/3</w:t>
            </w:r>
          </w:p>
          <w:p w14:paraId="1B0B4FAC" w14:textId="77777777" w:rsidR="002C54BE" w:rsidRPr="00EC1488" w:rsidRDefault="00000000">
            <w:pPr>
              <w:pStyle w:val="TableParagraph"/>
              <w:ind w:left="90" w:right="82"/>
              <w:jc w:val="center"/>
              <w:rPr>
                <w:rFonts w:asciiTheme="minorHAnsi" w:hAnsiTheme="minorHAnsi" w:cstheme="minorHAnsi"/>
              </w:rPr>
            </w:pPr>
            <w:r w:rsidRPr="00EC1488">
              <w:rPr>
                <w:rFonts w:asciiTheme="minorHAnsi" w:hAnsiTheme="minorHAnsi" w:cstheme="minorHAnsi"/>
              </w:rPr>
              <w:t>.66)-(365/7.61) = 55.8</w:t>
            </w:r>
          </w:p>
        </w:tc>
        <w:tc>
          <w:tcPr>
            <w:tcW w:w="1699" w:type="dxa"/>
          </w:tcPr>
          <w:p w14:paraId="1BFC2BEA" w14:textId="77777777" w:rsidR="002C54BE" w:rsidRPr="00EC1488" w:rsidRDefault="002C54BE">
            <w:pPr>
              <w:pStyle w:val="TableParagraph"/>
              <w:spacing w:before="8"/>
              <w:rPr>
                <w:rFonts w:asciiTheme="minorHAnsi" w:hAnsiTheme="minorHAnsi" w:cstheme="minorHAnsi"/>
                <w:sz w:val="29"/>
              </w:rPr>
            </w:pPr>
          </w:p>
          <w:p w14:paraId="342D83DB" w14:textId="77777777" w:rsidR="002C54BE" w:rsidRPr="00EC1488" w:rsidRDefault="00000000">
            <w:pPr>
              <w:pStyle w:val="TableParagraph"/>
              <w:ind w:left="104" w:right="91"/>
              <w:jc w:val="center"/>
              <w:rPr>
                <w:rFonts w:asciiTheme="minorHAnsi" w:hAnsiTheme="minorHAnsi" w:cstheme="minorHAnsi"/>
              </w:rPr>
            </w:pPr>
            <w:r w:rsidRPr="00EC1488">
              <w:rPr>
                <w:rFonts w:asciiTheme="minorHAnsi" w:hAnsiTheme="minorHAnsi" w:cstheme="minorHAnsi"/>
              </w:rPr>
              <w:t>(365/39.7)+(365</w:t>
            </w:r>
          </w:p>
          <w:p w14:paraId="512825D9" w14:textId="77777777" w:rsidR="002C54BE" w:rsidRPr="00EC1488" w:rsidRDefault="00000000">
            <w:pPr>
              <w:pStyle w:val="TableParagraph"/>
              <w:spacing w:before="1"/>
              <w:ind w:left="298" w:right="285" w:firstLine="3"/>
              <w:jc w:val="center"/>
              <w:rPr>
                <w:rFonts w:asciiTheme="minorHAnsi" w:hAnsiTheme="minorHAnsi" w:cstheme="minorHAnsi"/>
              </w:rPr>
            </w:pPr>
            <w:r w:rsidRPr="00EC1488">
              <w:rPr>
                <w:rFonts w:asciiTheme="minorHAnsi" w:hAnsiTheme="minorHAnsi" w:cstheme="minorHAnsi"/>
              </w:rPr>
              <w:t>/4.04)- (365/7.24) = 49.13</w:t>
            </w:r>
          </w:p>
        </w:tc>
        <w:tc>
          <w:tcPr>
            <w:tcW w:w="1985" w:type="dxa"/>
          </w:tcPr>
          <w:p w14:paraId="0C40E601" w14:textId="77777777" w:rsidR="002C54BE" w:rsidRPr="00EC1488" w:rsidRDefault="002C54BE">
            <w:pPr>
              <w:pStyle w:val="TableParagraph"/>
              <w:rPr>
                <w:rFonts w:asciiTheme="minorHAnsi" w:hAnsiTheme="minorHAnsi" w:cstheme="minorHAnsi"/>
              </w:rPr>
            </w:pPr>
          </w:p>
          <w:p w14:paraId="30C4649E" w14:textId="77777777" w:rsidR="002C54BE" w:rsidRPr="00EC1488" w:rsidRDefault="002C54BE">
            <w:pPr>
              <w:pStyle w:val="TableParagraph"/>
              <w:spacing w:before="5"/>
              <w:rPr>
                <w:rFonts w:asciiTheme="minorHAnsi" w:hAnsiTheme="minorHAnsi" w:cstheme="minorHAnsi"/>
                <w:sz w:val="19"/>
              </w:rPr>
            </w:pPr>
          </w:p>
          <w:p w14:paraId="7954DA56" w14:textId="77777777" w:rsidR="002C54BE" w:rsidRPr="00EC1488" w:rsidRDefault="00000000">
            <w:pPr>
              <w:pStyle w:val="TableParagraph"/>
              <w:spacing w:line="267" w:lineRule="exact"/>
              <w:ind w:left="92" w:right="81"/>
              <w:jc w:val="center"/>
              <w:rPr>
                <w:rFonts w:asciiTheme="minorHAnsi" w:hAnsiTheme="minorHAnsi" w:cstheme="minorHAnsi"/>
              </w:rPr>
            </w:pPr>
            <w:r w:rsidRPr="00EC1488">
              <w:rPr>
                <w:rFonts w:asciiTheme="minorHAnsi" w:hAnsiTheme="minorHAnsi" w:cstheme="minorHAnsi"/>
              </w:rPr>
              <w:t>(365/39.69)+(365/3</w:t>
            </w:r>
          </w:p>
          <w:p w14:paraId="47490662" w14:textId="77777777" w:rsidR="002C54BE" w:rsidRPr="00EC1488" w:rsidRDefault="00000000">
            <w:pPr>
              <w:pStyle w:val="TableParagraph"/>
              <w:ind w:left="158" w:right="147"/>
              <w:jc w:val="center"/>
              <w:rPr>
                <w:rFonts w:asciiTheme="minorHAnsi" w:hAnsiTheme="minorHAnsi" w:cstheme="minorHAnsi"/>
              </w:rPr>
            </w:pPr>
            <w:r w:rsidRPr="00EC1488">
              <w:rPr>
                <w:rFonts w:asciiTheme="minorHAnsi" w:hAnsiTheme="minorHAnsi" w:cstheme="minorHAnsi"/>
              </w:rPr>
              <w:t>.38)-(365/7.73) = 69.97</w:t>
            </w:r>
          </w:p>
        </w:tc>
        <w:tc>
          <w:tcPr>
            <w:tcW w:w="1651" w:type="dxa"/>
          </w:tcPr>
          <w:p w14:paraId="5786C23B" w14:textId="77777777" w:rsidR="002C54BE" w:rsidRPr="00EC1488" w:rsidRDefault="002C54BE">
            <w:pPr>
              <w:pStyle w:val="TableParagraph"/>
              <w:rPr>
                <w:rFonts w:asciiTheme="minorHAnsi" w:hAnsiTheme="minorHAnsi" w:cstheme="minorHAnsi"/>
                <w:sz w:val="24"/>
              </w:rPr>
            </w:pPr>
          </w:p>
          <w:p w14:paraId="67D62919" w14:textId="77777777" w:rsidR="002C54BE" w:rsidRPr="00EC1488" w:rsidRDefault="002C54BE">
            <w:pPr>
              <w:pStyle w:val="TableParagraph"/>
              <w:rPr>
                <w:rFonts w:asciiTheme="minorHAnsi" w:hAnsiTheme="minorHAnsi" w:cstheme="minorHAnsi"/>
                <w:sz w:val="24"/>
              </w:rPr>
            </w:pPr>
          </w:p>
          <w:p w14:paraId="1DF391DB" w14:textId="77777777" w:rsidR="002C54BE" w:rsidRPr="00EC1488" w:rsidRDefault="00000000">
            <w:pPr>
              <w:pStyle w:val="TableParagraph"/>
              <w:spacing w:before="179"/>
              <w:ind w:left="153" w:right="140"/>
              <w:jc w:val="center"/>
              <w:rPr>
                <w:rFonts w:asciiTheme="minorHAnsi" w:hAnsiTheme="minorHAnsi" w:cstheme="minorHAnsi"/>
                <w:sz w:val="24"/>
              </w:rPr>
            </w:pPr>
            <w:r w:rsidRPr="00EC1488">
              <w:rPr>
                <w:rFonts w:asciiTheme="minorHAnsi" w:hAnsiTheme="minorHAnsi" w:cstheme="minorHAnsi"/>
                <w:sz w:val="24"/>
              </w:rPr>
              <w:t>Erratic</w:t>
            </w:r>
          </w:p>
        </w:tc>
      </w:tr>
    </w:tbl>
    <w:p w14:paraId="4237AE16" w14:textId="77777777" w:rsidR="002C54BE" w:rsidRPr="00EC1488" w:rsidRDefault="002C54BE">
      <w:pPr>
        <w:jc w:val="center"/>
        <w:rPr>
          <w:rFonts w:asciiTheme="minorHAnsi" w:hAnsiTheme="minorHAnsi" w:cstheme="minorHAnsi"/>
          <w:sz w:val="24"/>
        </w:rPr>
        <w:sectPr w:rsidR="002C54BE" w:rsidRPr="00EC1488">
          <w:pgSz w:w="12240" w:h="15840"/>
          <w:pgMar w:top="820" w:right="380" w:bottom="0" w:left="380" w:header="720" w:footer="720" w:gutter="0"/>
          <w:cols w:space="720"/>
        </w:sect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5"/>
        <w:gridCol w:w="2410"/>
        <w:gridCol w:w="1987"/>
        <w:gridCol w:w="1699"/>
        <w:gridCol w:w="1985"/>
        <w:gridCol w:w="1651"/>
      </w:tblGrid>
      <w:tr w:rsidR="002C54BE" w:rsidRPr="00EC1488" w14:paraId="3F088AE4" w14:textId="77777777">
        <w:trPr>
          <w:trHeight w:val="1341"/>
        </w:trPr>
        <w:tc>
          <w:tcPr>
            <w:tcW w:w="1505" w:type="dxa"/>
            <w:shd w:val="clear" w:color="auto" w:fill="ECECEC"/>
          </w:tcPr>
          <w:p w14:paraId="6D1E6725" w14:textId="77777777" w:rsidR="002C54BE" w:rsidRPr="00EC1488" w:rsidRDefault="002C54BE">
            <w:pPr>
              <w:pStyle w:val="TableParagraph"/>
              <w:rPr>
                <w:rFonts w:asciiTheme="minorHAnsi" w:hAnsiTheme="minorHAnsi" w:cstheme="minorHAnsi"/>
                <w:sz w:val="32"/>
              </w:rPr>
            </w:pPr>
          </w:p>
          <w:p w14:paraId="4267D886" w14:textId="77777777" w:rsidR="002C54BE" w:rsidRPr="00EC1488" w:rsidRDefault="00000000">
            <w:pPr>
              <w:pStyle w:val="TableParagraph"/>
              <w:ind w:left="158" w:right="150"/>
              <w:jc w:val="center"/>
              <w:rPr>
                <w:rFonts w:asciiTheme="minorHAnsi" w:hAnsiTheme="minorHAnsi" w:cstheme="minorHAnsi"/>
                <w:sz w:val="24"/>
              </w:rPr>
            </w:pPr>
            <w:r w:rsidRPr="00EC1488">
              <w:rPr>
                <w:rFonts w:asciiTheme="minorHAnsi" w:hAnsiTheme="minorHAnsi" w:cstheme="minorHAnsi"/>
                <w:sz w:val="24"/>
              </w:rPr>
              <w:t>PPE</w:t>
            </w:r>
          </w:p>
          <w:p w14:paraId="24EA5DAE" w14:textId="77777777" w:rsidR="002C54BE" w:rsidRPr="00EC1488" w:rsidRDefault="00000000">
            <w:pPr>
              <w:pStyle w:val="TableParagraph"/>
              <w:ind w:left="161" w:right="150"/>
              <w:jc w:val="center"/>
              <w:rPr>
                <w:rFonts w:asciiTheme="minorHAnsi" w:hAnsiTheme="minorHAnsi" w:cstheme="minorHAnsi"/>
                <w:sz w:val="24"/>
              </w:rPr>
            </w:pPr>
            <w:r w:rsidRPr="00EC1488">
              <w:rPr>
                <w:rFonts w:asciiTheme="minorHAnsi" w:hAnsiTheme="minorHAnsi" w:cstheme="minorHAnsi"/>
                <w:sz w:val="24"/>
              </w:rPr>
              <w:t>Turnover</w:t>
            </w:r>
          </w:p>
        </w:tc>
        <w:tc>
          <w:tcPr>
            <w:tcW w:w="2410" w:type="dxa"/>
            <w:shd w:val="clear" w:color="auto" w:fill="ECECEC"/>
          </w:tcPr>
          <w:p w14:paraId="4E189D40" w14:textId="77777777" w:rsidR="002C54BE" w:rsidRPr="00EC1488" w:rsidRDefault="002C54BE">
            <w:pPr>
              <w:pStyle w:val="TableParagraph"/>
              <w:rPr>
                <w:rFonts w:asciiTheme="minorHAnsi" w:hAnsiTheme="minorHAnsi" w:cstheme="minorHAnsi"/>
                <w:sz w:val="32"/>
              </w:rPr>
            </w:pPr>
          </w:p>
          <w:p w14:paraId="21556D34" w14:textId="77777777" w:rsidR="002C54BE" w:rsidRPr="00EC1488" w:rsidRDefault="00000000">
            <w:pPr>
              <w:pStyle w:val="TableParagraph"/>
              <w:ind w:left="815" w:right="281" w:hanging="509"/>
              <w:rPr>
                <w:rFonts w:asciiTheme="minorHAnsi" w:hAnsiTheme="minorHAnsi" w:cstheme="minorHAnsi"/>
                <w:sz w:val="24"/>
              </w:rPr>
            </w:pPr>
            <w:r w:rsidRPr="00EC1488">
              <w:rPr>
                <w:rFonts w:asciiTheme="minorHAnsi" w:hAnsiTheme="minorHAnsi" w:cstheme="minorHAnsi"/>
                <w:sz w:val="24"/>
              </w:rPr>
              <w:t>Net Sales/Average Net PPE</w:t>
            </w:r>
          </w:p>
        </w:tc>
        <w:tc>
          <w:tcPr>
            <w:tcW w:w="1987" w:type="dxa"/>
          </w:tcPr>
          <w:p w14:paraId="654B2C45" w14:textId="77777777" w:rsidR="002C54BE" w:rsidRPr="00EC1488" w:rsidRDefault="002C54BE">
            <w:pPr>
              <w:pStyle w:val="TableParagraph"/>
              <w:spacing w:before="6"/>
              <w:rPr>
                <w:rFonts w:asciiTheme="minorHAnsi" w:hAnsiTheme="minorHAnsi" w:cstheme="minorHAnsi"/>
              </w:rPr>
            </w:pPr>
          </w:p>
          <w:p w14:paraId="0FEE3EBE" w14:textId="77777777" w:rsidR="002C54BE" w:rsidRPr="00EC1488" w:rsidRDefault="00000000">
            <w:pPr>
              <w:pStyle w:val="TableParagraph"/>
              <w:spacing w:before="1" w:line="268" w:lineRule="exact"/>
              <w:ind w:left="90" w:right="83"/>
              <w:jc w:val="center"/>
              <w:rPr>
                <w:rFonts w:asciiTheme="minorHAnsi" w:hAnsiTheme="minorHAnsi" w:cstheme="minorHAnsi"/>
              </w:rPr>
            </w:pPr>
            <w:r w:rsidRPr="00EC1488">
              <w:rPr>
                <w:rFonts w:asciiTheme="minorHAnsi" w:hAnsiTheme="minorHAnsi" w:cstheme="minorHAnsi"/>
              </w:rPr>
              <w:t>18098/((7926+730</w:t>
            </w:r>
          </w:p>
          <w:p w14:paraId="41E9B32C" w14:textId="77777777" w:rsidR="002C54BE" w:rsidRPr="00EC1488" w:rsidRDefault="00000000">
            <w:pPr>
              <w:pStyle w:val="TableParagraph"/>
              <w:spacing w:line="268" w:lineRule="exact"/>
              <w:ind w:left="90" w:right="83"/>
              <w:jc w:val="center"/>
              <w:rPr>
                <w:rFonts w:asciiTheme="minorHAnsi" w:hAnsiTheme="minorHAnsi" w:cstheme="minorHAnsi"/>
              </w:rPr>
            </w:pPr>
            <w:r w:rsidRPr="00EC1488">
              <w:rPr>
                <w:rFonts w:asciiTheme="minorHAnsi" w:hAnsiTheme="minorHAnsi" w:cstheme="minorHAnsi"/>
              </w:rPr>
              <w:t>4)/2) =</w:t>
            </w:r>
          </w:p>
          <w:p w14:paraId="3D8B8902" w14:textId="77777777" w:rsidR="002C54BE" w:rsidRPr="00EC1488" w:rsidRDefault="00000000">
            <w:pPr>
              <w:pStyle w:val="TableParagraph"/>
              <w:ind w:left="90" w:right="82"/>
              <w:jc w:val="center"/>
              <w:rPr>
                <w:rFonts w:asciiTheme="minorHAnsi" w:hAnsiTheme="minorHAnsi" w:cstheme="minorHAnsi"/>
              </w:rPr>
            </w:pPr>
            <w:r w:rsidRPr="00EC1488">
              <w:rPr>
                <w:rFonts w:asciiTheme="minorHAnsi" w:hAnsiTheme="minorHAnsi" w:cstheme="minorHAnsi"/>
              </w:rPr>
              <w:t>2.38</w:t>
            </w:r>
          </w:p>
        </w:tc>
        <w:tc>
          <w:tcPr>
            <w:tcW w:w="1699" w:type="dxa"/>
          </w:tcPr>
          <w:p w14:paraId="2D13EC64" w14:textId="77777777" w:rsidR="002C54BE" w:rsidRPr="00EC1488" w:rsidRDefault="002C54BE">
            <w:pPr>
              <w:pStyle w:val="TableParagraph"/>
              <w:spacing w:before="6"/>
              <w:rPr>
                <w:rFonts w:asciiTheme="minorHAnsi" w:hAnsiTheme="minorHAnsi" w:cstheme="minorHAnsi"/>
              </w:rPr>
            </w:pPr>
          </w:p>
          <w:p w14:paraId="706089EC" w14:textId="77777777" w:rsidR="002C54BE" w:rsidRPr="00EC1488" w:rsidRDefault="00000000">
            <w:pPr>
              <w:pStyle w:val="TableParagraph"/>
              <w:spacing w:before="1" w:line="268" w:lineRule="exact"/>
              <w:ind w:left="104" w:right="89"/>
              <w:jc w:val="center"/>
              <w:rPr>
                <w:rFonts w:asciiTheme="minorHAnsi" w:hAnsiTheme="minorHAnsi" w:cstheme="minorHAnsi"/>
              </w:rPr>
            </w:pPr>
            <w:r w:rsidRPr="00EC1488">
              <w:rPr>
                <w:rFonts w:asciiTheme="minorHAnsi" w:hAnsiTheme="minorHAnsi" w:cstheme="minorHAnsi"/>
              </w:rPr>
              <w:t>19433/((7304+6</w:t>
            </w:r>
          </w:p>
          <w:p w14:paraId="42981B85" w14:textId="77777777" w:rsidR="002C54BE" w:rsidRPr="00EC1488" w:rsidRDefault="00000000">
            <w:pPr>
              <w:pStyle w:val="TableParagraph"/>
              <w:spacing w:line="268" w:lineRule="exact"/>
              <w:ind w:left="102" w:right="91"/>
              <w:jc w:val="center"/>
              <w:rPr>
                <w:rFonts w:asciiTheme="minorHAnsi" w:hAnsiTheme="minorHAnsi" w:cstheme="minorHAnsi"/>
              </w:rPr>
            </w:pPr>
            <w:r w:rsidRPr="00EC1488">
              <w:rPr>
                <w:rFonts w:asciiTheme="minorHAnsi" w:hAnsiTheme="minorHAnsi" w:cstheme="minorHAnsi"/>
              </w:rPr>
              <w:t>689)/2) =</w:t>
            </w:r>
          </w:p>
          <w:p w14:paraId="60648FA9" w14:textId="77777777" w:rsidR="002C54BE" w:rsidRPr="00EC1488" w:rsidRDefault="00000000">
            <w:pPr>
              <w:pStyle w:val="TableParagraph"/>
              <w:ind w:left="104" w:right="90"/>
              <w:jc w:val="center"/>
              <w:rPr>
                <w:rFonts w:asciiTheme="minorHAnsi" w:hAnsiTheme="minorHAnsi" w:cstheme="minorHAnsi"/>
              </w:rPr>
            </w:pPr>
            <w:r w:rsidRPr="00EC1488">
              <w:rPr>
                <w:rFonts w:asciiTheme="minorHAnsi" w:hAnsiTheme="minorHAnsi" w:cstheme="minorHAnsi"/>
              </w:rPr>
              <w:t>2.78</w:t>
            </w:r>
          </w:p>
        </w:tc>
        <w:tc>
          <w:tcPr>
            <w:tcW w:w="1985" w:type="dxa"/>
          </w:tcPr>
          <w:p w14:paraId="0CE83824" w14:textId="77777777" w:rsidR="002C54BE" w:rsidRPr="00EC1488" w:rsidRDefault="002C54BE">
            <w:pPr>
              <w:pStyle w:val="TableParagraph"/>
              <w:spacing w:before="6"/>
              <w:rPr>
                <w:rFonts w:asciiTheme="minorHAnsi" w:hAnsiTheme="minorHAnsi" w:cstheme="minorHAnsi"/>
              </w:rPr>
            </w:pPr>
          </w:p>
          <w:p w14:paraId="43BE6637" w14:textId="77777777" w:rsidR="002C54BE" w:rsidRPr="00EC1488" w:rsidRDefault="00000000">
            <w:pPr>
              <w:pStyle w:val="TableParagraph"/>
              <w:spacing w:before="1" w:line="268" w:lineRule="exact"/>
              <w:ind w:left="92" w:right="81"/>
              <w:jc w:val="center"/>
              <w:rPr>
                <w:rFonts w:asciiTheme="minorHAnsi" w:hAnsiTheme="minorHAnsi" w:cstheme="minorHAnsi"/>
              </w:rPr>
            </w:pPr>
            <w:r w:rsidRPr="00EC1488">
              <w:rPr>
                <w:rFonts w:asciiTheme="minorHAnsi" w:hAnsiTheme="minorHAnsi" w:cstheme="minorHAnsi"/>
              </w:rPr>
              <w:t>15955/((6689+735</w:t>
            </w:r>
          </w:p>
          <w:p w14:paraId="7A641B1A" w14:textId="77777777" w:rsidR="002C54BE" w:rsidRPr="00EC1488" w:rsidRDefault="00000000">
            <w:pPr>
              <w:pStyle w:val="TableParagraph"/>
              <w:spacing w:line="268" w:lineRule="exact"/>
              <w:ind w:left="158" w:right="147"/>
              <w:jc w:val="center"/>
              <w:rPr>
                <w:rFonts w:asciiTheme="minorHAnsi" w:hAnsiTheme="minorHAnsi" w:cstheme="minorHAnsi"/>
              </w:rPr>
            </w:pPr>
            <w:r w:rsidRPr="00EC1488">
              <w:rPr>
                <w:rFonts w:asciiTheme="minorHAnsi" w:hAnsiTheme="minorHAnsi" w:cstheme="minorHAnsi"/>
              </w:rPr>
              <w:t>2)/2) =</w:t>
            </w:r>
          </w:p>
          <w:p w14:paraId="6D70AD74" w14:textId="77777777" w:rsidR="002C54BE" w:rsidRPr="00EC1488" w:rsidRDefault="00000000">
            <w:pPr>
              <w:pStyle w:val="TableParagraph"/>
              <w:ind w:left="159" w:right="147"/>
              <w:jc w:val="center"/>
              <w:rPr>
                <w:rFonts w:asciiTheme="minorHAnsi" w:hAnsiTheme="minorHAnsi" w:cstheme="minorHAnsi"/>
              </w:rPr>
            </w:pPr>
            <w:r w:rsidRPr="00EC1488">
              <w:rPr>
                <w:rFonts w:asciiTheme="minorHAnsi" w:hAnsiTheme="minorHAnsi" w:cstheme="minorHAnsi"/>
              </w:rPr>
              <w:t>2.27</w:t>
            </w:r>
          </w:p>
        </w:tc>
        <w:tc>
          <w:tcPr>
            <w:tcW w:w="1651" w:type="dxa"/>
          </w:tcPr>
          <w:p w14:paraId="16BB2278" w14:textId="77777777" w:rsidR="002C54BE" w:rsidRPr="00EC1488" w:rsidRDefault="002C54BE">
            <w:pPr>
              <w:pStyle w:val="TableParagraph"/>
              <w:rPr>
                <w:rFonts w:asciiTheme="minorHAnsi" w:hAnsiTheme="minorHAnsi" w:cstheme="minorHAnsi"/>
                <w:sz w:val="24"/>
              </w:rPr>
            </w:pPr>
          </w:p>
          <w:p w14:paraId="24261BA7" w14:textId="77777777" w:rsidR="002C54BE" w:rsidRPr="00EC1488" w:rsidRDefault="002C54BE">
            <w:pPr>
              <w:pStyle w:val="TableParagraph"/>
              <w:spacing w:before="8"/>
              <w:rPr>
                <w:rFonts w:asciiTheme="minorHAnsi" w:hAnsiTheme="minorHAnsi" w:cstheme="minorHAnsi"/>
                <w:sz w:val="20"/>
              </w:rPr>
            </w:pPr>
          </w:p>
          <w:p w14:paraId="64FFA923" w14:textId="77777777" w:rsidR="002C54BE" w:rsidRPr="00EC1488" w:rsidRDefault="00000000">
            <w:pPr>
              <w:pStyle w:val="TableParagraph"/>
              <w:spacing w:before="1"/>
              <w:ind w:left="152" w:right="140"/>
              <w:jc w:val="center"/>
              <w:rPr>
                <w:rFonts w:asciiTheme="minorHAnsi" w:hAnsiTheme="minorHAnsi" w:cstheme="minorHAnsi"/>
                <w:sz w:val="24"/>
              </w:rPr>
            </w:pPr>
            <w:r w:rsidRPr="00EC1488">
              <w:rPr>
                <w:rFonts w:asciiTheme="minorHAnsi" w:hAnsiTheme="minorHAnsi" w:cstheme="minorHAnsi"/>
                <w:sz w:val="24"/>
              </w:rPr>
              <w:t>Stable</w:t>
            </w:r>
          </w:p>
        </w:tc>
      </w:tr>
      <w:tr w:rsidR="002C54BE" w:rsidRPr="00EC1488" w14:paraId="5DEE0F54" w14:textId="77777777">
        <w:trPr>
          <w:trHeight w:val="1466"/>
        </w:trPr>
        <w:tc>
          <w:tcPr>
            <w:tcW w:w="1505" w:type="dxa"/>
            <w:shd w:val="clear" w:color="auto" w:fill="ECECEC"/>
          </w:tcPr>
          <w:p w14:paraId="45C52B3D" w14:textId="77777777" w:rsidR="002C54BE" w:rsidRPr="00EC1488" w:rsidRDefault="002C54BE">
            <w:pPr>
              <w:pStyle w:val="TableParagraph"/>
              <w:spacing w:before="8"/>
              <w:rPr>
                <w:rFonts w:asciiTheme="minorHAnsi" w:hAnsiTheme="minorHAnsi" w:cstheme="minorHAnsi"/>
                <w:sz w:val="24"/>
              </w:rPr>
            </w:pPr>
          </w:p>
          <w:p w14:paraId="381897E8" w14:textId="77777777" w:rsidR="002C54BE" w:rsidRPr="00EC1488" w:rsidRDefault="00000000">
            <w:pPr>
              <w:pStyle w:val="TableParagraph"/>
              <w:ind w:left="165" w:right="154" w:firstLine="4"/>
              <w:jc w:val="center"/>
              <w:rPr>
                <w:rFonts w:asciiTheme="minorHAnsi" w:hAnsiTheme="minorHAnsi" w:cstheme="minorHAnsi"/>
                <w:sz w:val="24"/>
              </w:rPr>
            </w:pPr>
            <w:r w:rsidRPr="00EC1488">
              <w:rPr>
                <w:rFonts w:asciiTheme="minorHAnsi" w:hAnsiTheme="minorHAnsi" w:cstheme="minorHAnsi"/>
                <w:sz w:val="24"/>
              </w:rPr>
              <w:t>Total Liabilities to Equity</w:t>
            </w:r>
          </w:p>
        </w:tc>
        <w:tc>
          <w:tcPr>
            <w:tcW w:w="2410" w:type="dxa"/>
            <w:shd w:val="clear" w:color="auto" w:fill="ECECEC"/>
          </w:tcPr>
          <w:p w14:paraId="22886378" w14:textId="77777777" w:rsidR="002C54BE" w:rsidRPr="00EC1488" w:rsidRDefault="002C54BE">
            <w:pPr>
              <w:pStyle w:val="TableParagraph"/>
              <w:rPr>
                <w:rFonts w:asciiTheme="minorHAnsi" w:hAnsiTheme="minorHAnsi" w:cstheme="minorHAnsi"/>
                <w:sz w:val="24"/>
              </w:rPr>
            </w:pPr>
          </w:p>
          <w:p w14:paraId="655CB14F" w14:textId="77777777" w:rsidR="002C54BE" w:rsidRPr="00EC1488" w:rsidRDefault="00000000">
            <w:pPr>
              <w:pStyle w:val="TableParagraph"/>
              <w:spacing w:before="157"/>
              <w:ind w:left="897" w:right="155" w:hanging="718"/>
              <w:rPr>
                <w:rFonts w:asciiTheme="minorHAnsi" w:hAnsiTheme="minorHAnsi" w:cstheme="minorHAnsi"/>
                <w:sz w:val="24"/>
              </w:rPr>
            </w:pPr>
            <w:r w:rsidRPr="00EC1488">
              <w:rPr>
                <w:rFonts w:asciiTheme="minorHAnsi" w:hAnsiTheme="minorHAnsi" w:cstheme="minorHAnsi"/>
                <w:sz w:val="24"/>
              </w:rPr>
              <w:t>Total Liabilities/Total Equity</w:t>
            </w:r>
          </w:p>
        </w:tc>
        <w:tc>
          <w:tcPr>
            <w:tcW w:w="1987" w:type="dxa"/>
          </w:tcPr>
          <w:p w14:paraId="300AFED0" w14:textId="77777777" w:rsidR="002C54BE" w:rsidRPr="00EC1488" w:rsidRDefault="002C54BE">
            <w:pPr>
              <w:pStyle w:val="TableParagraph"/>
              <w:rPr>
                <w:rFonts w:asciiTheme="minorHAnsi" w:hAnsiTheme="minorHAnsi" w:cstheme="minorHAnsi"/>
              </w:rPr>
            </w:pPr>
          </w:p>
          <w:p w14:paraId="30DE469B" w14:textId="77777777" w:rsidR="002C54BE" w:rsidRPr="00EC1488" w:rsidRDefault="002C54BE">
            <w:pPr>
              <w:pStyle w:val="TableParagraph"/>
              <w:spacing w:before="8"/>
              <w:rPr>
                <w:rFonts w:asciiTheme="minorHAnsi" w:hAnsiTheme="minorHAnsi" w:cstheme="minorHAnsi"/>
                <w:sz w:val="17"/>
              </w:rPr>
            </w:pPr>
          </w:p>
          <w:p w14:paraId="5A47885E" w14:textId="77777777" w:rsidR="002C54BE" w:rsidRPr="00EC1488" w:rsidRDefault="00000000">
            <w:pPr>
              <w:pStyle w:val="TableParagraph"/>
              <w:spacing w:line="267" w:lineRule="exact"/>
              <w:ind w:left="90" w:right="83"/>
              <w:jc w:val="center"/>
              <w:rPr>
                <w:rFonts w:asciiTheme="minorHAnsi" w:hAnsiTheme="minorHAnsi" w:cstheme="minorHAnsi"/>
              </w:rPr>
            </w:pPr>
            <w:r w:rsidRPr="00EC1488">
              <w:rPr>
                <w:rFonts w:asciiTheme="minorHAnsi" w:hAnsiTheme="minorHAnsi" w:cstheme="minorHAnsi"/>
              </w:rPr>
              <w:t>10582/3763 =</w:t>
            </w:r>
          </w:p>
          <w:p w14:paraId="054752BF" w14:textId="77777777" w:rsidR="002C54BE" w:rsidRPr="00EC1488" w:rsidRDefault="00000000">
            <w:pPr>
              <w:pStyle w:val="TableParagraph"/>
              <w:spacing w:line="267" w:lineRule="exact"/>
              <w:ind w:left="90" w:right="82"/>
              <w:jc w:val="center"/>
              <w:rPr>
                <w:rFonts w:asciiTheme="minorHAnsi" w:hAnsiTheme="minorHAnsi" w:cstheme="minorHAnsi"/>
              </w:rPr>
            </w:pPr>
            <w:r w:rsidRPr="00EC1488">
              <w:rPr>
                <w:rFonts w:asciiTheme="minorHAnsi" w:hAnsiTheme="minorHAnsi" w:cstheme="minorHAnsi"/>
              </w:rPr>
              <w:t>2.81</w:t>
            </w:r>
          </w:p>
        </w:tc>
        <w:tc>
          <w:tcPr>
            <w:tcW w:w="1699" w:type="dxa"/>
          </w:tcPr>
          <w:p w14:paraId="1C3E1FA3" w14:textId="77777777" w:rsidR="002C54BE" w:rsidRPr="00EC1488" w:rsidRDefault="002C54BE">
            <w:pPr>
              <w:pStyle w:val="TableParagraph"/>
              <w:rPr>
                <w:rFonts w:asciiTheme="minorHAnsi" w:hAnsiTheme="minorHAnsi" w:cstheme="minorHAnsi"/>
              </w:rPr>
            </w:pPr>
          </w:p>
          <w:p w14:paraId="1650772D" w14:textId="77777777" w:rsidR="002C54BE" w:rsidRPr="00EC1488" w:rsidRDefault="002C54BE">
            <w:pPr>
              <w:pStyle w:val="TableParagraph"/>
              <w:spacing w:before="8"/>
              <w:rPr>
                <w:rFonts w:asciiTheme="minorHAnsi" w:hAnsiTheme="minorHAnsi" w:cstheme="minorHAnsi"/>
                <w:sz w:val="17"/>
              </w:rPr>
            </w:pPr>
          </w:p>
          <w:p w14:paraId="27F8AD5A" w14:textId="77777777" w:rsidR="002C54BE" w:rsidRPr="00EC1488" w:rsidRDefault="00000000">
            <w:pPr>
              <w:pStyle w:val="TableParagraph"/>
              <w:spacing w:line="267" w:lineRule="exact"/>
              <w:ind w:left="103" w:right="91"/>
              <w:jc w:val="center"/>
              <w:rPr>
                <w:rFonts w:asciiTheme="minorHAnsi" w:hAnsiTheme="minorHAnsi" w:cstheme="minorHAnsi"/>
              </w:rPr>
            </w:pPr>
            <w:r w:rsidRPr="00EC1488">
              <w:rPr>
                <w:rFonts w:asciiTheme="minorHAnsi" w:hAnsiTheme="minorHAnsi" w:cstheme="minorHAnsi"/>
              </w:rPr>
              <w:t>10393/4661 =</w:t>
            </w:r>
          </w:p>
          <w:p w14:paraId="0A1F0B6C" w14:textId="77777777" w:rsidR="002C54BE" w:rsidRPr="00EC1488" w:rsidRDefault="00000000">
            <w:pPr>
              <w:pStyle w:val="TableParagraph"/>
              <w:spacing w:line="267" w:lineRule="exact"/>
              <w:ind w:left="104" w:right="90"/>
              <w:jc w:val="center"/>
              <w:rPr>
                <w:rFonts w:asciiTheme="minorHAnsi" w:hAnsiTheme="minorHAnsi" w:cstheme="minorHAnsi"/>
              </w:rPr>
            </w:pPr>
            <w:r w:rsidRPr="00EC1488">
              <w:rPr>
                <w:rFonts w:asciiTheme="minorHAnsi" w:hAnsiTheme="minorHAnsi" w:cstheme="minorHAnsi"/>
              </w:rPr>
              <w:t>2.23</w:t>
            </w:r>
          </w:p>
        </w:tc>
        <w:tc>
          <w:tcPr>
            <w:tcW w:w="1985" w:type="dxa"/>
          </w:tcPr>
          <w:p w14:paraId="6405EAC6" w14:textId="77777777" w:rsidR="002C54BE" w:rsidRPr="00EC1488" w:rsidRDefault="002C54BE">
            <w:pPr>
              <w:pStyle w:val="TableParagraph"/>
              <w:rPr>
                <w:rFonts w:asciiTheme="minorHAnsi" w:hAnsiTheme="minorHAnsi" w:cstheme="minorHAnsi"/>
              </w:rPr>
            </w:pPr>
          </w:p>
          <w:p w14:paraId="520CA524" w14:textId="77777777" w:rsidR="002C54BE" w:rsidRPr="00EC1488" w:rsidRDefault="002C54BE">
            <w:pPr>
              <w:pStyle w:val="TableParagraph"/>
              <w:spacing w:before="8"/>
              <w:rPr>
                <w:rFonts w:asciiTheme="minorHAnsi" w:hAnsiTheme="minorHAnsi" w:cstheme="minorHAnsi"/>
                <w:sz w:val="17"/>
              </w:rPr>
            </w:pPr>
          </w:p>
          <w:p w14:paraId="4A282F8B" w14:textId="77777777" w:rsidR="002C54BE" w:rsidRPr="00EC1488" w:rsidRDefault="00000000">
            <w:pPr>
              <w:pStyle w:val="TableParagraph"/>
              <w:spacing w:line="267" w:lineRule="exact"/>
              <w:ind w:left="158" w:right="147"/>
              <w:jc w:val="center"/>
              <w:rPr>
                <w:rFonts w:asciiTheme="minorHAnsi" w:hAnsiTheme="minorHAnsi" w:cstheme="minorHAnsi"/>
              </w:rPr>
            </w:pPr>
            <w:r w:rsidRPr="00EC1488">
              <w:rPr>
                <w:rFonts w:asciiTheme="minorHAnsi" w:hAnsiTheme="minorHAnsi" w:cstheme="minorHAnsi"/>
              </w:rPr>
              <w:t>10141/5196 =</w:t>
            </w:r>
          </w:p>
          <w:p w14:paraId="02B4BCB2" w14:textId="77777777" w:rsidR="002C54BE" w:rsidRPr="00EC1488" w:rsidRDefault="00000000">
            <w:pPr>
              <w:pStyle w:val="TableParagraph"/>
              <w:spacing w:line="267" w:lineRule="exact"/>
              <w:ind w:left="159" w:right="147"/>
              <w:jc w:val="center"/>
              <w:rPr>
                <w:rFonts w:asciiTheme="minorHAnsi" w:hAnsiTheme="minorHAnsi" w:cstheme="minorHAnsi"/>
              </w:rPr>
            </w:pPr>
            <w:r w:rsidRPr="00EC1488">
              <w:rPr>
                <w:rFonts w:asciiTheme="minorHAnsi" w:hAnsiTheme="minorHAnsi" w:cstheme="minorHAnsi"/>
              </w:rPr>
              <w:t>1.95</w:t>
            </w:r>
          </w:p>
        </w:tc>
        <w:tc>
          <w:tcPr>
            <w:tcW w:w="1651" w:type="dxa"/>
          </w:tcPr>
          <w:p w14:paraId="6AB799EE" w14:textId="77777777" w:rsidR="002C54BE" w:rsidRPr="00EC1488" w:rsidRDefault="002C54BE">
            <w:pPr>
              <w:pStyle w:val="TableParagraph"/>
              <w:rPr>
                <w:rFonts w:asciiTheme="minorHAnsi" w:hAnsiTheme="minorHAnsi" w:cstheme="minorHAnsi"/>
                <w:sz w:val="24"/>
              </w:rPr>
            </w:pPr>
          </w:p>
          <w:p w14:paraId="2099322E" w14:textId="77777777" w:rsidR="002C54BE" w:rsidRPr="00EC1488" w:rsidRDefault="002C54BE">
            <w:pPr>
              <w:pStyle w:val="TableParagraph"/>
              <w:spacing w:before="4"/>
              <w:rPr>
                <w:rFonts w:asciiTheme="minorHAnsi" w:hAnsiTheme="minorHAnsi" w:cstheme="minorHAnsi"/>
                <w:sz w:val="26"/>
              </w:rPr>
            </w:pPr>
          </w:p>
          <w:p w14:paraId="3026DCB6" w14:textId="77777777" w:rsidR="002C54BE" w:rsidRPr="00EC1488" w:rsidRDefault="00000000">
            <w:pPr>
              <w:pStyle w:val="TableParagraph"/>
              <w:ind w:left="155" w:right="140"/>
              <w:jc w:val="center"/>
              <w:rPr>
                <w:rFonts w:asciiTheme="minorHAnsi" w:hAnsiTheme="minorHAnsi" w:cstheme="minorHAnsi"/>
                <w:sz w:val="24"/>
              </w:rPr>
            </w:pPr>
            <w:r w:rsidRPr="00EC1488">
              <w:rPr>
                <w:rFonts w:asciiTheme="minorHAnsi" w:hAnsiTheme="minorHAnsi" w:cstheme="minorHAnsi"/>
                <w:sz w:val="24"/>
              </w:rPr>
              <w:t>Deteriorating</w:t>
            </w:r>
          </w:p>
        </w:tc>
      </w:tr>
      <w:tr w:rsidR="002C54BE" w:rsidRPr="00EC1488" w14:paraId="2D5757A0" w14:textId="77777777">
        <w:trPr>
          <w:trHeight w:val="1464"/>
        </w:trPr>
        <w:tc>
          <w:tcPr>
            <w:tcW w:w="1505" w:type="dxa"/>
            <w:shd w:val="clear" w:color="auto" w:fill="ECECEC"/>
          </w:tcPr>
          <w:p w14:paraId="10CEE1DC" w14:textId="77777777" w:rsidR="002C54BE" w:rsidRPr="00EC1488" w:rsidRDefault="002C54BE">
            <w:pPr>
              <w:pStyle w:val="TableParagraph"/>
              <w:spacing w:before="8"/>
              <w:rPr>
                <w:rFonts w:asciiTheme="minorHAnsi" w:hAnsiTheme="minorHAnsi" w:cstheme="minorHAnsi"/>
                <w:sz w:val="24"/>
              </w:rPr>
            </w:pPr>
          </w:p>
          <w:p w14:paraId="6BBB6E51" w14:textId="77777777" w:rsidR="002C54BE" w:rsidRPr="00EC1488" w:rsidRDefault="00000000">
            <w:pPr>
              <w:pStyle w:val="TableParagraph"/>
              <w:ind w:left="161" w:right="150"/>
              <w:jc w:val="center"/>
              <w:rPr>
                <w:rFonts w:asciiTheme="minorHAnsi" w:hAnsiTheme="minorHAnsi" w:cstheme="minorHAnsi"/>
                <w:sz w:val="24"/>
              </w:rPr>
            </w:pPr>
            <w:r w:rsidRPr="00EC1488">
              <w:rPr>
                <w:rFonts w:asciiTheme="minorHAnsi" w:hAnsiTheme="minorHAnsi" w:cstheme="minorHAnsi"/>
                <w:sz w:val="24"/>
              </w:rPr>
              <w:t>Times Interest Earned</w:t>
            </w:r>
          </w:p>
        </w:tc>
        <w:tc>
          <w:tcPr>
            <w:tcW w:w="2410" w:type="dxa"/>
            <w:shd w:val="clear" w:color="auto" w:fill="ECECEC"/>
          </w:tcPr>
          <w:p w14:paraId="1083F883" w14:textId="77777777" w:rsidR="002C54BE" w:rsidRPr="00EC1488" w:rsidRDefault="002C54BE">
            <w:pPr>
              <w:pStyle w:val="TableParagraph"/>
              <w:rPr>
                <w:rFonts w:asciiTheme="minorHAnsi" w:hAnsiTheme="minorHAnsi" w:cstheme="minorHAnsi"/>
                <w:sz w:val="24"/>
              </w:rPr>
            </w:pPr>
          </w:p>
          <w:p w14:paraId="31E18066" w14:textId="77777777" w:rsidR="002C54BE" w:rsidRPr="00EC1488" w:rsidRDefault="002C54BE">
            <w:pPr>
              <w:pStyle w:val="TableParagraph"/>
              <w:spacing w:before="1"/>
              <w:rPr>
                <w:rFonts w:asciiTheme="minorHAnsi" w:hAnsiTheme="minorHAnsi" w:cstheme="minorHAnsi"/>
                <w:sz w:val="26"/>
              </w:rPr>
            </w:pPr>
          </w:p>
          <w:p w14:paraId="3307957C" w14:textId="77777777" w:rsidR="002C54BE" w:rsidRPr="00EC1488" w:rsidRDefault="00000000">
            <w:pPr>
              <w:pStyle w:val="TableParagraph"/>
              <w:spacing w:before="1"/>
              <w:ind w:left="131"/>
              <w:rPr>
                <w:rFonts w:asciiTheme="minorHAnsi" w:hAnsiTheme="minorHAnsi" w:cstheme="minorHAnsi"/>
                <w:sz w:val="24"/>
              </w:rPr>
            </w:pPr>
            <w:r w:rsidRPr="00EC1488">
              <w:rPr>
                <w:rFonts w:asciiTheme="minorHAnsi" w:hAnsiTheme="minorHAnsi" w:cstheme="minorHAnsi"/>
                <w:sz w:val="24"/>
              </w:rPr>
              <w:t>EBIT/Interest Expense</w:t>
            </w:r>
          </w:p>
        </w:tc>
        <w:tc>
          <w:tcPr>
            <w:tcW w:w="1987" w:type="dxa"/>
          </w:tcPr>
          <w:p w14:paraId="44FE7403" w14:textId="77777777" w:rsidR="002C54BE" w:rsidRPr="00EC1488" w:rsidRDefault="002C54BE">
            <w:pPr>
              <w:pStyle w:val="TableParagraph"/>
              <w:rPr>
                <w:rFonts w:asciiTheme="minorHAnsi" w:hAnsiTheme="minorHAnsi" w:cstheme="minorHAnsi"/>
              </w:rPr>
            </w:pPr>
          </w:p>
          <w:p w14:paraId="70B5793E" w14:textId="77777777" w:rsidR="002C54BE" w:rsidRPr="00EC1488" w:rsidRDefault="002C54BE">
            <w:pPr>
              <w:pStyle w:val="TableParagraph"/>
              <w:spacing w:before="5"/>
              <w:rPr>
                <w:rFonts w:asciiTheme="minorHAnsi" w:hAnsiTheme="minorHAnsi" w:cstheme="minorHAnsi"/>
                <w:sz w:val="17"/>
              </w:rPr>
            </w:pPr>
          </w:p>
          <w:p w14:paraId="7CF93DC6" w14:textId="77777777" w:rsidR="002C54BE" w:rsidRPr="00EC1488" w:rsidRDefault="00000000">
            <w:pPr>
              <w:pStyle w:val="TableParagraph"/>
              <w:spacing w:before="1"/>
              <w:ind w:left="90" w:right="80"/>
              <w:jc w:val="center"/>
              <w:rPr>
                <w:rFonts w:asciiTheme="minorHAnsi" w:hAnsiTheme="minorHAnsi" w:cstheme="minorHAnsi"/>
              </w:rPr>
            </w:pPr>
            <w:r w:rsidRPr="00EC1488">
              <w:rPr>
                <w:rFonts w:asciiTheme="minorHAnsi" w:hAnsiTheme="minorHAnsi" w:cstheme="minorHAnsi"/>
              </w:rPr>
              <w:t>246/304 =</w:t>
            </w:r>
          </w:p>
          <w:p w14:paraId="00C3D7AF" w14:textId="77777777" w:rsidR="002C54BE" w:rsidRPr="00EC1488" w:rsidRDefault="00000000">
            <w:pPr>
              <w:pStyle w:val="TableParagraph"/>
              <w:ind w:left="90" w:right="82"/>
              <w:jc w:val="center"/>
              <w:rPr>
                <w:rFonts w:asciiTheme="minorHAnsi" w:hAnsiTheme="minorHAnsi" w:cstheme="minorHAnsi"/>
              </w:rPr>
            </w:pPr>
            <w:r w:rsidRPr="00EC1488">
              <w:rPr>
                <w:rFonts w:asciiTheme="minorHAnsi" w:hAnsiTheme="minorHAnsi" w:cstheme="minorHAnsi"/>
              </w:rPr>
              <w:t>0.81</w:t>
            </w:r>
          </w:p>
        </w:tc>
        <w:tc>
          <w:tcPr>
            <w:tcW w:w="1699" w:type="dxa"/>
          </w:tcPr>
          <w:p w14:paraId="743606B3" w14:textId="77777777" w:rsidR="002C54BE" w:rsidRPr="00EC1488" w:rsidRDefault="002C54BE">
            <w:pPr>
              <w:pStyle w:val="TableParagraph"/>
              <w:rPr>
                <w:rFonts w:asciiTheme="minorHAnsi" w:hAnsiTheme="minorHAnsi" w:cstheme="minorHAnsi"/>
              </w:rPr>
            </w:pPr>
          </w:p>
          <w:p w14:paraId="57ABEEB9" w14:textId="77777777" w:rsidR="002C54BE" w:rsidRPr="00EC1488" w:rsidRDefault="002C54BE">
            <w:pPr>
              <w:pStyle w:val="TableParagraph"/>
              <w:spacing w:before="5"/>
              <w:rPr>
                <w:rFonts w:asciiTheme="minorHAnsi" w:hAnsiTheme="minorHAnsi" w:cstheme="minorHAnsi"/>
                <w:sz w:val="17"/>
              </w:rPr>
            </w:pPr>
          </w:p>
          <w:p w14:paraId="79F21196" w14:textId="77777777" w:rsidR="002C54BE" w:rsidRPr="00EC1488" w:rsidRDefault="00000000">
            <w:pPr>
              <w:pStyle w:val="TableParagraph"/>
              <w:spacing w:before="1"/>
              <w:ind w:left="102" w:right="91"/>
              <w:jc w:val="center"/>
              <w:rPr>
                <w:rFonts w:asciiTheme="minorHAnsi" w:hAnsiTheme="minorHAnsi" w:cstheme="minorHAnsi"/>
              </w:rPr>
            </w:pPr>
            <w:r w:rsidRPr="00EC1488">
              <w:rPr>
                <w:rFonts w:asciiTheme="minorHAnsi" w:hAnsiTheme="minorHAnsi" w:cstheme="minorHAnsi"/>
              </w:rPr>
              <w:t>1680/260 =</w:t>
            </w:r>
          </w:p>
          <w:p w14:paraId="56999449" w14:textId="77777777" w:rsidR="002C54BE" w:rsidRPr="00EC1488" w:rsidRDefault="00000000">
            <w:pPr>
              <w:pStyle w:val="TableParagraph"/>
              <w:ind w:left="104" w:right="90"/>
              <w:jc w:val="center"/>
              <w:rPr>
                <w:rFonts w:asciiTheme="minorHAnsi" w:hAnsiTheme="minorHAnsi" w:cstheme="minorHAnsi"/>
              </w:rPr>
            </w:pPr>
            <w:r w:rsidRPr="00EC1488">
              <w:rPr>
                <w:rFonts w:asciiTheme="minorHAnsi" w:hAnsiTheme="minorHAnsi" w:cstheme="minorHAnsi"/>
              </w:rPr>
              <w:t>6.46</w:t>
            </w:r>
          </w:p>
        </w:tc>
        <w:tc>
          <w:tcPr>
            <w:tcW w:w="1985" w:type="dxa"/>
          </w:tcPr>
          <w:p w14:paraId="5CDAAAD4" w14:textId="77777777" w:rsidR="002C54BE" w:rsidRPr="00EC1488" w:rsidRDefault="002C54BE">
            <w:pPr>
              <w:pStyle w:val="TableParagraph"/>
              <w:rPr>
                <w:rFonts w:asciiTheme="minorHAnsi" w:hAnsiTheme="minorHAnsi" w:cstheme="minorHAnsi"/>
              </w:rPr>
            </w:pPr>
          </w:p>
          <w:p w14:paraId="4BD87FF3" w14:textId="77777777" w:rsidR="002C54BE" w:rsidRPr="00EC1488" w:rsidRDefault="002C54BE">
            <w:pPr>
              <w:pStyle w:val="TableParagraph"/>
              <w:spacing w:before="5"/>
              <w:rPr>
                <w:rFonts w:asciiTheme="minorHAnsi" w:hAnsiTheme="minorHAnsi" w:cstheme="minorHAnsi"/>
                <w:sz w:val="17"/>
              </w:rPr>
            </w:pPr>
          </w:p>
          <w:p w14:paraId="4BB16D8F" w14:textId="77777777" w:rsidR="002C54BE" w:rsidRPr="00EC1488" w:rsidRDefault="00000000">
            <w:pPr>
              <w:pStyle w:val="TableParagraph"/>
              <w:spacing w:before="1"/>
              <w:ind w:left="159" w:right="145"/>
              <w:jc w:val="center"/>
              <w:rPr>
                <w:rFonts w:asciiTheme="minorHAnsi" w:hAnsiTheme="minorHAnsi" w:cstheme="minorHAnsi"/>
              </w:rPr>
            </w:pPr>
            <w:r w:rsidRPr="00EC1488">
              <w:rPr>
                <w:rFonts w:asciiTheme="minorHAnsi" w:hAnsiTheme="minorHAnsi" w:cstheme="minorHAnsi"/>
              </w:rPr>
              <w:t>-262/284 =</w:t>
            </w:r>
          </w:p>
          <w:p w14:paraId="70C4F072" w14:textId="77777777" w:rsidR="002C54BE" w:rsidRPr="00EC1488" w:rsidRDefault="00000000">
            <w:pPr>
              <w:pStyle w:val="TableParagraph"/>
              <w:ind w:left="159" w:right="147"/>
              <w:jc w:val="center"/>
              <w:rPr>
                <w:rFonts w:asciiTheme="minorHAnsi" w:hAnsiTheme="minorHAnsi" w:cstheme="minorHAnsi"/>
              </w:rPr>
            </w:pPr>
            <w:r w:rsidRPr="00EC1488">
              <w:rPr>
                <w:rFonts w:asciiTheme="minorHAnsi" w:hAnsiTheme="minorHAnsi" w:cstheme="minorHAnsi"/>
              </w:rPr>
              <w:t>-0.92</w:t>
            </w:r>
          </w:p>
        </w:tc>
        <w:tc>
          <w:tcPr>
            <w:tcW w:w="1651" w:type="dxa"/>
          </w:tcPr>
          <w:p w14:paraId="4E493C06" w14:textId="77777777" w:rsidR="002C54BE" w:rsidRPr="00EC1488" w:rsidRDefault="002C54BE">
            <w:pPr>
              <w:pStyle w:val="TableParagraph"/>
              <w:rPr>
                <w:rFonts w:asciiTheme="minorHAnsi" w:hAnsiTheme="minorHAnsi" w:cstheme="minorHAnsi"/>
                <w:sz w:val="24"/>
              </w:rPr>
            </w:pPr>
          </w:p>
          <w:p w14:paraId="6A90A0B2" w14:textId="77777777" w:rsidR="002C54BE" w:rsidRPr="00EC1488" w:rsidRDefault="002C54BE">
            <w:pPr>
              <w:pStyle w:val="TableParagraph"/>
              <w:spacing w:before="1"/>
              <w:rPr>
                <w:rFonts w:asciiTheme="minorHAnsi" w:hAnsiTheme="minorHAnsi" w:cstheme="minorHAnsi"/>
                <w:sz w:val="26"/>
              </w:rPr>
            </w:pPr>
          </w:p>
          <w:p w14:paraId="4971C9CB" w14:textId="77777777" w:rsidR="002C54BE" w:rsidRPr="00EC1488" w:rsidRDefault="00000000">
            <w:pPr>
              <w:pStyle w:val="TableParagraph"/>
              <w:spacing w:before="1"/>
              <w:ind w:left="155" w:right="140"/>
              <w:jc w:val="center"/>
              <w:rPr>
                <w:rFonts w:asciiTheme="minorHAnsi" w:hAnsiTheme="minorHAnsi" w:cstheme="minorHAnsi"/>
                <w:sz w:val="24"/>
              </w:rPr>
            </w:pPr>
            <w:r w:rsidRPr="00EC1488">
              <w:rPr>
                <w:rFonts w:asciiTheme="minorHAnsi" w:hAnsiTheme="minorHAnsi" w:cstheme="minorHAnsi"/>
                <w:sz w:val="24"/>
              </w:rPr>
              <w:t>Deteriorating</w:t>
            </w:r>
          </w:p>
        </w:tc>
      </w:tr>
      <w:tr w:rsidR="002C54BE" w:rsidRPr="00EC1488" w14:paraId="3F47ED88" w14:textId="77777777">
        <w:trPr>
          <w:trHeight w:val="1173"/>
        </w:trPr>
        <w:tc>
          <w:tcPr>
            <w:tcW w:w="1505" w:type="dxa"/>
            <w:shd w:val="clear" w:color="auto" w:fill="ECECEC"/>
          </w:tcPr>
          <w:p w14:paraId="0AC957AA" w14:textId="77777777" w:rsidR="002C54BE" w:rsidRPr="00EC1488" w:rsidRDefault="002C54BE">
            <w:pPr>
              <w:pStyle w:val="TableParagraph"/>
              <w:spacing w:before="10"/>
              <w:rPr>
                <w:rFonts w:asciiTheme="minorHAnsi" w:hAnsiTheme="minorHAnsi" w:cstheme="minorHAnsi"/>
                <w:sz w:val="24"/>
              </w:rPr>
            </w:pPr>
          </w:p>
          <w:p w14:paraId="6934D39F" w14:textId="77777777" w:rsidR="002C54BE" w:rsidRPr="00EC1488" w:rsidRDefault="00000000">
            <w:pPr>
              <w:pStyle w:val="TableParagraph"/>
              <w:ind w:left="307" w:right="277" w:firstLine="182"/>
              <w:rPr>
                <w:rFonts w:asciiTheme="minorHAnsi" w:hAnsiTheme="minorHAnsi" w:cstheme="minorHAnsi"/>
                <w:sz w:val="24"/>
              </w:rPr>
            </w:pPr>
            <w:r w:rsidRPr="00EC1488">
              <w:rPr>
                <w:rFonts w:asciiTheme="minorHAnsi" w:hAnsiTheme="minorHAnsi" w:cstheme="minorHAnsi"/>
                <w:sz w:val="24"/>
              </w:rPr>
              <w:t>Asset Turnover</w:t>
            </w:r>
          </w:p>
        </w:tc>
        <w:tc>
          <w:tcPr>
            <w:tcW w:w="2410" w:type="dxa"/>
            <w:shd w:val="clear" w:color="auto" w:fill="ECECEC"/>
          </w:tcPr>
          <w:p w14:paraId="2AA763D0" w14:textId="77777777" w:rsidR="002C54BE" w:rsidRPr="00EC1488" w:rsidRDefault="002C54BE">
            <w:pPr>
              <w:pStyle w:val="TableParagraph"/>
              <w:spacing w:before="10"/>
              <w:rPr>
                <w:rFonts w:asciiTheme="minorHAnsi" w:hAnsiTheme="minorHAnsi" w:cstheme="minorHAnsi"/>
                <w:sz w:val="24"/>
              </w:rPr>
            </w:pPr>
          </w:p>
          <w:p w14:paraId="72ACEF5C" w14:textId="77777777" w:rsidR="002C54BE" w:rsidRPr="00EC1488" w:rsidRDefault="00000000">
            <w:pPr>
              <w:pStyle w:val="TableParagraph"/>
              <w:ind w:left="619" w:right="280" w:hanging="312"/>
              <w:rPr>
                <w:rFonts w:asciiTheme="minorHAnsi" w:hAnsiTheme="minorHAnsi" w:cstheme="minorHAnsi"/>
                <w:sz w:val="24"/>
              </w:rPr>
            </w:pPr>
            <w:r w:rsidRPr="00EC1488">
              <w:rPr>
                <w:rFonts w:asciiTheme="minorHAnsi" w:hAnsiTheme="minorHAnsi" w:cstheme="minorHAnsi"/>
                <w:sz w:val="24"/>
              </w:rPr>
              <w:t>Net Sales/Average Total Assets</w:t>
            </w:r>
          </w:p>
        </w:tc>
        <w:tc>
          <w:tcPr>
            <w:tcW w:w="1987" w:type="dxa"/>
          </w:tcPr>
          <w:p w14:paraId="6F67A397" w14:textId="77777777" w:rsidR="002C54BE" w:rsidRPr="00EC1488" w:rsidRDefault="00000000">
            <w:pPr>
              <w:pStyle w:val="TableParagraph"/>
              <w:spacing w:before="176"/>
              <w:ind w:left="90" w:right="84"/>
              <w:jc w:val="center"/>
              <w:rPr>
                <w:rFonts w:asciiTheme="minorHAnsi" w:hAnsiTheme="minorHAnsi" w:cstheme="minorHAnsi"/>
              </w:rPr>
            </w:pPr>
            <w:r w:rsidRPr="00EC1488">
              <w:rPr>
                <w:rFonts w:asciiTheme="minorHAnsi" w:hAnsiTheme="minorHAnsi" w:cstheme="minorHAnsi"/>
              </w:rPr>
              <w:t>18098/((14345+15</w:t>
            </w:r>
          </w:p>
          <w:p w14:paraId="75FBCBC4" w14:textId="77777777" w:rsidR="002C54BE" w:rsidRPr="00EC1488" w:rsidRDefault="00000000">
            <w:pPr>
              <w:pStyle w:val="TableParagraph"/>
              <w:spacing w:line="267" w:lineRule="exact"/>
              <w:ind w:left="89" w:right="84"/>
              <w:jc w:val="center"/>
              <w:rPr>
                <w:rFonts w:asciiTheme="minorHAnsi" w:hAnsiTheme="minorHAnsi" w:cstheme="minorHAnsi"/>
              </w:rPr>
            </w:pPr>
            <w:r w:rsidRPr="00EC1488">
              <w:rPr>
                <w:rFonts w:asciiTheme="minorHAnsi" w:hAnsiTheme="minorHAnsi" w:cstheme="minorHAnsi"/>
              </w:rPr>
              <w:t>054)/2) =</w:t>
            </w:r>
          </w:p>
          <w:p w14:paraId="57C51E68" w14:textId="77777777" w:rsidR="002C54BE" w:rsidRPr="00EC1488" w:rsidRDefault="00000000">
            <w:pPr>
              <w:pStyle w:val="TableParagraph"/>
              <w:spacing w:line="267" w:lineRule="exact"/>
              <w:ind w:left="90" w:right="82"/>
              <w:jc w:val="center"/>
              <w:rPr>
                <w:rFonts w:asciiTheme="minorHAnsi" w:hAnsiTheme="minorHAnsi" w:cstheme="minorHAnsi"/>
              </w:rPr>
            </w:pPr>
            <w:r w:rsidRPr="00EC1488">
              <w:rPr>
                <w:rFonts w:asciiTheme="minorHAnsi" w:hAnsiTheme="minorHAnsi" w:cstheme="minorHAnsi"/>
              </w:rPr>
              <w:t>1.23</w:t>
            </w:r>
          </w:p>
        </w:tc>
        <w:tc>
          <w:tcPr>
            <w:tcW w:w="1699" w:type="dxa"/>
          </w:tcPr>
          <w:p w14:paraId="402C4D87" w14:textId="77777777" w:rsidR="002C54BE" w:rsidRPr="00EC1488" w:rsidRDefault="00000000">
            <w:pPr>
              <w:pStyle w:val="TableParagraph"/>
              <w:spacing w:before="176"/>
              <w:ind w:left="104" w:right="89"/>
              <w:jc w:val="center"/>
              <w:rPr>
                <w:rFonts w:asciiTheme="minorHAnsi" w:hAnsiTheme="minorHAnsi" w:cstheme="minorHAnsi"/>
              </w:rPr>
            </w:pPr>
            <w:r w:rsidRPr="00EC1488">
              <w:rPr>
                <w:rFonts w:asciiTheme="minorHAnsi" w:hAnsiTheme="minorHAnsi" w:cstheme="minorHAnsi"/>
              </w:rPr>
              <w:t>19433/((15054+</w:t>
            </w:r>
          </w:p>
          <w:p w14:paraId="7EA71466" w14:textId="77777777" w:rsidR="002C54BE" w:rsidRPr="00EC1488" w:rsidRDefault="00000000">
            <w:pPr>
              <w:pStyle w:val="TableParagraph"/>
              <w:spacing w:line="267" w:lineRule="exact"/>
              <w:ind w:left="104" w:right="91"/>
              <w:jc w:val="center"/>
              <w:rPr>
                <w:rFonts w:asciiTheme="minorHAnsi" w:hAnsiTheme="minorHAnsi" w:cstheme="minorHAnsi"/>
              </w:rPr>
            </w:pPr>
            <w:r w:rsidRPr="00EC1488">
              <w:rPr>
                <w:rFonts w:asciiTheme="minorHAnsi" w:hAnsiTheme="minorHAnsi" w:cstheme="minorHAnsi"/>
              </w:rPr>
              <w:t>15337)/2) =</w:t>
            </w:r>
          </w:p>
          <w:p w14:paraId="6AC67D85" w14:textId="77777777" w:rsidR="002C54BE" w:rsidRPr="00EC1488" w:rsidRDefault="00000000">
            <w:pPr>
              <w:pStyle w:val="TableParagraph"/>
              <w:spacing w:line="267" w:lineRule="exact"/>
              <w:ind w:left="104" w:right="90"/>
              <w:jc w:val="center"/>
              <w:rPr>
                <w:rFonts w:asciiTheme="minorHAnsi" w:hAnsiTheme="minorHAnsi" w:cstheme="minorHAnsi"/>
              </w:rPr>
            </w:pPr>
            <w:r w:rsidRPr="00EC1488">
              <w:rPr>
                <w:rFonts w:asciiTheme="minorHAnsi" w:hAnsiTheme="minorHAnsi" w:cstheme="minorHAnsi"/>
              </w:rPr>
              <w:t>1.28</w:t>
            </w:r>
          </w:p>
        </w:tc>
        <w:tc>
          <w:tcPr>
            <w:tcW w:w="1985" w:type="dxa"/>
          </w:tcPr>
          <w:p w14:paraId="5BCA49E1" w14:textId="77777777" w:rsidR="002C54BE" w:rsidRPr="00EC1488" w:rsidRDefault="00000000">
            <w:pPr>
              <w:pStyle w:val="TableParagraph"/>
              <w:spacing w:before="176"/>
              <w:ind w:left="92" w:right="81"/>
              <w:jc w:val="center"/>
              <w:rPr>
                <w:rFonts w:asciiTheme="minorHAnsi" w:hAnsiTheme="minorHAnsi" w:cstheme="minorHAnsi"/>
              </w:rPr>
            </w:pPr>
            <w:r w:rsidRPr="00EC1488">
              <w:rPr>
                <w:rFonts w:asciiTheme="minorHAnsi" w:hAnsiTheme="minorHAnsi" w:cstheme="minorHAnsi"/>
              </w:rPr>
              <w:t>15955/((15337+14</w:t>
            </w:r>
          </w:p>
          <w:p w14:paraId="7A813299" w14:textId="77777777" w:rsidR="002C54BE" w:rsidRPr="00EC1488" w:rsidRDefault="00000000">
            <w:pPr>
              <w:pStyle w:val="TableParagraph"/>
              <w:spacing w:line="267" w:lineRule="exact"/>
              <w:ind w:left="156" w:right="147"/>
              <w:jc w:val="center"/>
              <w:rPr>
                <w:rFonts w:asciiTheme="minorHAnsi" w:hAnsiTheme="minorHAnsi" w:cstheme="minorHAnsi"/>
              </w:rPr>
            </w:pPr>
            <w:r w:rsidRPr="00EC1488">
              <w:rPr>
                <w:rFonts w:asciiTheme="minorHAnsi" w:hAnsiTheme="minorHAnsi" w:cstheme="minorHAnsi"/>
              </w:rPr>
              <w:t>555)/2) =</w:t>
            </w:r>
          </w:p>
          <w:p w14:paraId="497F0D12" w14:textId="77777777" w:rsidR="002C54BE" w:rsidRPr="00EC1488" w:rsidRDefault="00000000">
            <w:pPr>
              <w:pStyle w:val="TableParagraph"/>
              <w:spacing w:line="267" w:lineRule="exact"/>
              <w:ind w:left="159" w:right="147"/>
              <w:jc w:val="center"/>
              <w:rPr>
                <w:rFonts w:asciiTheme="minorHAnsi" w:hAnsiTheme="minorHAnsi" w:cstheme="minorHAnsi"/>
              </w:rPr>
            </w:pPr>
            <w:r w:rsidRPr="00EC1488">
              <w:rPr>
                <w:rFonts w:asciiTheme="minorHAnsi" w:hAnsiTheme="minorHAnsi" w:cstheme="minorHAnsi"/>
              </w:rPr>
              <w:t>1.07</w:t>
            </w:r>
          </w:p>
        </w:tc>
        <w:tc>
          <w:tcPr>
            <w:tcW w:w="1651" w:type="dxa"/>
          </w:tcPr>
          <w:p w14:paraId="2A253E30" w14:textId="77777777" w:rsidR="002C54BE" w:rsidRPr="00EC1488" w:rsidRDefault="002C54BE">
            <w:pPr>
              <w:pStyle w:val="TableParagraph"/>
              <w:rPr>
                <w:rFonts w:asciiTheme="minorHAnsi" w:hAnsiTheme="minorHAnsi" w:cstheme="minorHAnsi"/>
                <w:sz w:val="24"/>
              </w:rPr>
            </w:pPr>
          </w:p>
          <w:p w14:paraId="71CF7853" w14:textId="77777777" w:rsidR="002C54BE" w:rsidRPr="00EC1488" w:rsidRDefault="00000000">
            <w:pPr>
              <w:pStyle w:val="TableParagraph"/>
              <w:spacing w:before="157"/>
              <w:ind w:left="152" w:right="140"/>
              <w:jc w:val="center"/>
              <w:rPr>
                <w:rFonts w:asciiTheme="minorHAnsi" w:hAnsiTheme="minorHAnsi" w:cstheme="minorHAnsi"/>
                <w:sz w:val="24"/>
              </w:rPr>
            </w:pPr>
            <w:r w:rsidRPr="00EC1488">
              <w:rPr>
                <w:rFonts w:asciiTheme="minorHAnsi" w:hAnsiTheme="minorHAnsi" w:cstheme="minorHAnsi"/>
                <w:sz w:val="24"/>
              </w:rPr>
              <w:t>Improving</w:t>
            </w:r>
          </w:p>
        </w:tc>
      </w:tr>
      <w:tr w:rsidR="002C54BE" w:rsidRPr="00EC1488" w14:paraId="14B6D4CD" w14:textId="77777777">
        <w:trPr>
          <w:trHeight w:val="1170"/>
        </w:trPr>
        <w:tc>
          <w:tcPr>
            <w:tcW w:w="1505" w:type="dxa"/>
            <w:shd w:val="clear" w:color="auto" w:fill="ECECEC"/>
          </w:tcPr>
          <w:p w14:paraId="45704B1B" w14:textId="77777777" w:rsidR="002C54BE" w:rsidRPr="00EC1488" w:rsidRDefault="002C54BE">
            <w:pPr>
              <w:pStyle w:val="TableParagraph"/>
              <w:spacing w:before="8"/>
              <w:rPr>
                <w:rFonts w:asciiTheme="minorHAnsi" w:hAnsiTheme="minorHAnsi" w:cstheme="minorHAnsi"/>
                <w:sz w:val="24"/>
              </w:rPr>
            </w:pPr>
          </w:p>
          <w:p w14:paraId="7FFE1655" w14:textId="77777777" w:rsidR="002C54BE" w:rsidRPr="00EC1488" w:rsidRDefault="00000000">
            <w:pPr>
              <w:pStyle w:val="TableParagraph"/>
              <w:ind w:left="499" w:right="348" w:hanging="120"/>
              <w:rPr>
                <w:rFonts w:asciiTheme="minorHAnsi" w:hAnsiTheme="minorHAnsi" w:cstheme="minorHAnsi"/>
                <w:sz w:val="24"/>
              </w:rPr>
            </w:pPr>
            <w:r w:rsidRPr="00EC1488">
              <w:rPr>
                <w:rFonts w:asciiTheme="minorHAnsi" w:hAnsiTheme="minorHAnsi" w:cstheme="minorHAnsi"/>
                <w:sz w:val="24"/>
              </w:rPr>
              <w:t>Current Ratio</w:t>
            </w:r>
          </w:p>
        </w:tc>
        <w:tc>
          <w:tcPr>
            <w:tcW w:w="2410" w:type="dxa"/>
            <w:shd w:val="clear" w:color="auto" w:fill="ECECEC"/>
          </w:tcPr>
          <w:p w14:paraId="51ABBEAD" w14:textId="77777777" w:rsidR="002C54BE" w:rsidRPr="00EC1488" w:rsidRDefault="00000000">
            <w:pPr>
              <w:pStyle w:val="TableParagraph"/>
              <w:spacing w:before="137"/>
              <w:ind w:left="472" w:right="464" w:firstLine="1"/>
              <w:jc w:val="center"/>
              <w:rPr>
                <w:rFonts w:asciiTheme="minorHAnsi" w:hAnsiTheme="minorHAnsi" w:cstheme="minorHAnsi"/>
                <w:sz w:val="24"/>
              </w:rPr>
            </w:pPr>
            <w:r w:rsidRPr="00EC1488">
              <w:rPr>
                <w:rFonts w:asciiTheme="minorHAnsi" w:hAnsiTheme="minorHAnsi" w:cstheme="minorHAnsi"/>
                <w:sz w:val="24"/>
              </w:rPr>
              <w:t>Current Assets/Current Liabilities</w:t>
            </w:r>
          </w:p>
        </w:tc>
        <w:tc>
          <w:tcPr>
            <w:tcW w:w="1987" w:type="dxa"/>
          </w:tcPr>
          <w:p w14:paraId="44BEE02B" w14:textId="77777777" w:rsidR="002C54BE" w:rsidRPr="00EC1488" w:rsidRDefault="002C54BE">
            <w:pPr>
              <w:pStyle w:val="TableParagraph"/>
              <w:spacing w:before="8"/>
              <w:rPr>
                <w:rFonts w:asciiTheme="minorHAnsi" w:hAnsiTheme="minorHAnsi" w:cstheme="minorHAnsi"/>
                <w:sz w:val="26"/>
              </w:rPr>
            </w:pPr>
          </w:p>
          <w:p w14:paraId="69AAABFB" w14:textId="77777777" w:rsidR="002C54BE" w:rsidRPr="00EC1488" w:rsidRDefault="00000000">
            <w:pPr>
              <w:pStyle w:val="TableParagraph"/>
              <w:spacing w:before="1"/>
              <w:ind w:left="88" w:right="84"/>
              <w:jc w:val="center"/>
              <w:rPr>
                <w:rFonts w:asciiTheme="minorHAnsi" w:hAnsiTheme="minorHAnsi" w:cstheme="minorHAnsi"/>
              </w:rPr>
            </w:pPr>
            <w:r w:rsidRPr="00EC1488">
              <w:rPr>
                <w:rFonts w:asciiTheme="minorHAnsi" w:hAnsiTheme="minorHAnsi" w:cstheme="minorHAnsi"/>
              </w:rPr>
              <w:t>3736/3115 =</w:t>
            </w:r>
          </w:p>
          <w:p w14:paraId="5394BEA2" w14:textId="77777777" w:rsidR="002C54BE" w:rsidRPr="00EC1488" w:rsidRDefault="00000000">
            <w:pPr>
              <w:pStyle w:val="TableParagraph"/>
              <w:ind w:left="90" w:right="83"/>
              <w:jc w:val="center"/>
              <w:rPr>
                <w:rFonts w:asciiTheme="minorHAnsi" w:hAnsiTheme="minorHAnsi" w:cstheme="minorHAnsi"/>
              </w:rPr>
            </w:pPr>
            <w:r w:rsidRPr="00EC1488">
              <w:rPr>
                <w:rFonts w:asciiTheme="minorHAnsi" w:hAnsiTheme="minorHAnsi" w:cstheme="minorHAnsi"/>
              </w:rPr>
              <w:t>1.2</w:t>
            </w:r>
          </w:p>
        </w:tc>
        <w:tc>
          <w:tcPr>
            <w:tcW w:w="1699" w:type="dxa"/>
          </w:tcPr>
          <w:p w14:paraId="0C622FC3" w14:textId="77777777" w:rsidR="002C54BE" w:rsidRPr="00EC1488" w:rsidRDefault="002C54BE">
            <w:pPr>
              <w:pStyle w:val="TableParagraph"/>
              <w:spacing w:before="8"/>
              <w:rPr>
                <w:rFonts w:asciiTheme="minorHAnsi" w:hAnsiTheme="minorHAnsi" w:cstheme="minorHAnsi"/>
                <w:sz w:val="26"/>
              </w:rPr>
            </w:pPr>
          </w:p>
          <w:p w14:paraId="2DCEF653" w14:textId="77777777" w:rsidR="002C54BE" w:rsidRPr="00EC1488" w:rsidRDefault="00000000">
            <w:pPr>
              <w:pStyle w:val="TableParagraph"/>
              <w:spacing w:before="1"/>
              <w:ind w:left="102" w:right="91"/>
              <w:jc w:val="center"/>
              <w:rPr>
                <w:rFonts w:asciiTheme="minorHAnsi" w:hAnsiTheme="minorHAnsi" w:cstheme="minorHAnsi"/>
              </w:rPr>
            </w:pPr>
            <w:r w:rsidRPr="00EC1488">
              <w:rPr>
                <w:rFonts w:asciiTheme="minorHAnsi" w:hAnsiTheme="minorHAnsi" w:cstheme="minorHAnsi"/>
              </w:rPr>
              <w:t>5023/3286 =</w:t>
            </w:r>
          </w:p>
          <w:p w14:paraId="77CCA79D" w14:textId="77777777" w:rsidR="002C54BE" w:rsidRPr="00EC1488" w:rsidRDefault="00000000">
            <w:pPr>
              <w:pStyle w:val="TableParagraph"/>
              <w:ind w:left="104" w:right="90"/>
              <w:jc w:val="center"/>
              <w:rPr>
                <w:rFonts w:asciiTheme="minorHAnsi" w:hAnsiTheme="minorHAnsi" w:cstheme="minorHAnsi"/>
              </w:rPr>
            </w:pPr>
            <w:r w:rsidRPr="00EC1488">
              <w:rPr>
                <w:rFonts w:asciiTheme="minorHAnsi" w:hAnsiTheme="minorHAnsi" w:cstheme="minorHAnsi"/>
              </w:rPr>
              <w:t>1.53</w:t>
            </w:r>
          </w:p>
        </w:tc>
        <w:tc>
          <w:tcPr>
            <w:tcW w:w="1985" w:type="dxa"/>
          </w:tcPr>
          <w:p w14:paraId="01472D99" w14:textId="77777777" w:rsidR="002C54BE" w:rsidRPr="00EC1488" w:rsidRDefault="002C54BE">
            <w:pPr>
              <w:pStyle w:val="TableParagraph"/>
              <w:spacing w:before="8"/>
              <w:rPr>
                <w:rFonts w:asciiTheme="minorHAnsi" w:hAnsiTheme="minorHAnsi" w:cstheme="minorHAnsi"/>
                <w:sz w:val="26"/>
              </w:rPr>
            </w:pPr>
          </w:p>
          <w:p w14:paraId="22ACE7ED" w14:textId="77777777" w:rsidR="002C54BE" w:rsidRPr="00EC1488" w:rsidRDefault="00000000">
            <w:pPr>
              <w:pStyle w:val="TableParagraph"/>
              <w:spacing w:before="1"/>
              <w:ind w:left="156" w:right="147"/>
              <w:jc w:val="center"/>
              <w:rPr>
                <w:rFonts w:asciiTheme="minorHAnsi" w:hAnsiTheme="minorHAnsi" w:cstheme="minorHAnsi"/>
              </w:rPr>
            </w:pPr>
            <w:r w:rsidRPr="00EC1488">
              <w:rPr>
                <w:rFonts w:asciiTheme="minorHAnsi" w:hAnsiTheme="minorHAnsi" w:cstheme="minorHAnsi"/>
              </w:rPr>
              <w:t>5835/3022 =</w:t>
            </w:r>
          </w:p>
          <w:p w14:paraId="5E4A426B" w14:textId="77777777" w:rsidR="002C54BE" w:rsidRPr="00EC1488" w:rsidRDefault="00000000">
            <w:pPr>
              <w:pStyle w:val="TableParagraph"/>
              <w:ind w:left="159" w:right="147"/>
              <w:jc w:val="center"/>
              <w:rPr>
                <w:rFonts w:asciiTheme="minorHAnsi" w:hAnsiTheme="minorHAnsi" w:cstheme="minorHAnsi"/>
              </w:rPr>
            </w:pPr>
            <w:r w:rsidRPr="00EC1488">
              <w:rPr>
                <w:rFonts w:asciiTheme="minorHAnsi" w:hAnsiTheme="minorHAnsi" w:cstheme="minorHAnsi"/>
              </w:rPr>
              <w:t>1.93</w:t>
            </w:r>
          </w:p>
        </w:tc>
        <w:tc>
          <w:tcPr>
            <w:tcW w:w="1651" w:type="dxa"/>
          </w:tcPr>
          <w:p w14:paraId="61E2E79C" w14:textId="77777777" w:rsidR="002C54BE" w:rsidRPr="00EC1488" w:rsidRDefault="002C54BE">
            <w:pPr>
              <w:pStyle w:val="TableParagraph"/>
              <w:rPr>
                <w:rFonts w:asciiTheme="minorHAnsi" w:hAnsiTheme="minorHAnsi" w:cstheme="minorHAnsi"/>
                <w:sz w:val="24"/>
              </w:rPr>
            </w:pPr>
          </w:p>
          <w:p w14:paraId="58DC4102" w14:textId="77777777" w:rsidR="002C54BE" w:rsidRPr="00EC1488" w:rsidRDefault="00000000">
            <w:pPr>
              <w:pStyle w:val="TableParagraph"/>
              <w:spacing w:before="154"/>
              <w:ind w:left="155" w:right="140"/>
              <w:jc w:val="center"/>
              <w:rPr>
                <w:rFonts w:asciiTheme="minorHAnsi" w:hAnsiTheme="minorHAnsi" w:cstheme="minorHAnsi"/>
                <w:sz w:val="24"/>
              </w:rPr>
            </w:pPr>
            <w:r w:rsidRPr="00EC1488">
              <w:rPr>
                <w:rFonts w:asciiTheme="minorHAnsi" w:hAnsiTheme="minorHAnsi" w:cstheme="minorHAnsi"/>
                <w:sz w:val="24"/>
              </w:rPr>
              <w:t>Deteriorating</w:t>
            </w:r>
          </w:p>
        </w:tc>
      </w:tr>
      <w:tr w:rsidR="002C54BE" w:rsidRPr="00EC1488" w14:paraId="298CCF1F" w14:textId="77777777">
        <w:trPr>
          <w:trHeight w:val="1466"/>
        </w:trPr>
        <w:tc>
          <w:tcPr>
            <w:tcW w:w="1505" w:type="dxa"/>
            <w:shd w:val="clear" w:color="auto" w:fill="ECECEC"/>
          </w:tcPr>
          <w:p w14:paraId="450E859A" w14:textId="77777777" w:rsidR="002C54BE" w:rsidRPr="00EC1488" w:rsidRDefault="002C54BE">
            <w:pPr>
              <w:pStyle w:val="TableParagraph"/>
              <w:rPr>
                <w:rFonts w:asciiTheme="minorHAnsi" w:hAnsiTheme="minorHAnsi" w:cstheme="minorHAnsi"/>
                <w:sz w:val="24"/>
              </w:rPr>
            </w:pPr>
          </w:p>
          <w:p w14:paraId="59284993" w14:textId="77777777" w:rsidR="002C54BE" w:rsidRPr="00EC1488" w:rsidRDefault="00000000">
            <w:pPr>
              <w:pStyle w:val="TableParagraph"/>
              <w:spacing w:before="154"/>
              <w:ind w:left="194"/>
              <w:rPr>
                <w:rFonts w:asciiTheme="minorHAnsi" w:hAnsiTheme="minorHAnsi" w:cstheme="minorHAnsi"/>
                <w:sz w:val="24"/>
              </w:rPr>
            </w:pPr>
            <w:r w:rsidRPr="00EC1488">
              <w:rPr>
                <w:rFonts w:asciiTheme="minorHAnsi" w:hAnsiTheme="minorHAnsi" w:cstheme="minorHAnsi"/>
                <w:sz w:val="24"/>
              </w:rPr>
              <w:t>Quick Ratio</w:t>
            </w:r>
          </w:p>
        </w:tc>
        <w:tc>
          <w:tcPr>
            <w:tcW w:w="2410" w:type="dxa"/>
            <w:shd w:val="clear" w:color="auto" w:fill="ECECEC"/>
          </w:tcPr>
          <w:p w14:paraId="799B6411" w14:textId="77777777" w:rsidR="002C54BE" w:rsidRPr="00EC1488" w:rsidRDefault="002C54BE">
            <w:pPr>
              <w:pStyle w:val="TableParagraph"/>
              <w:spacing w:before="8"/>
              <w:rPr>
                <w:rFonts w:asciiTheme="minorHAnsi" w:hAnsiTheme="minorHAnsi" w:cstheme="minorHAnsi"/>
                <w:sz w:val="24"/>
              </w:rPr>
            </w:pPr>
          </w:p>
          <w:p w14:paraId="595ACDF2" w14:textId="77777777" w:rsidR="002C54BE" w:rsidRPr="00EC1488" w:rsidRDefault="00000000">
            <w:pPr>
              <w:pStyle w:val="TableParagraph"/>
              <w:ind w:left="276" w:right="268" w:firstLine="4"/>
              <w:jc w:val="center"/>
              <w:rPr>
                <w:rFonts w:asciiTheme="minorHAnsi" w:hAnsiTheme="minorHAnsi" w:cstheme="minorHAnsi"/>
                <w:sz w:val="24"/>
              </w:rPr>
            </w:pPr>
            <w:r w:rsidRPr="00EC1488">
              <w:rPr>
                <w:rFonts w:asciiTheme="minorHAnsi" w:hAnsiTheme="minorHAnsi" w:cstheme="minorHAnsi"/>
                <w:sz w:val="24"/>
              </w:rPr>
              <w:t>(Current Assets – Inventory)/Current Liabilities</w:t>
            </w:r>
          </w:p>
        </w:tc>
        <w:tc>
          <w:tcPr>
            <w:tcW w:w="1987" w:type="dxa"/>
          </w:tcPr>
          <w:p w14:paraId="0B9B9ACE" w14:textId="77777777" w:rsidR="002C54BE" w:rsidRPr="00EC1488" w:rsidRDefault="002C54BE">
            <w:pPr>
              <w:pStyle w:val="TableParagraph"/>
              <w:rPr>
                <w:rFonts w:asciiTheme="minorHAnsi" w:hAnsiTheme="minorHAnsi" w:cstheme="minorHAnsi"/>
                <w:sz w:val="28"/>
              </w:rPr>
            </w:pPr>
          </w:p>
          <w:p w14:paraId="6B8E74CD" w14:textId="77777777" w:rsidR="002C54BE" w:rsidRPr="00EC1488" w:rsidRDefault="00000000">
            <w:pPr>
              <w:pStyle w:val="TableParagraph"/>
              <w:spacing w:line="268" w:lineRule="exact"/>
              <w:ind w:left="90" w:right="81"/>
              <w:jc w:val="center"/>
              <w:rPr>
                <w:rFonts w:asciiTheme="minorHAnsi" w:hAnsiTheme="minorHAnsi" w:cstheme="minorHAnsi"/>
              </w:rPr>
            </w:pPr>
            <w:r w:rsidRPr="00EC1488">
              <w:rPr>
                <w:rFonts w:asciiTheme="minorHAnsi" w:hAnsiTheme="minorHAnsi" w:cstheme="minorHAnsi"/>
              </w:rPr>
              <w:t>(3736-3189)/3115</w:t>
            </w:r>
          </w:p>
          <w:p w14:paraId="5323BD81" w14:textId="77777777" w:rsidR="002C54BE" w:rsidRPr="00EC1488" w:rsidRDefault="00000000">
            <w:pPr>
              <w:pStyle w:val="TableParagraph"/>
              <w:ind w:left="796" w:right="786" w:hanging="4"/>
              <w:jc w:val="center"/>
              <w:rPr>
                <w:rFonts w:asciiTheme="minorHAnsi" w:hAnsiTheme="minorHAnsi" w:cstheme="minorHAnsi"/>
              </w:rPr>
            </w:pPr>
            <w:r w:rsidRPr="00EC1488">
              <w:rPr>
                <w:rFonts w:asciiTheme="minorHAnsi" w:hAnsiTheme="minorHAnsi" w:cstheme="minorHAnsi"/>
              </w:rPr>
              <w:t>= 0.18</w:t>
            </w:r>
          </w:p>
        </w:tc>
        <w:tc>
          <w:tcPr>
            <w:tcW w:w="1699" w:type="dxa"/>
          </w:tcPr>
          <w:p w14:paraId="1D29E065" w14:textId="77777777" w:rsidR="002C54BE" w:rsidRPr="00EC1488" w:rsidRDefault="002C54BE">
            <w:pPr>
              <w:pStyle w:val="TableParagraph"/>
              <w:rPr>
                <w:rFonts w:asciiTheme="minorHAnsi" w:hAnsiTheme="minorHAnsi" w:cstheme="minorHAnsi"/>
                <w:sz w:val="28"/>
              </w:rPr>
            </w:pPr>
          </w:p>
          <w:p w14:paraId="6A92570F" w14:textId="77777777" w:rsidR="002C54BE" w:rsidRPr="00EC1488" w:rsidRDefault="00000000">
            <w:pPr>
              <w:pStyle w:val="TableParagraph"/>
              <w:ind w:left="247" w:right="234" w:firstLine="3"/>
              <w:jc w:val="center"/>
              <w:rPr>
                <w:rFonts w:asciiTheme="minorHAnsi" w:hAnsiTheme="minorHAnsi" w:cstheme="minorHAnsi"/>
              </w:rPr>
            </w:pPr>
            <w:r w:rsidRPr="00EC1488">
              <w:rPr>
                <w:rFonts w:asciiTheme="minorHAnsi" w:hAnsiTheme="minorHAnsi" w:cstheme="minorHAnsi"/>
              </w:rPr>
              <w:t>(5023- 3067)/3286 =</w:t>
            </w:r>
          </w:p>
          <w:p w14:paraId="0B22C886" w14:textId="77777777" w:rsidR="002C54BE" w:rsidRPr="00EC1488" w:rsidRDefault="00000000">
            <w:pPr>
              <w:pStyle w:val="TableParagraph"/>
              <w:spacing w:line="267" w:lineRule="exact"/>
              <w:ind w:left="104" w:right="91"/>
              <w:jc w:val="center"/>
              <w:rPr>
                <w:rFonts w:asciiTheme="minorHAnsi" w:hAnsiTheme="minorHAnsi" w:cstheme="minorHAnsi"/>
              </w:rPr>
            </w:pPr>
            <w:r w:rsidRPr="00EC1488">
              <w:rPr>
                <w:rFonts w:asciiTheme="minorHAnsi" w:hAnsiTheme="minorHAnsi" w:cstheme="minorHAnsi"/>
              </w:rPr>
              <w:t>0.6</w:t>
            </w:r>
          </w:p>
        </w:tc>
        <w:tc>
          <w:tcPr>
            <w:tcW w:w="1985" w:type="dxa"/>
          </w:tcPr>
          <w:p w14:paraId="507369A3" w14:textId="77777777" w:rsidR="002C54BE" w:rsidRPr="00EC1488" w:rsidRDefault="002C54BE">
            <w:pPr>
              <w:pStyle w:val="TableParagraph"/>
              <w:rPr>
                <w:rFonts w:asciiTheme="minorHAnsi" w:hAnsiTheme="minorHAnsi" w:cstheme="minorHAnsi"/>
                <w:sz w:val="28"/>
              </w:rPr>
            </w:pPr>
          </w:p>
          <w:p w14:paraId="76A86B74" w14:textId="77777777" w:rsidR="002C54BE" w:rsidRPr="00EC1488" w:rsidRDefault="00000000">
            <w:pPr>
              <w:pStyle w:val="TableParagraph"/>
              <w:spacing w:line="268" w:lineRule="exact"/>
              <w:ind w:left="159" w:right="146"/>
              <w:jc w:val="center"/>
              <w:rPr>
                <w:rFonts w:asciiTheme="minorHAnsi" w:hAnsiTheme="minorHAnsi" w:cstheme="minorHAnsi"/>
              </w:rPr>
            </w:pPr>
            <w:r w:rsidRPr="00EC1488">
              <w:rPr>
                <w:rFonts w:asciiTheme="minorHAnsi" w:hAnsiTheme="minorHAnsi" w:cstheme="minorHAnsi"/>
              </w:rPr>
              <w:t>(5835-2590)/3022</w:t>
            </w:r>
          </w:p>
          <w:p w14:paraId="362F27CB" w14:textId="77777777" w:rsidR="002C54BE" w:rsidRPr="00EC1488" w:rsidRDefault="00000000">
            <w:pPr>
              <w:pStyle w:val="TableParagraph"/>
              <w:ind w:left="797" w:right="783" w:hanging="3"/>
              <w:jc w:val="center"/>
              <w:rPr>
                <w:rFonts w:asciiTheme="minorHAnsi" w:hAnsiTheme="minorHAnsi" w:cstheme="minorHAnsi"/>
              </w:rPr>
            </w:pPr>
            <w:r w:rsidRPr="00EC1488">
              <w:rPr>
                <w:rFonts w:asciiTheme="minorHAnsi" w:hAnsiTheme="minorHAnsi" w:cstheme="minorHAnsi"/>
              </w:rPr>
              <w:t>= 1.07</w:t>
            </w:r>
          </w:p>
        </w:tc>
        <w:tc>
          <w:tcPr>
            <w:tcW w:w="1651" w:type="dxa"/>
          </w:tcPr>
          <w:p w14:paraId="4A166AE4" w14:textId="77777777" w:rsidR="002C54BE" w:rsidRPr="00EC1488" w:rsidRDefault="002C54BE">
            <w:pPr>
              <w:pStyle w:val="TableParagraph"/>
              <w:rPr>
                <w:rFonts w:asciiTheme="minorHAnsi" w:hAnsiTheme="minorHAnsi" w:cstheme="minorHAnsi"/>
                <w:sz w:val="24"/>
              </w:rPr>
            </w:pPr>
          </w:p>
          <w:p w14:paraId="590F85FE" w14:textId="77777777" w:rsidR="002C54BE" w:rsidRPr="00EC1488" w:rsidRDefault="002C54BE">
            <w:pPr>
              <w:pStyle w:val="TableParagraph"/>
              <w:spacing w:before="2"/>
              <w:rPr>
                <w:rFonts w:asciiTheme="minorHAnsi" w:hAnsiTheme="minorHAnsi" w:cstheme="minorHAnsi"/>
                <w:sz w:val="26"/>
              </w:rPr>
            </w:pPr>
          </w:p>
          <w:p w14:paraId="439440F5" w14:textId="77777777" w:rsidR="002C54BE" w:rsidRPr="00EC1488" w:rsidRDefault="00000000">
            <w:pPr>
              <w:pStyle w:val="TableParagraph"/>
              <w:ind w:left="155" w:right="140"/>
              <w:jc w:val="center"/>
              <w:rPr>
                <w:rFonts w:asciiTheme="minorHAnsi" w:hAnsiTheme="minorHAnsi" w:cstheme="minorHAnsi"/>
                <w:sz w:val="24"/>
              </w:rPr>
            </w:pPr>
            <w:r w:rsidRPr="00EC1488">
              <w:rPr>
                <w:rFonts w:asciiTheme="minorHAnsi" w:hAnsiTheme="minorHAnsi" w:cstheme="minorHAnsi"/>
                <w:sz w:val="24"/>
              </w:rPr>
              <w:t>Deteriorating</w:t>
            </w:r>
          </w:p>
        </w:tc>
      </w:tr>
      <w:tr w:rsidR="002C54BE" w:rsidRPr="00EC1488" w14:paraId="2FE26151" w14:textId="77777777">
        <w:trPr>
          <w:trHeight w:val="2049"/>
        </w:trPr>
        <w:tc>
          <w:tcPr>
            <w:tcW w:w="1505" w:type="dxa"/>
            <w:shd w:val="clear" w:color="auto" w:fill="ECECEC"/>
          </w:tcPr>
          <w:p w14:paraId="19F2A31E" w14:textId="77777777" w:rsidR="002C54BE" w:rsidRPr="00EC1488" w:rsidRDefault="002C54BE">
            <w:pPr>
              <w:pStyle w:val="TableParagraph"/>
              <w:rPr>
                <w:rFonts w:asciiTheme="minorHAnsi" w:hAnsiTheme="minorHAnsi" w:cstheme="minorHAnsi"/>
                <w:sz w:val="24"/>
              </w:rPr>
            </w:pPr>
          </w:p>
          <w:p w14:paraId="0C687AFC" w14:textId="77777777" w:rsidR="002C54BE" w:rsidRPr="00EC1488" w:rsidRDefault="002C54BE">
            <w:pPr>
              <w:pStyle w:val="TableParagraph"/>
              <w:spacing w:before="1"/>
              <w:rPr>
                <w:rFonts w:asciiTheme="minorHAnsi" w:hAnsiTheme="minorHAnsi" w:cstheme="minorHAnsi"/>
                <w:sz w:val="26"/>
              </w:rPr>
            </w:pPr>
          </w:p>
          <w:p w14:paraId="1F42DB28" w14:textId="77777777" w:rsidR="002C54BE" w:rsidRPr="00EC1488" w:rsidRDefault="00000000">
            <w:pPr>
              <w:pStyle w:val="TableParagraph"/>
              <w:spacing w:before="1"/>
              <w:ind w:left="292" w:right="189" w:hanging="77"/>
              <w:rPr>
                <w:rFonts w:asciiTheme="minorHAnsi" w:hAnsiTheme="minorHAnsi" w:cstheme="minorHAnsi"/>
                <w:sz w:val="24"/>
              </w:rPr>
            </w:pPr>
            <w:r w:rsidRPr="00EC1488">
              <w:rPr>
                <w:rFonts w:asciiTheme="minorHAnsi" w:hAnsiTheme="minorHAnsi" w:cstheme="minorHAnsi"/>
                <w:sz w:val="24"/>
              </w:rPr>
              <w:t>Book value per share</w:t>
            </w:r>
          </w:p>
        </w:tc>
        <w:tc>
          <w:tcPr>
            <w:tcW w:w="2410" w:type="dxa"/>
            <w:shd w:val="clear" w:color="auto" w:fill="ECECEC"/>
          </w:tcPr>
          <w:p w14:paraId="62DE5D8E" w14:textId="77777777" w:rsidR="002C54BE" w:rsidRPr="00EC1488" w:rsidRDefault="002C54BE">
            <w:pPr>
              <w:pStyle w:val="TableParagraph"/>
              <w:spacing w:before="8"/>
              <w:rPr>
                <w:rFonts w:asciiTheme="minorHAnsi" w:hAnsiTheme="minorHAnsi" w:cstheme="minorHAnsi"/>
                <w:sz w:val="24"/>
              </w:rPr>
            </w:pPr>
          </w:p>
          <w:p w14:paraId="07B7EA21" w14:textId="77777777" w:rsidR="002C54BE" w:rsidRPr="00EC1488" w:rsidRDefault="00000000">
            <w:pPr>
              <w:pStyle w:val="TableParagraph"/>
              <w:ind w:left="112" w:right="105"/>
              <w:jc w:val="center"/>
              <w:rPr>
                <w:rFonts w:asciiTheme="minorHAnsi" w:hAnsiTheme="minorHAnsi" w:cstheme="minorHAnsi"/>
                <w:sz w:val="24"/>
              </w:rPr>
            </w:pPr>
            <w:r w:rsidRPr="00EC1488">
              <w:rPr>
                <w:rFonts w:asciiTheme="minorHAnsi" w:hAnsiTheme="minorHAnsi" w:cstheme="minorHAnsi"/>
                <w:sz w:val="24"/>
              </w:rPr>
              <w:t>(Stockholder’s Equity</w:t>
            </w:r>
          </w:p>
          <w:p w14:paraId="359DA9CA" w14:textId="77777777" w:rsidR="002C54BE" w:rsidRPr="00EC1488" w:rsidRDefault="00000000">
            <w:pPr>
              <w:pStyle w:val="TableParagraph"/>
              <w:ind w:left="427" w:right="419" w:firstLine="1"/>
              <w:jc w:val="center"/>
              <w:rPr>
                <w:rFonts w:asciiTheme="minorHAnsi" w:hAnsiTheme="minorHAnsi" w:cstheme="minorHAnsi"/>
                <w:sz w:val="24"/>
              </w:rPr>
            </w:pPr>
            <w:r w:rsidRPr="00EC1488">
              <w:rPr>
                <w:rFonts w:asciiTheme="minorHAnsi" w:hAnsiTheme="minorHAnsi" w:cstheme="minorHAnsi"/>
                <w:sz w:val="24"/>
              </w:rPr>
              <w:t>– Preferred Stocks)/No. of common shares outstanding</w:t>
            </w:r>
          </w:p>
        </w:tc>
        <w:tc>
          <w:tcPr>
            <w:tcW w:w="1987" w:type="dxa"/>
          </w:tcPr>
          <w:p w14:paraId="7C876DE4" w14:textId="77777777" w:rsidR="002C54BE" w:rsidRPr="00EC1488" w:rsidRDefault="002C54BE">
            <w:pPr>
              <w:pStyle w:val="TableParagraph"/>
              <w:rPr>
                <w:rFonts w:asciiTheme="minorHAnsi" w:hAnsiTheme="minorHAnsi" w:cstheme="minorHAnsi"/>
              </w:rPr>
            </w:pPr>
          </w:p>
          <w:p w14:paraId="728FB6EA" w14:textId="77777777" w:rsidR="002C54BE" w:rsidRPr="00EC1488" w:rsidRDefault="002C54BE">
            <w:pPr>
              <w:pStyle w:val="TableParagraph"/>
              <w:rPr>
                <w:rFonts w:asciiTheme="minorHAnsi" w:hAnsiTheme="minorHAnsi" w:cstheme="minorHAnsi"/>
              </w:rPr>
            </w:pPr>
          </w:p>
          <w:p w14:paraId="0E692F37" w14:textId="77777777" w:rsidR="002C54BE" w:rsidRPr="00EC1488" w:rsidRDefault="002C54BE">
            <w:pPr>
              <w:pStyle w:val="TableParagraph"/>
              <w:spacing w:before="11"/>
              <w:rPr>
                <w:rFonts w:asciiTheme="minorHAnsi" w:hAnsiTheme="minorHAnsi" w:cstheme="minorHAnsi"/>
                <w:sz w:val="20"/>
              </w:rPr>
            </w:pPr>
          </w:p>
          <w:p w14:paraId="7444FC5C" w14:textId="77777777" w:rsidR="002C54BE" w:rsidRPr="00EC1488" w:rsidRDefault="00000000">
            <w:pPr>
              <w:pStyle w:val="TableParagraph"/>
              <w:ind w:left="89" w:right="84"/>
              <w:jc w:val="center"/>
              <w:rPr>
                <w:rFonts w:asciiTheme="minorHAnsi" w:hAnsiTheme="minorHAnsi" w:cstheme="minorHAnsi"/>
              </w:rPr>
            </w:pPr>
            <w:r w:rsidRPr="00EC1488">
              <w:rPr>
                <w:rFonts w:asciiTheme="minorHAnsi" w:hAnsiTheme="minorHAnsi" w:cstheme="minorHAnsi"/>
              </w:rPr>
              <w:t>3763/111 =</w:t>
            </w:r>
          </w:p>
          <w:p w14:paraId="15925C25" w14:textId="77777777" w:rsidR="002C54BE" w:rsidRPr="00EC1488" w:rsidRDefault="00000000">
            <w:pPr>
              <w:pStyle w:val="TableParagraph"/>
              <w:ind w:left="90" w:right="81"/>
              <w:jc w:val="center"/>
              <w:rPr>
                <w:rFonts w:asciiTheme="minorHAnsi" w:hAnsiTheme="minorHAnsi" w:cstheme="minorHAnsi"/>
              </w:rPr>
            </w:pPr>
            <w:r w:rsidRPr="00EC1488">
              <w:rPr>
                <w:rFonts w:asciiTheme="minorHAnsi" w:hAnsiTheme="minorHAnsi" w:cstheme="minorHAnsi"/>
              </w:rPr>
              <w:t>33.9</w:t>
            </w:r>
          </w:p>
        </w:tc>
        <w:tc>
          <w:tcPr>
            <w:tcW w:w="1699" w:type="dxa"/>
          </w:tcPr>
          <w:p w14:paraId="2AE5C1B2" w14:textId="77777777" w:rsidR="002C54BE" w:rsidRPr="00EC1488" w:rsidRDefault="002C54BE">
            <w:pPr>
              <w:pStyle w:val="TableParagraph"/>
              <w:rPr>
                <w:rFonts w:asciiTheme="minorHAnsi" w:hAnsiTheme="minorHAnsi" w:cstheme="minorHAnsi"/>
              </w:rPr>
            </w:pPr>
          </w:p>
          <w:p w14:paraId="4B44A3BA" w14:textId="77777777" w:rsidR="002C54BE" w:rsidRPr="00EC1488" w:rsidRDefault="002C54BE">
            <w:pPr>
              <w:pStyle w:val="TableParagraph"/>
              <w:rPr>
                <w:rFonts w:asciiTheme="minorHAnsi" w:hAnsiTheme="minorHAnsi" w:cstheme="minorHAnsi"/>
              </w:rPr>
            </w:pPr>
          </w:p>
          <w:p w14:paraId="2349FD26" w14:textId="77777777" w:rsidR="002C54BE" w:rsidRPr="00EC1488" w:rsidRDefault="002C54BE">
            <w:pPr>
              <w:pStyle w:val="TableParagraph"/>
              <w:spacing w:before="11"/>
              <w:rPr>
                <w:rFonts w:asciiTheme="minorHAnsi" w:hAnsiTheme="minorHAnsi" w:cstheme="minorHAnsi"/>
                <w:sz w:val="20"/>
              </w:rPr>
            </w:pPr>
          </w:p>
          <w:p w14:paraId="688167D4" w14:textId="77777777" w:rsidR="002C54BE" w:rsidRPr="00EC1488" w:rsidRDefault="00000000">
            <w:pPr>
              <w:pStyle w:val="TableParagraph"/>
              <w:ind w:left="102" w:right="91"/>
              <w:jc w:val="center"/>
              <w:rPr>
                <w:rFonts w:asciiTheme="minorHAnsi" w:hAnsiTheme="minorHAnsi" w:cstheme="minorHAnsi"/>
              </w:rPr>
            </w:pPr>
            <w:r w:rsidRPr="00EC1488">
              <w:rPr>
                <w:rFonts w:asciiTheme="minorHAnsi" w:hAnsiTheme="minorHAnsi" w:cstheme="minorHAnsi"/>
              </w:rPr>
              <w:t>4661/131 =</w:t>
            </w:r>
          </w:p>
          <w:p w14:paraId="477925BA" w14:textId="77777777" w:rsidR="002C54BE" w:rsidRPr="00EC1488" w:rsidRDefault="00000000">
            <w:pPr>
              <w:pStyle w:val="TableParagraph"/>
              <w:ind w:left="104" w:right="89"/>
              <w:jc w:val="center"/>
              <w:rPr>
                <w:rFonts w:asciiTheme="minorHAnsi" w:hAnsiTheme="minorHAnsi" w:cstheme="minorHAnsi"/>
              </w:rPr>
            </w:pPr>
            <w:r w:rsidRPr="00EC1488">
              <w:rPr>
                <w:rFonts w:asciiTheme="minorHAnsi" w:hAnsiTheme="minorHAnsi" w:cstheme="minorHAnsi"/>
              </w:rPr>
              <w:t>35.58</w:t>
            </w:r>
          </w:p>
        </w:tc>
        <w:tc>
          <w:tcPr>
            <w:tcW w:w="1985" w:type="dxa"/>
          </w:tcPr>
          <w:p w14:paraId="0DA93820" w14:textId="77777777" w:rsidR="002C54BE" w:rsidRPr="00EC1488" w:rsidRDefault="002C54BE">
            <w:pPr>
              <w:pStyle w:val="TableParagraph"/>
              <w:rPr>
                <w:rFonts w:asciiTheme="minorHAnsi" w:hAnsiTheme="minorHAnsi" w:cstheme="minorHAnsi"/>
              </w:rPr>
            </w:pPr>
          </w:p>
          <w:p w14:paraId="2FDAD827" w14:textId="77777777" w:rsidR="002C54BE" w:rsidRPr="00EC1488" w:rsidRDefault="002C54BE">
            <w:pPr>
              <w:pStyle w:val="TableParagraph"/>
              <w:rPr>
                <w:rFonts w:asciiTheme="minorHAnsi" w:hAnsiTheme="minorHAnsi" w:cstheme="minorHAnsi"/>
              </w:rPr>
            </w:pPr>
          </w:p>
          <w:p w14:paraId="79A3104E" w14:textId="77777777" w:rsidR="002C54BE" w:rsidRPr="00EC1488" w:rsidRDefault="002C54BE">
            <w:pPr>
              <w:pStyle w:val="TableParagraph"/>
              <w:spacing w:before="11"/>
              <w:rPr>
                <w:rFonts w:asciiTheme="minorHAnsi" w:hAnsiTheme="minorHAnsi" w:cstheme="minorHAnsi"/>
                <w:sz w:val="20"/>
              </w:rPr>
            </w:pPr>
          </w:p>
          <w:p w14:paraId="7FB56CC1" w14:textId="77777777" w:rsidR="002C54BE" w:rsidRPr="00EC1488" w:rsidRDefault="00000000">
            <w:pPr>
              <w:pStyle w:val="TableParagraph"/>
              <w:ind w:left="156" w:right="147"/>
              <w:jc w:val="center"/>
              <w:rPr>
                <w:rFonts w:asciiTheme="minorHAnsi" w:hAnsiTheme="minorHAnsi" w:cstheme="minorHAnsi"/>
              </w:rPr>
            </w:pPr>
            <w:r w:rsidRPr="00EC1488">
              <w:rPr>
                <w:rFonts w:asciiTheme="minorHAnsi" w:hAnsiTheme="minorHAnsi" w:cstheme="minorHAnsi"/>
              </w:rPr>
              <w:t>5196/158 =</w:t>
            </w:r>
          </w:p>
          <w:p w14:paraId="6E1A2205" w14:textId="77777777" w:rsidR="002C54BE" w:rsidRPr="00EC1488" w:rsidRDefault="00000000">
            <w:pPr>
              <w:pStyle w:val="TableParagraph"/>
              <w:ind w:left="159" w:right="147"/>
              <w:jc w:val="center"/>
              <w:rPr>
                <w:rFonts w:asciiTheme="minorHAnsi" w:hAnsiTheme="minorHAnsi" w:cstheme="minorHAnsi"/>
              </w:rPr>
            </w:pPr>
            <w:r w:rsidRPr="00EC1488">
              <w:rPr>
                <w:rFonts w:asciiTheme="minorHAnsi" w:hAnsiTheme="minorHAnsi" w:cstheme="minorHAnsi"/>
              </w:rPr>
              <w:t>32.89</w:t>
            </w:r>
          </w:p>
        </w:tc>
        <w:tc>
          <w:tcPr>
            <w:tcW w:w="1651" w:type="dxa"/>
          </w:tcPr>
          <w:p w14:paraId="7B980808" w14:textId="77777777" w:rsidR="002C54BE" w:rsidRPr="00EC1488" w:rsidRDefault="002C54BE">
            <w:pPr>
              <w:pStyle w:val="TableParagraph"/>
              <w:rPr>
                <w:rFonts w:asciiTheme="minorHAnsi" w:hAnsiTheme="minorHAnsi" w:cstheme="minorHAnsi"/>
                <w:sz w:val="24"/>
              </w:rPr>
            </w:pPr>
          </w:p>
          <w:p w14:paraId="1279229B" w14:textId="77777777" w:rsidR="002C54BE" w:rsidRPr="00EC1488" w:rsidRDefault="002C54BE">
            <w:pPr>
              <w:pStyle w:val="TableParagraph"/>
              <w:rPr>
                <w:rFonts w:asciiTheme="minorHAnsi" w:hAnsiTheme="minorHAnsi" w:cstheme="minorHAnsi"/>
                <w:sz w:val="24"/>
              </w:rPr>
            </w:pPr>
          </w:p>
          <w:p w14:paraId="4C3145FC" w14:textId="77777777" w:rsidR="002C54BE" w:rsidRPr="00EC1488" w:rsidRDefault="002C54BE">
            <w:pPr>
              <w:pStyle w:val="TableParagraph"/>
              <w:spacing w:before="7"/>
              <w:rPr>
                <w:rFonts w:asciiTheme="minorHAnsi" w:hAnsiTheme="minorHAnsi" w:cstheme="minorHAnsi"/>
                <w:sz w:val="27"/>
              </w:rPr>
            </w:pPr>
          </w:p>
          <w:p w14:paraId="1956BECC" w14:textId="77777777" w:rsidR="002C54BE" w:rsidRPr="00EC1488" w:rsidRDefault="00000000">
            <w:pPr>
              <w:pStyle w:val="TableParagraph"/>
              <w:ind w:left="153" w:right="140"/>
              <w:jc w:val="center"/>
              <w:rPr>
                <w:rFonts w:asciiTheme="minorHAnsi" w:hAnsiTheme="minorHAnsi" w:cstheme="minorHAnsi"/>
                <w:sz w:val="24"/>
              </w:rPr>
            </w:pPr>
            <w:r w:rsidRPr="00EC1488">
              <w:rPr>
                <w:rFonts w:asciiTheme="minorHAnsi" w:hAnsiTheme="minorHAnsi" w:cstheme="minorHAnsi"/>
                <w:sz w:val="24"/>
              </w:rPr>
              <w:t>Erratic</w:t>
            </w:r>
          </w:p>
        </w:tc>
      </w:tr>
      <w:tr w:rsidR="002C54BE" w:rsidRPr="00EC1488" w14:paraId="21CC6FD4" w14:textId="77777777">
        <w:trPr>
          <w:trHeight w:val="1759"/>
        </w:trPr>
        <w:tc>
          <w:tcPr>
            <w:tcW w:w="1505" w:type="dxa"/>
            <w:shd w:val="clear" w:color="auto" w:fill="ECECEC"/>
          </w:tcPr>
          <w:p w14:paraId="1ABC25AA" w14:textId="77777777" w:rsidR="002C54BE" w:rsidRPr="00EC1488" w:rsidRDefault="002C54BE">
            <w:pPr>
              <w:pStyle w:val="TableParagraph"/>
              <w:rPr>
                <w:rFonts w:asciiTheme="minorHAnsi" w:hAnsiTheme="minorHAnsi" w:cstheme="minorHAnsi"/>
                <w:sz w:val="24"/>
              </w:rPr>
            </w:pPr>
          </w:p>
          <w:p w14:paraId="3EFD97F1" w14:textId="77777777" w:rsidR="002C54BE" w:rsidRPr="00EC1488" w:rsidRDefault="00000000">
            <w:pPr>
              <w:pStyle w:val="TableParagraph"/>
              <w:spacing w:before="157"/>
              <w:ind w:left="412" w:right="293" w:hanging="94"/>
              <w:rPr>
                <w:rFonts w:asciiTheme="minorHAnsi" w:hAnsiTheme="minorHAnsi" w:cstheme="minorHAnsi"/>
                <w:sz w:val="24"/>
              </w:rPr>
            </w:pPr>
            <w:r w:rsidRPr="00EC1488">
              <w:rPr>
                <w:rFonts w:asciiTheme="minorHAnsi" w:hAnsiTheme="minorHAnsi" w:cstheme="minorHAnsi"/>
                <w:sz w:val="24"/>
              </w:rPr>
              <w:t>Dividend payout</w:t>
            </w:r>
          </w:p>
        </w:tc>
        <w:tc>
          <w:tcPr>
            <w:tcW w:w="2410" w:type="dxa"/>
            <w:shd w:val="clear" w:color="auto" w:fill="ECECEC"/>
          </w:tcPr>
          <w:p w14:paraId="21BAC056" w14:textId="77777777" w:rsidR="002C54BE" w:rsidRPr="00EC1488" w:rsidRDefault="002C54BE">
            <w:pPr>
              <w:pStyle w:val="TableParagraph"/>
              <w:spacing w:before="10"/>
              <w:rPr>
                <w:rFonts w:asciiTheme="minorHAnsi" w:hAnsiTheme="minorHAnsi" w:cstheme="minorHAnsi"/>
                <w:sz w:val="24"/>
              </w:rPr>
            </w:pPr>
          </w:p>
          <w:p w14:paraId="1471572C" w14:textId="77777777" w:rsidR="002C54BE" w:rsidRPr="00EC1488" w:rsidRDefault="00000000">
            <w:pPr>
              <w:pStyle w:val="TableParagraph"/>
              <w:ind w:left="112" w:right="104"/>
              <w:jc w:val="center"/>
              <w:rPr>
                <w:rFonts w:asciiTheme="minorHAnsi" w:hAnsiTheme="minorHAnsi" w:cstheme="minorHAnsi"/>
                <w:sz w:val="24"/>
              </w:rPr>
            </w:pPr>
            <w:r w:rsidRPr="00EC1488">
              <w:rPr>
                <w:rFonts w:asciiTheme="minorHAnsi" w:hAnsiTheme="minorHAnsi" w:cstheme="minorHAnsi"/>
                <w:sz w:val="24"/>
              </w:rPr>
              <w:t>Common stock dividends per share/Basic Earnings per share</w:t>
            </w:r>
          </w:p>
        </w:tc>
        <w:tc>
          <w:tcPr>
            <w:tcW w:w="1987" w:type="dxa"/>
          </w:tcPr>
          <w:p w14:paraId="5B29E1BD" w14:textId="77777777" w:rsidR="002C54BE" w:rsidRPr="00EC1488" w:rsidRDefault="002C54BE">
            <w:pPr>
              <w:pStyle w:val="TableParagraph"/>
              <w:rPr>
                <w:rFonts w:asciiTheme="minorHAnsi" w:hAnsiTheme="minorHAnsi" w:cstheme="minorHAnsi"/>
              </w:rPr>
            </w:pPr>
          </w:p>
          <w:p w14:paraId="70C5F6AF" w14:textId="77777777" w:rsidR="002C54BE" w:rsidRPr="00EC1488" w:rsidRDefault="002C54BE">
            <w:pPr>
              <w:pStyle w:val="TableParagraph"/>
              <w:spacing w:before="5"/>
              <w:rPr>
                <w:rFonts w:asciiTheme="minorHAnsi" w:hAnsiTheme="minorHAnsi" w:cstheme="minorHAnsi"/>
                <w:sz w:val="30"/>
              </w:rPr>
            </w:pPr>
          </w:p>
          <w:p w14:paraId="75958E68" w14:textId="77777777" w:rsidR="002C54BE" w:rsidRPr="00EC1488" w:rsidRDefault="00000000">
            <w:pPr>
              <w:pStyle w:val="TableParagraph"/>
              <w:ind w:left="89" w:right="84"/>
              <w:jc w:val="center"/>
              <w:rPr>
                <w:rFonts w:asciiTheme="minorHAnsi" w:hAnsiTheme="minorHAnsi" w:cstheme="minorHAnsi"/>
              </w:rPr>
            </w:pPr>
            <w:r w:rsidRPr="00EC1488">
              <w:rPr>
                <w:rFonts w:asciiTheme="minorHAnsi" w:hAnsiTheme="minorHAnsi" w:cstheme="minorHAnsi"/>
              </w:rPr>
              <w:t>2/-0.15 =</w:t>
            </w:r>
          </w:p>
          <w:p w14:paraId="05852F49" w14:textId="77777777" w:rsidR="002C54BE" w:rsidRPr="00EC1488" w:rsidRDefault="00000000">
            <w:pPr>
              <w:pStyle w:val="TableParagraph"/>
              <w:spacing w:before="1"/>
              <w:ind w:left="90" w:right="81"/>
              <w:jc w:val="center"/>
              <w:rPr>
                <w:rFonts w:asciiTheme="minorHAnsi" w:hAnsiTheme="minorHAnsi" w:cstheme="minorHAnsi"/>
              </w:rPr>
            </w:pPr>
            <w:r w:rsidRPr="00EC1488">
              <w:rPr>
                <w:rFonts w:asciiTheme="minorHAnsi" w:hAnsiTheme="minorHAnsi" w:cstheme="minorHAnsi"/>
              </w:rPr>
              <w:t>-13.33</w:t>
            </w:r>
          </w:p>
        </w:tc>
        <w:tc>
          <w:tcPr>
            <w:tcW w:w="1699" w:type="dxa"/>
          </w:tcPr>
          <w:p w14:paraId="6173AE9A" w14:textId="77777777" w:rsidR="002C54BE" w:rsidRPr="00EC1488" w:rsidRDefault="002C54BE">
            <w:pPr>
              <w:pStyle w:val="TableParagraph"/>
              <w:rPr>
                <w:rFonts w:asciiTheme="minorHAnsi" w:hAnsiTheme="minorHAnsi" w:cstheme="minorHAnsi"/>
              </w:rPr>
            </w:pPr>
          </w:p>
          <w:p w14:paraId="2DFE34CB" w14:textId="77777777" w:rsidR="002C54BE" w:rsidRPr="00EC1488" w:rsidRDefault="002C54BE">
            <w:pPr>
              <w:pStyle w:val="TableParagraph"/>
              <w:spacing w:before="5"/>
              <w:rPr>
                <w:rFonts w:asciiTheme="minorHAnsi" w:hAnsiTheme="minorHAnsi" w:cstheme="minorHAnsi"/>
                <w:sz w:val="30"/>
              </w:rPr>
            </w:pPr>
          </w:p>
          <w:p w14:paraId="0C3C2A56" w14:textId="77777777" w:rsidR="002C54BE" w:rsidRPr="00EC1488" w:rsidRDefault="00000000">
            <w:pPr>
              <w:pStyle w:val="TableParagraph"/>
              <w:ind w:left="102" w:right="91"/>
              <w:jc w:val="center"/>
              <w:rPr>
                <w:rFonts w:asciiTheme="minorHAnsi" w:hAnsiTheme="minorHAnsi" w:cstheme="minorHAnsi"/>
              </w:rPr>
            </w:pPr>
            <w:r w:rsidRPr="00EC1488">
              <w:rPr>
                <w:rFonts w:asciiTheme="minorHAnsi" w:hAnsiTheme="minorHAnsi" w:cstheme="minorHAnsi"/>
              </w:rPr>
              <w:t>1/6.41 =</w:t>
            </w:r>
          </w:p>
          <w:p w14:paraId="7B30EFDE" w14:textId="77777777" w:rsidR="002C54BE" w:rsidRPr="00EC1488" w:rsidRDefault="00000000">
            <w:pPr>
              <w:pStyle w:val="TableParagraph"/>
              <w:spacing w:before="1"/>
              <w:ind w:left="104" w:right="89"/>
              <w:jc w:val="center"/>
              <w:rPr>
                <w:rFonts w:asciiTheme="minorHAnsi" w:hAnsiTheme="minorHAnsi" w:cstheme="minorHAnsi"/>
              </w:rPr>
            </w:pPr>
            <w:r w:rsidRPr="00EC1488">
              <w:rPr>
                <w:rFonts w:asciiTheme="minorHAnsi" w:hAnsiTheme="minorHAnsi" w:cstheme="minorHAnsi"/>
              </w:rPr>
              <w:t>0.16</w:t>
            </w:r>
          </w:p>
        </w:tc>
        <w:tc>
          <w:tcPr>
            <w:tcW w:w="1985" w:type="dxa"/>
          </w:tcPr>
          <w:p w14:paraId="1F6F148E" w14:textId="77777777" w:rsidR="002C54BE" w:rsidRPr="00EC1488" w:rsidRDefault="002C54BE">
            <w:pPr>
              <w:pStyle w:val="TableParagraph"/>
              <w:rPr>
                <w:rFonts w:asciiTheme="minorHAnsi" w:hAnsiTheme="minorHAnsi" w:cstheme="minorHAnsi"/>
              </w:rPr>
            </w:pPr>
          </w:p>
          <w:p w14:paraId="03745DA3" w14:textId="77777777" w:rsidR="002C54BE" w:rsidRPr="00EC1488" w:rsidRDefault="002C54BE">
            <w:pPr>
              <w:pStyle w:val="TableParagraph"/>
              <w:spacing w:before="5"/>
              <w:rPr>
                <w:rFonts w:asciiTheme="minorHAnsi" w:hAnsiTheme="minorHAnsi" w:cstheme="minorHAnsi"/>
                <w:sz w:val="30"/>
              </w:rPr>
            </w:pPr>
          </w:p>
          <w:p w14:paraId="2238E5B9" w14:textId="77777777" w:rsidR="002C54BE" w:rsidRPr="00EC1488" w:rsidRDefault="00000000">
            <w:pPr>
              <w:pStyle w:val="TableParagraph"/>
              <w:ind w:left="156" w:right="147"/>
              <w:jc w:val="center"/>
              <w:rPr>
                <w:rFonts w:asciiTheme="minorHAnsi" w:hAnsiTheme="minorHAnsi" w:cstheme="minorHAnsi"/>
              </w:rPr>
            </w:pPr>
            <w:r w:rsidRPr="00EC1488">
              <w:rPr>
                <w:rFonts w:asciiTheme="minorHAnsi" w:hAnsiTheme="minorHAnsi" w:cstheme="minorHAnsi"/>
              </w:rPr>
              <w:t>0.704/-1.06 =</w:t>
            </w:r>
          </w:p>
          <w:p w14:paraId="7BD1A3D3" w14:textId="77777777" w:rsidR="002C54BE" w:rsidRPr="00EC1488" w:rsidRDefault="00000000">
            <w:pPr>
              <w:pStyle w:val="TableParagraph"/>
              <w:spacing w:before="1"/>
              <w:ind w:left="159" w:right="147"/>
              <w:jc w:val="center"/>
              <w:rPr>
                <w:rFonts w:asciiTheme="minorHAnsi" w:hAnsiTheme="minorHAnsi" w:cstheme="minorHAnsi"/>
              </w:rPr>
            </w:pPr>
            <w:r w:rsidRPr="00EC1488">
              <w:rPr>
                <w:rFonts w:asciiTheme="minorHAnsi" w:hAnsiTheme="minorHAnsi" w:cstheme="minorHAnsi"/>
              </w:rPr>
              <w:t>-0.66</w:t>
            </w:r>
          </w:p>
        </w:tc>
        <w:tc>
          <w:tcPr>
            <w:tcW w:w="1651" w:type="dxa"/>
          </w:tcPr>
          <w:p w14:paraId="3486C9A4" w14:textId="77777777" w:rsidR="002C54BE" w:rsidRPr="00EC1488" w:rsidRDefault="002C54BE">
            <w:pPr>
              <w:pStyle w:val="TableParagraph"/>
              <w:rPr>
                <w:rFonts w:asciiTheme="minorHAnsi" w:hAnsiTheme="minorHAnsi" w:cstheme="minorHAnsi"/>
                <w:sz w:val="24"/>
              </w:rPr>
            </w:pPr>
          </w:p>
          <w:p w14:paraId="31F27950" w14:textId="77777777" w:rsidR="002C54BE" w:rsidRPr="00EC1488" w:rsidRDefault="002C54BE">
            <w:pPr>
              <w:pStyle w:val="TableParagraph"/>
              <w:rPr>
                <w:rFonts w:asciiTheme="minorHAnsi" w:hAnsiTheme="minorHAnsi" w:cstheme="minorHAnsi"/>
                <w:sz w:val="24"/>
              </w:rPr>
            </w:pPr>
          </w:p>
          <w:p w14:paraId="3E24B8A5" w14:textId="77777777" w:rsidR="002C54BE" w:rsidRPr="00EC1488" w:rsidRDefault="00000000">
            <w:pPr>
              <w:pStyle w:val="TableParagraph"/>
              <w:spacing w:before="174"/>
              <w:ind w:left="152" w:right="140"/>
              <w:jc w:val="center"/>
              <w:rPr>
                <w:rFonts w:asciiTheme="minorHAnsi" w:hAnsiTheme="minorHAnsi" w:cstheme="minorHAnsi"/>
                <w:sz w:val="24"/>
              </w:rPr>
            </w:pPr>
            <w:r w:rsidRPr="00EC1488">
              <w:rPr>
                <w:rFonts w:asciiTheme="minorHAnsi" w:hAnsiTheme="minorHAnsi" w:cstheme="minorHAnsi"/>
                <w:sz w:val="24"/>
              </w:rPr>
              <w:t>Worse</w:t>
            </w:r>
          </w:p>
        </w:tc>
      </w:tr>
      <w:tr w:rsidR="00EC1488" w:rsidRPr="00EC1488" w14:paraId="11C4B88D" w14:textId="77777777" w:rsidTr="003F4DB6">
        <w:trPr>
          <w:trHeight w:val="1758"/>
        </w:trPr>
        <w:tc>
          <w:tcPr>
            <w:tcW w:w="1505" w:type="dxa"/>
            <w:shd w:val="clear" w:color="auto" w:fill="ECECEC"/>
          </w:tcPr>
          <w:p w14:paraId="3AEAE258" w14:textId="77777777" w:rsidR="00EC1488" w:rsidRPr="00EC1488" w:rsidRDefault="00EC1488" w:rsidP="00EC1488">
            <w:pPr>
              <w:pStyle w:val="TableParagraph"/>
              <w:spacing w:before="8"/>
              <w:rPr>
                <w:rFonts w:asciiTheme="minorHAnsi" w:hAnsiTheme="minorHAnsi" w:cstheme="minorHAnsi"/>
                <w:sz w:val="24"/>
              </w:rPr>
            </w:pPr>
          </w:p>
          <w:p w14:paraId="5FFA2B00" w14:textId="77777777" w:rsidR="00EC1488" w:rsidRPr="00EC1488" w:rsidRDefault="00EC1488" w:rsidP="00EC1488">
            <w:pPr>
              <w:pStyle w:val="TableParagraph"/>
              <w:ind w:left="162" w:right="150"/>
              <w:jc w:val="center"/>
              <w:rPr>
                <w:rFonts w:asciiTheme="minorHAnsi" w:hAnsiTheme="minorHAnsi" w:cstheme="minorHAnsi"/>
                <w:sz w:val="24"/>
              </w:rPr>
            </w:pPr>
            <w:r w:rsidRPr="00EC1488">
              <w:rPr>
                <w:rFonts w:asciiTheme="minorHAnsi" w:hAnsiTheme="minorHAnsi" w:cstheme="minorHAnsi"/>
                <w:sz w:val="24"/>
              </w:rPr>
              <w:t>Operating cash flow to current liabilities</w:t>
            </w:r>
          </w:p>
        </w:tc>
        <w:tc>
          <w:tcPr>
            <w:tcW w:w="2410" w:type="dxa"/>
            <w:shd w:val="clear" w:color="auto" w:fill="ECECEC"/>
          </w:tcPr>
          <w:p w14:paraId="1B508175" w14:textId="77777777" w:rsidR="00EC1488" w:rsidRPr="00EC1488" w:rsidRDefault="00EC1488" w:rsidP="00EC1488">
            <w:pPr>
              <w:pStyle w:val="TableParagraph"/>
              <w:rPr>
                <w:rFonts w:asciiTheme="minorHAnsi" w:hAnsiTheme="minorHAnsi" w:cstheme="minorHAnsi"/>
                <w:sz w:val="24"/>
              </w:rPr>
            </w:pPr>
          </w:p>
          <w:p w14:paraId="7A8332E7" w14:textId="77777777" w:rsidR="00EC1488" w:rsidRPr="00EC1488" w:rsidRDefault="00EC1488" w:rsidP="00EC1488">
            <w:pPr>
              <w:pStyle w:val="TableParagraph"/>
              <w:spacing w:before="154"/>
              <w:ind w:left="124" w:right="117" w:firstLine="1"/>
              <w:jc w:val="center"/>
              <w:rPr>
                <w:rFonts w:asciiTheme="minorHAnsi" w:hAnsiTheme="minorHAnsi" w:cstheme="minorHAnsi"/>
                <w:sz w:val="24"/>
              </w:rPr>
            </w:pPr>
            <w:r w:rsidRPr="00EC1488">
              <w:rPr>
                <w:rFonts w:asciiTheme="minorHAnsi" w:hAnsiTheme="minorHAnsi" w:cstheme="minorHAnsi"/>
                <w:sz w:val="24"/>
              </w:rPr>
              <w:t>Operating Cash Flow/Average Current Liabilities</w:t>
            </w:r>
          </w:p>
        </w:tc>
        <w:tc>
          <w:tcPr>
            <w:tcW w:w="1987" w:type="dxa"/>
            <w:vAlign w:val="center"/>
          </w:tcPr>
          <w:p w14:paraId="2BAFA5C7" w14:textId="77777777" w:rsidR="00EC1488" w:rsidRPr="00EC1488" w:rsidRDefault="00EC1488" w:rsidP="00EC1488">
            <w:pPr>
              <w:tabs>
                <w:tab w:val="left" w:pos="360"/>
                <w:tab w:val="right" w:pos="9990"/>
              </w:tabs>
              <w:jc w:val="center"/>
              <w:rPr>
                <w:rFonts w:asciiTheme="minorHAnsi" w:hAnsiTheme="minorHAnsi" w:cstheme="minorHAnsi"/>
              </w:rPr>
            </w:pPr>
            <w:r w:rsidRPr="00EC1488">
              <w:rPr>
                <w:rFonts w:asciiTheme="minorHAnsi" w:hAnsiTheme="minorHAnsi" w:cstheme="minorHAnsi"/>
              </w:rPr>
              <w:t>282/((3115+3286)</w:t>
            </w:r>
          </w:p>
          <w:p w14:paraId="58D497F2" w14:textId="366A6BA0" w:rsidR="00EC1488" w:rsidRPr="00EC1488" w:rsidRDefault="00EC1488" w:rsidP="00EC1488">
            <w:pPr>
              <w:tabs>
                <w:tab w:val="left" w:pos="360"/>
                <w:tab w:val="right" w:pos="9990"/>
              </w:tabs>
              <w:jc w:val="center"/>
              <w:rPr>
                <w:rFonts w:asciiTheme="minorHAnsi" w:hAnsiTheme="minorHAnsi" w:cstheme="minorHAnsi"/>
              </w:rPr>
            </w:pPr>
            <w:r w:rsidRPr="00EC1488">
              <w:rPr>
                <w:rFonts w:asciiTheme="minorHAnsi" w:hAnsiTheme="minorHAnsi" w:cstheme="minorHAnsi"/>
              </w:rPr>
              <w:t xml:space="preserve">/2) = </w:t>
            </w:r>
          </w:p>
          <w:p w14:paraId="7EABC649" w14:textId="6ED6111B" w:rsidR="00EC1488" w:rsidRPr="00EC1488" w:rsidRDefault="00EC1488" w:rsidP="00EC1488">
            <w:pPr>
              <w:pStyle w:val="TableParagraph"/>
              <w:spacing w:before="1"/>
              <w:ind w:left="90" w:right="81"/>
              <w:jc w:val="center"/>
              <w:rPr>
                <w:rFonts w:asciiTheme="minorHAnsi" w:hAnsiTheme="minorHAnsi" w:cstheme="minorHAnsi"/>
              </w:rPr>
            </w:pPr>
            <w:r w:rsidRPr="00EC1488">
              <w:rPr>
                <w:rFonts w:asciiTheme="minorHAnsi" w:hAnsiTheme="minorHAnsi" w:cstheme="minorHAnsi"/>
              </w:rPr>
              <w:t>0.09</w:t>
            </w:r>
          </w:p>
        </w:tc>
        <w:tc>
          <w:tcPr>
            <w:tcW w:w="1699" w:type="dxa"/>
            <w:vAlign w:val="center"/>
          </w:tcPr>
          <w:p w14:paraId="34514053" w14:textId="77777777" w:rsidR="00EC1488" w:rsidRPr="00EC1488" w:rsidRDefault="00EC1488" w:rsidP="00EC1488">
            <w:pPr>
              <w:tabs>
                <w:tab w:val="left" w:pos="360"/>
                <w:tab w:val="right" w:pos="9990"/>
              </w:tabs>
              <w:jc w:val="center"/>
              <w:rPr>
                <w:rFonts w:asciiTheme="minorHAnsi" w:hAnsiTheme="minorHAnsi" w:cstheme="minorHAnsi"/>
              </w:rPr>
            </w:pPr>
            <w:r w:rsidRPr="00EC1488">
              <w:rPr>
                <w:rFonts w:asciiTheme="minorHAnsi" w:hAnsiTheme="minorHAnsi" w:cstheme="minorHAnsi"/>
              </w:rPr>
              <w:t xml:space="preserve">2271/((3286+3022)/2) = </w:t>
            </w:r>
          </w:p>
          <w:p w14:paraId="0AF5926D" w14:textId="2C1D6D72" w:rsidR="00EC1488" w:rsidRPr="00EC1488" w:rsidRDefault="00EC1488" w:rsidP="00EC1488">
            <w:pPr>
              <w:pStyle w:val="TableParagraph"/>
              <w:ind w:left="656" w:right="595" w:hanging="32"/>
              <w:rPr>
                <w:rFonts w:asciiTheme="minorHAnsi" w:hAnsiTheme="minorHAnsi" w:cstheme="minorHAnsi"/>
              </w:rPr>
            </w:pPr>
            <w:r w:rsidRPr="00EC1488">
              <w:rPr>
                <w:rFonts w:asciiTheme="minorHAnsi" w:hAnsiTheme="minorHAnsi" w:cstheme="minorHAnsi"/>
              </w:rPr>
              <w:t>0.72</w:t>
            </w:r>
          </w:p>
        </w:tc>
        <w:tc>
          <w:tcPr>
            <w:tcW w:w="1985" w:type="dxa"/>
            <w:vAlign w:val="center"/>
          </w:tcPr>
          <w:p w14:paraId="62C89F0D" w14:textId="77777777" w:rsidR="00EC1488" w:rsidRPr="00EC1488" w:rsidRDefault="00EC1488" w:rsidP="00EC1488">
            <w:pPr>
              <w:tabs>
                <w:tab w:val="left" w:pos="360"/>
                <w:tab w:val="right" w:pos="9990"/>
              </w:tabs>
              <w:jc w:val="center"/>
              <w:rPr>
                <w:rFonts w:asciiTheme="minorHAnsi" w:hAnsiTheme="minorHAnsi" w:cstheme="minorHAnsi"/>
              </w:rPr>
            </w:pPr>
            <w:r w:rsidRPr="00EC1488">
              <w:rPr>
                <w:rFonts w:asciiTheme="minorHAnsi" w:hAnsiTheme="minorHAnsi" w:cstheme="minorHAnsi"/>
              </w:rPr>
              <w:t>1338/((3022+2769)</w:t>
            </w:r>
          </w:p>
          <w:p w14:paraId="139CD2F7" w14:textId="0C77962B" w:rsidR="00EC1488" w:rsidRPr="00EC1488" w:rsidRDefault="00EC1488" w:rsidP="00EC1488">
            <w:pPr>
              <w:tabs>
                <w:tab w:val="left" w:pos="360"/>
                <w:tab w:val="right" w:pos="9990"/>
              </w:tabs>
              <w:jc w:val="center"/>
              <w:rPr>
                <w:rFonts w:asciiTheme="minorHAnsi" w:hAnsiTheme="minorHAnsi" w:cstheme="minorHAnsi"/>
              </w:rPr>
            </w:pPr>
            <w:r w:rsidRPr="00EC1488">
              <w:rPr>
                <w:rFonts w:asciiTheme="minorHAnsi" w:hAnsiTheme="minorHAnsi" w:cstheme="minorHAnsi"/>
              </w:rPr>
              <w:t xml:space="preserve">/2) = </w:t>
            </w:r>
          </w:p>
          <w:p w14:paraId="78E9B3C7" w14:textId="02560050" w:rsidR="00EC1488" w:rsidRPr="00EC1488" w:rsidRDefault="00EC1488" w:rsidP="00EC1488">
            <w:pPr>
              <w:pStyle w:val="TableParagraph"/>
              <w:ind w:left="797" w:right="781" w:hanging="5"/>
              <w:jc w:val="center"/>
              <w:rPr>
                <w:rFonts w:asciiTheme="minorHAnsi" w:hAnsiTheme="minorHAnsi" w:cstheme="minorHAnsi"/>
              </w:rPr>
            </w:pPr>
            <w:r w:rsidRPr="00EC1488">
              <w:rPr>
                <w:rFonts w:asciiTheme="minorHAnsi" w:hAnsiTheme="minorHAnsi" w:cstheme="minorHAnsi"/>
              </w:rPr>
              <w:t>0.46</w:t>
            </w:r>
          </w:p>
        </w:tc>
        <w:tc>
          <w:tcPr>
            <w:tcW w:w="1651" w:type="dxa"/>
          </w:tcPr>
          <w:p w14:paraId="38A2E3B0" w14:textId="77777777" w:rsidR="00EC1488" w:rsidRPr="00EC1488" w:rsidRDefault="00EC1488" w:rsidP="00EC1488">
            <w:pPr>
              <w:pStyle w:val="TableParagraph"/>
              <w:rPr>
                <w:rFonts w:asciiTheme="minorHAnsi" w:hAnsiTheme="minorHAnsi" w:cstheme="minorHAnsi"/>
                <w:sz w:val="24"/>
              </w:rPr>
            </w:pPr>
          </w:p>
          <w:p w14:paraId="5C059D4B" w14:textId="77777777" w:rsidR="00EC1488" w:rsidRPr="00EC1488" w:rsidRDefault="00EC1488" w:rsidP="00EC1488">
            <w:pPr>
              <w:pStyle w:val="TableParagraph"/>
              <w:rPr>
                <w:rFonts w:asciiTheme="minorHAnsi" w:hAnsiTheme="minorHAnsi" w:cstheme="minorHAnsi"/>
                <w:sz w:val="24"/>
              </w:rPr>
            </w:pPr>
          </w:p>
          <w:p w14:paraId="5E703597" w14:textId="77777777" w:rsidR="00EC1488" w:rsidRPr="00EC1488" w:rsidRDefault="00EC1488" w:rsidP="00EC1488">
            <w:pPr>
              <w:pStyle w:val="TableParagraph"/>
              <w:spacing w:before="171"/>
              <w:ind w:left="155" w:right="140"/>
              <w:jc w:val="center"/>
              <w:rPr>
                <w:rFonts w:asciiTheme="minorHAnsi" w:hAnsiTheme="minorHAnsi" w:cstheme="minorHAnsi"/>
                <w:sz w:val="24"/>
              </w:rPr>
            </w:pPr>
            <w:r w:rsidRPr="00EC1488">
              <w:rPr>
                <w:rFonts w:asciiTheme="minorHAnsi" w:hAnsiTheme="minorHAnsi" w:cstheme="minorHAnsi"/>
                <w:sz w:val="24"/>
              </w:rPr>
              <w:t>Deteriorating</w:t>
            </w:r>
          </w:p>
        </w:tc>
      </w:tr>
      <w:tr w:rsidR="002C54BE" w:rsidRPr="00EC1488" w14:paraId="1BEB230C" w14:textId="77777777">
        <w:trPr>
          <w:trHeight w:val="698"/>
        </w:trPr>
        <w:tc>
          <w:tcPr>
            <w:tcW w:w="1505" w:type="dxa"/>
            <w:shd w:val="clear" w:color="auto" w:fill="ECECEC"/>
          </w:tcPr>
          <w:p w14:paraId="42E8B2C5" w14:textId="77777777" w:rsidR="002C54BE" w:rsidRPr="00EC1488" w:rsidRDefault="00000000">
            <w:pPr>
              <w:pStyle w:val="TableParagraph"/>
              <w:spacing w:before="46"/>
              <w:ind w:left="539" w:right="262" w:hanging="250"/>
              <w:rPr>
                <w:rFonts w:asciiTheme="minorHAnsi" w:hAnsiTheme="minorHAnsi" w:cstheme="minorHAnsi"/>
                <w:sz w:val="24"/>
              </w:rPr>
            </w:pPr>
            <w:r w:rsidRPr="00EC1488">
              <w:rPr>
                <w:rFonts w:asciiTheme="minorHAnsi" w:hAnsiTheme="minorHAnsi" w:cstheme="minorHAnsi"/>
                <w:sz w:val="24"/>
              </w:rPr>
              <w:t>Free cash flow</w:t>
            </w:r>
          </w:p>
        </w:tc>
        <w:tc>
          <w:tcPr>
            <w:tcW w:w="2410" w:type="dxa"/>
            <w:shd w:val="clear" w:color="auto" w:fill="ECECEC"/>
          </w:tcPr>
          <w:p w14:paraId="741EF639" w14:textId="77777777" w:rsidR="002C54BE" w:rsidRPr="00EC1488" w:rsidRDefault="00000000">
            <w:pPr>
              <w:pStyle w:val="TableParagraph"/>
              <w:spacing w:before="46"/>
              <w:ind w:left="244" w:right="134" w:hanging="84"/>
              <w:rPr>
                <w:rFonts w:asciiTheme="minorHAnsi" w:hAnsiTheme="minorHAnsi" w:cstheme="minorHAnsi"/>
                <w:sz w:val="24"/>
              </w:rPr>
            </w:pPr>
            <w:r w:rsidRPr="00EC1488">
              <w:rPr>
                <w:rFonts w:asciiTheme="minorHAnsi" w:hAnsiTheme="minorHAnsi" w:cstheme="minorHAnsi"/>
                <w:sz w:val="24"/>
              </w:rPr>
              <w:t>Operating Cash Flow- Investing Cash Flow</w:t>
            </w:r>
          </w:p>
        </w:tc>
        <w:tc>
          <w:tcPr>
            <w:tcW w:w="1987" w:type="dxa"/>
          </w:tcPr>
          <w:p w14:paraId="62D8CD8F" w14:textId="77777777" w:rsidR="002C54BE" w:rsidRPr="00EC1488" w:rsidRDefault="00000000">
            <w:pPr>
              <w:pStyle w:val="TableParagraph"/>
              <w:spacing w:before="70"/>
              <w:ind w:left="89" w:right="84"/>
              <w:jc w:val="center"/>
              <w:rPr>
                <w:rFonts w:asciiTheme="minorHAnsi" w:hAnsiTheme="minorHAnsi" w:cstheme="minorHAnsi"/>
              </w:rPr>
            </w:pPr>
            <w:r w:rsidRPr="00EC1488">
              <w:rPr>
                <w:rFonts w:asciiTheme="minorHAnsi" w:hAnsiTheme="minorHAnsi" w:cstheme="minorHAnsi"/>
              </w:rPr>
              <w:t>282-783 =</w:t>
            </w:r>
          </w:p>
          <w:p w14:paraId="3252D3AC" w14:textId="77777777" w:rsidR="002C54BE" w:rsidRPr="00EC1488" w:rsidRDefault="00000000">
            <w:pPr>
              <w:pStyle w:val="TableParagraph"/>
              <w:spacing w:before="1"/>
              <w:ind w:left="90" w:right="81"/>
              <w:jc w:val="center"/>
              <w:rPr>
                <w:rFonts w:asciiTheme="minorHAnsi" w:hAnsiTheme="minorHAnsi" w:cstheme="minorHAnsi"/>
              </w:rPr>
            </w:pPr>
            <w:r w:rsidRPr="00EC1488">
              <w:rPr>
                <w:rFonts w:asciiTheme="minorHAnsi" w:hAnsiTheme="minorHAnsi" w:cstheme="minorHAnsi"/>
              </w:rPr>
              <w:t>-501</w:t>
            </w:r>
          </w:p>
        </w:tc>
        <w:tc>
          <w:tcPr>
            <w:tcW w:w="1699" w:type="dxa"/>
          </w:tcPr>
          <w:p w14:paraId="2E8F3677" w14:textId="77777777" w:rsidR="002C54BE" w:rsidRPr="00EC1488" w:rsidRDefault="00000000">
            <w:pPr>
              <w:pStyle w:val="TableParagraph"/>
              <w:spacing w:before="70"/>
              <w:ind w:left="104" w:right="91"/>
              <w:jc w:val="center"/>
              <w:rPr>
                <w:rFonts w:asciiTheme="minorHAnsi" w:hAnsiTheme="minorHAnsi" w:cstheme="minorHAnsi"/>
              </w:rPr>
            </w:pPr>
            <w:r w:rsidRPr="00EC1488">
              <w:rPr>
                <w:rFonts w:asciiTheme="minorHAnsi" w:hAnsiTheme="minorHAnsi" w:cstheme="minorHAnsi"/>
              </w:rPr>
              <w:t>2271-570 =</w:t>
            </w:r>
          </w:p>
          <w:p w14:paraId="472949EC" w14:textId="77777777" w:rsidR="002C54BE" w:rsidRPr="00EC1488" w:rsidRDefault="00000000">
            <w:pPr>
              <w:pStyle w:val="TableParagraph"/>
              <w:spacing w:before="1"/>
              <w:ind w:left="103" w:right="91"/>
              <w:jc w:val="center"/>
              <w:rPr>
                <w:rFonts w:asciiTheme="minorHAnsi" w:hAnsiTheme="minorHAnsi" w:cstheme="minorHAnsi"/>
              </w:rPr>
            </w:pPr>
            <w:r w:rsidRPr="00EC1488">
              <w:rPr>
                <w:rFonts w:asciiTheme="minorHAnsi" w:hAnsiTheme="minorHAnsi" w:cstheme="minorHAnsi"/>
              </w:rPr>
              <w:t>1701</w:t>
            </w:r>
          </w:p>
        </w:tc>
        <w:tc>
          <w:tcPr>
            <w:tcW w:w="1985" w:type="dxa"/>
          </w:tcPr>
          <w:p w14:paraId="1605C2A5" w14:textId="77777777" w:rsidR="002C54BE" w:rsidRPr="00EC1488" w:rsidRDefault="00000000">
            <w:pPr>
              <w:pStyle w:val="TableParagraph"/>
              <w:spacing w:before="70"/>
              <w:ind w:left="158" w:right="147"/>
              <w:jc w:val="center"/>
              <w:rPr>
                <w:rFonts w:asciiTheme="minorHAnsi" w:hAnsiTheme="minorHAnsi" w:cstheme="minorHAnsi"/>
              </w:rPr>
            </w:pPr>
            <w:r w:rsidRPr="00EC1488">
              <w:rPr>
                <w:rFonts w:asciiTheme="minorHAnsi" w:hAnsiTheme="minorHAnsi" w:cstheme="minorHAnsi"/>
              </w:rPr>
              <w:t>1338-137 =</w:t>
            </w:r>
          </w:p>
          <w:p w14:paraId="7608FA99" w14:textId="77777777" w:rsidR="002C54BE" w:rsidRPr="00EC1488" w:rsidRDefault="00000000">
            <w:pPr>
              <w:pStyle w:val="TableParagraph"/>
              <w:spacing w:before="1"/>
              <w:ind w:left="158" w:right="147"/>
              <w:jc w:val="center"/>
              <w:rPr>
                <w:rFonts w:asciiTheme="minorHAnsi" w:hAnsiTheme="minorHAnsi" w:cstheme="minorHAnsi"/>
              </w:rPr>
            </w:pPr>
            <w:r w:rsidRPr="00EC1488">
              <w:rPr>
                <w:rFonts w:asciiTheme="minorHAnsi" w:hAnsiTheme="minorHAnsi" w:cstheme="minorHAnsi"/>
              </w:rPr>
              <w:t>1201</w:t>
            </w:r>
          </w:p>
        </w:tc>
        <w:tc>
          <w:tcPr>
            <w:tcW w:w="1651" w:type="dxa"/>
          </w:tcPr>
          <w:p w14:paraId="5182A46F" w14:textId="77777777" w:rsidR="002C54BE" w:rsidRPr="00EC1488" w:rsidRDefault="00000000">
            <w:pPr>
              <w:pStyle w:val="TableParagraph"/>
              <w:spacing w:before="193"/>
              <w:ind w:left="155" w:right="140"/>
              <w:jc w:val="center"/>
              <w:rPr>
                <w:rFonts w:asciiTheme="minorHAnsi" w:hAnsiTheme="minorHAnsi" w:cstheme="minorHAnsi"/>
                <w:sz w:val="24"/>
              </w:rPr>
            </w:pPr>
            <w:r w:rsidRPr="00EC1488">
              <w:rPr>
                <w:rFonts w:asciiTheme="minorHAnsi" w:hAnsiTheme="minorHAnsi" w:cstheme="minorHAnsi"/>
                <w:sz w:val="24"/>
              </w:rPr>
              <w:t>Deteriorating</w:t>
            </w:r>
          </w:p>
        </w:tc>
      </w:tr>
    </w:tbl>
    <w:p w14:paraId="26AC4C57" w14:textId="77777777" w:rsidR="002C54BE" w:rsidRPr="00EC1488" w:rsidRDefault="002C54BE">
      <w:pPr>
        <w:jc w:val="center"/>
        <w:rPr>
          <w:rFonts w:asciiTheme="minorHAnsi" w:hAnsiTheme="minorHAnsi" w:cstheme="minorHAnsi"/>
          <w:sz w:val="24"/>
        </w:rPr>
        <w:sectPr w:rsidR="002C54BE" w:rsidRPr="00EC1488">
          <w:pgSz w:w="12240" w:h="15840"/>
          <w:pgMar w:top="860" w:right="380" w:bottom="280" w:left="380" w:header="720" w:footer="720" w:gutter="0"/>
          <w:cols w:space="720"/>
        </w:sectPr>
      </w:pPr>
    </w:p>
    <w:p w14:paraId="3AF97C4C" w14:textId="77777777" w:rsidR="002C54BE" w:rsidRPr="00EC1488" w:rsidRDefault="00000000">
      <w:pPr>
        <w:pStyle w:val="BodyText"/>
        <w:spacing w:before="24"/>
        <w:ind w:left="1060"/>
        <w:rPr>
          <w:rFonts w:asciiTheme="minorHAnsi" w:hAnsiTheme="minorHAnsi" w:cstheme="minorHAnsi"/>
        </w:rPr>
      </w:pPr>
      <w:r w:rsidRPr="00EC1488">
        <w:rPr>
          <w:rFonts w:asciiTheme="minorHAnsi" w:hAnsiTheme="minorHAnsi" w:cstheme="minorHAnsi"/>
        </w:rPr>
        <w:lastRenderedPageBreak/>
        <w:t>FSA—Page 3</w:t>
      </w:r>
    </w:p>
    <w:p w14:paraId="10224F85" w14:textId="77777777" w:rsidR="002C54BE" w:rsidRPr="00EC1488" w:rsidRDefault="002C54BE">
      <w:pPr>
        <w:pStyle w:val="BodyText"/>
        <w:rPr>
          <w:rFonts w:asciiTheme="minorHAnsi" w:hAnsiTheme="minorHAnsi" w:cstheme="minorHAnsi"/>
          <w:sz w:val="20"/>
        </w:rPr>
      </w:pPr>
    </w:p>
    <w:p w14:paraId="0F5167FA" w14:textId="77777777" w:rsidR="002C54BE" w:rsidRPr="00EC1488" w:rsidRDefault="00000000">
      <w:pPr>
        <w:pStyle w:val="Heading3"/>
        <w:spacing w:before="195"/>
        <w:ind w:right="1802"/>
        <w:jc w:val="center"/>
        <w:rPr>
          <w:rFonts w:asciiTheme="minorHAnsi" w:hAnsiTheme="minorHAnsi" w:cstheme="minorHAnsi"/>
        </w:rPr>
      </w:pPr>
      <w:r w:rsidRPr="00EC1488">
        <w:rPr>
          <w:rFonts w:asciiTheme="minorHAnsi" w:hAnsiTheme="minorHAnsi" w:cstheme="minorHAnsi"/>
          <w:u w:val="single"/>
        </w:rPr>
        <w:t>MEMORANDUM ON LENDING</w:t>
      </w:r>
    </w:p>
    <w:p w14:paraId="410EA050" w14:textId="77777777" w:rsidR="002C54BE" w:rsidRPr="00EC1488" w:rsidRDefault="002C54BE">
      <w:pPr>
        <w:pStyle w:val="BodyText"/>
        <w:rPr>
          <w:rFonts w:asciiTheme="minorHAnsi" w:hAnsiTheme="minorHAnsi" w:cstheme="minorHAnsi"/>
          <w:b/>
          <w:sz w:val="20"/>
        </w:rPr>
      </w:pPr>
    </w:p>
    <w:p w14:paraId="6928E345" w14:textId="77777777" w:rsidR="002C54BE" w:rsidRPr="00EC1488" w:rsidRDefault="002C54BE">
      <w:pPr>
        <w:pStyle w:val="BodyText"/>
        <w:spacing w:before="9"/>
        <w:rPr>
          <w:rFonts w:asciiTheme="minorHAnsi" w:hAnsiTheme="minorHAnsi" w:cstheme="minorHAnsi"/>
          <w:b/>
          <w:sz w:val="23"/>
        </w:rPr>
      </w:pPr>
    </w:p>
    <w:p w14:paraId="60A3AF79" w14:textId="77777777" w:rsidR="002C54BE" w:rsidRPr="00EC1488" w:rsidRDefault="00000000">
      <w:pPr>
        <w:pStyle w:val="BodyText"/>
        <w:spacing w:before="52"/>
        <w:ind w:left="1060"/>
        <w:jc w:val="both"/>
        <w:rPr>
          <w:rFonts w:asciiTheme="minorHAnsi" w:hAnsiTheme="minorHAnsi" w:cstheme="minorHAnsi"/>
        </w:rPr>
      </w:pPr>
      <w:r w:rsidRPr="00EC1488">
        <w:rPr>
          <w:rFonts w:asciiTheme="minorHAnsi" w:hAnsiTheme="minorHAnsi" w:cstheme="minorHAnsi"/>
        </w:rPr>
        <w:t>TO: Chief Loan Officer of Trusty Bank</w:t>
      </w:r>
    </w:p>
    <w:p w14:paraId="028F93E5" w14:textId="77777777" w:rsidR="002C54BE" w:rsidRPr="00EC1488" w:rsidRDefault="00000000">
      <w:pPr>
        <w:pStyle w:val="BodyText"/>
        <w:spacing w:before="146" w:line="700" w:lineRule="auto"/>
        <w:ind w:left="1060" w:right="5674"/>
        <w:jc w:val="both"/>
        <w:rPr>
          <w:rFonts w:asciiTheme="minorHAnsi" w:hAnsiTheme="minorHAnsi" w:cstheme="minorHAnsi"/>
        </w:rPr>
      </w:pPr>
      <w:r w:rsidRPr="00EC1488">
        <w:rPr>
          <w:rFonts w:asciiTheme="minorHAnsi" w:hAnsiTheme="minorHAnsi" w:cstheme="minorHAnsi"/>
        </w:rPr>
        <w:t>FM: Market Manipulators, Assistant Loan Officer RE: Loan Application by Kohl's Corporation</w:t>
      </w:r>
    </w:p>
    <w:p w14:paraId="592970FC" w14:textId="77777777" w:rsidR="002C54BE" w:rsidRPr="00EC1488" w:rsidRDefault="00000000">
      <w:pPr>
        <w:pStyle w:val="BodyText"/>
        <w:spacing w:line="360" w:lineRule="auto"/>
        <w:ind w:left="1060" w:right="1054"/>
        <w:jc w:val="both"/>
        <w:rPr>
          <w:rFonts w:asciiTheme="minorHAnsi" w:hAnsiTheme="minorHAnsi" w:cstheme="minorHAnsi"/>
        </w:rPr>
      </w:pPr>
      <w:r w:rsidRPr="00EC1488">
        <w:rPr>
          <w:rFonts w:asciiTheme="minorHAnsi" w:hAnsiTheme="minorHAnsi" w:cstheme="minorHAnsi"/>
        </w:rPr>
        <w:t>The applicant firm requests a loan of 10% of its total assets, or $1434.5 million, repaid at the end of 8 years. Based on my analysis of the applicant firm's financial health, I recommend to REJECT the loan application.</w:t>
      </w:r>
    </w:p>
    <w:p w14:paraId="25E0679D" w14:textId="77777777" w:rsidR="002C54BE" w:rsidRPr="00003C0D" w:rsidRDefault="002C54BE">
      <w:pPr>
        <w:pStyle w:val="BodyText"/>
        <w:spacing w:before="8"/>
        <w:rPr>
          <w:rFonts w:asciiTheme="minorHAnsi" w:hAnsiTheme="minorHAnsi" w:cstheme="minorHAnsi"/>
          <w:sz w:val="33"/>
          <w:szCs w:val="33"/>
        </w:rPr>
      </w:pPr>
    </w:p>
    <w:p w14:paraId="2CF3CA61" w14:textId="77777777" w:rsidR="002C54BE" w:rsidRPr="00EC1488" w:rsidRDefault="00000000">
      <w:pPr>
        <w:pStyle w:val="ListParagraph"/>
        <w:numPr>
          <w:ilvl w:val="0"/>
          <w:numId w:val="3"/>
        </w:numPr>
        <w:tabs>
          <w:tab w:val="left" w:pos="1529"/>
        </w:tabs>
        <w:ind w:hanging="251"/>
        <w:rPr>
          <w:rFonts w:asciiTheme="minorHAnsi" w:hAnsiTheme="minorHAnsi" w:cstheme="minorHAnsi"/>
          <w:sz w:val="24"/>
          <w:u w:val="none"/>
        </w:rPr>
      </w:pPr>
      <w:r w:rsidRPr="00EC1488">
        <w:rPr>
          <w:rFonts w:asciiTheme="minorHAnsi" w:hAnsiTheme="minorHAnsi" w:cstheme="minorHAnsi"/>
          <w:sz w:val="24"/>
          <w:u w:val="none"/>
        </w:rPr>
        <w:t>CHARACTER:</w:t>
      </w:r>
    </w:p>
    <w:p w14:paraId="1FA7A4A3" w14:textId="77777777" w:rsidR="002C54BE" w:rsidRPr="00EC1488" w:rsidRDefault="002C54BE">
      <w:pPr>
        <w:pStyle w:val="BodyText"/>
        <w:rPr>
          <w:rFonts w:asciiTheme="minorHAnsi" w:hAnsiTheme="minorHAnsi" w:cstheme="minorHAnsi"/>
          <w:sz w:val="12"/>
        </w:rPr>
      </w:pPr>
    </w:p>
    <w:tbl>
      <w:tblPr>
        <w:tblW w:w="0" w:type="auto"/>
        <w:tblInd w:w="3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0"/>
        <w:gridCol w:w="1064"/>
        <w:gridCol w:w="1205"/>
      </w:tblGrid>
      <w:tr w:rsidR="002C54BE" w:rsidRPr="00EC1488" w14:paraId="75E0F2EB" w14:textId="77777777">
        <w:trPr>
          <w:trHeight w:val="306"/>
        </w:trPr>
        <w:tc>
          <w:tcPr>
            <w:tcW w:w="3539" w:type="dxa"/>
            <w:gridSpan w:val="3"/>
            <w:shd w:val="clear" w:color="auto" w:fill="ECECEC"/>
          </w:tcPr>
          <w:p w14:paraId="7D63B9EF" w14:textId="77777777" w:rsidR="002C54BE" w:rsidRPr="00EC1488" w:rsidRDefault="00000000">
            <w:pPr>
              <w:pStyle w:val="TableParagraph"/>
              <w:spacing w:before="6" w:line="280" w:lineRule="exact"/>
              <w:ind w:left="635"/>
              <w:rPr>
                <w:rFonts w:asciiTheme="minorHAnsi" w:hAnsiTheme="minorHAnsi" w:cstheme="minorHAnsi"/>
                <w:sz w:val="24"/>
              </w:rPr>
            </w:pPr>
            <w:r w:rsidRPr="00EC1488">
              <w:rPr>
                <w:rFonts w:asciiTheme="minorHAnsi" w:hAnsiTheme="minorHAnsi" w:cstheme="minorHAnsi"/>
                <w:sz w:val="24"/>
              </w:rPr>
              <w:t>Accounts Payable Ratio</w:t>
            </w:r>
          </w:p>
        </w:tc>
      </w:tr>
      <w:tr w:rsidR="002C54BE" w:rsidRPr="00EC1488" w14:paraId="26E6EE36" w14:textId="77777777">
        <w:trPr>
          <w:trHeight w:val="306"/>
        </w:trPr>
        <w:tc>
          <w:tcPr>
            <w:tcW w:w="1270" w:type="dxa"/>
            <w:shd w:val="clear" w:color="auto" w:fill="ECECEC"/>
          </w:tcPr>
          <w:p w14:paraId="51D40D31" w14:textId="77777777" w:rsidR="002C54BE" w:rsidRPr="00EC1488" w:rsidRDefault="00000000">
            <w:pPr>
              <w:pStyle w:val="TableParagraph"/>
              <w:spacing w:before="6" w:line="280" w:lineRule="exact"/>
              <w:ind w:left="369" w:right="363"/>
              <w:jc w:val="center"/>
              <w:rPr>
                <w:rFonts w:asciiTheme="minorHAnsi" w:hAnsiTheme="minorHAnsi" w:cstheme="minorHAnsi"/>
                <w:sz w:val="24"/>
              </w:rPr>
            </w:pPr>
            <w:r w:rsidRPr="00EC1488">
              <w:rPr>
                <w:rFonts w:asciiTheme="minorHAnsi" w:hAnsiTheme="minorHAnsi" w:cstheme="minorHAnsi"/>
                <w:sz w:val="24"/>
              </w:rPr>
              <w:t>2022</w:t>
            </w:r>
          </w:p>
        </w:tc>
        <w:tc>
          <w:tcPr>
            <w:tcW w:w="1064" w:type="dxa"/>
            <w:shd w:val="clear" w:color="auto" w:fill="ECECEC"/>
          </w:tcPr>
          <w:p w14:paraId="4F0AF953" w14:textId="77777777" w:rsidR="002C54BE" w:rsidRPr="00EC1488" w:rsidRDefault="00000000">
            <w:pPr>
              <w:pStyle w:val="TableParagraph"/>
              <w:spacing w:before="6" w:line="280" w:lineRule="exact"/>
              <w:ind w:left="268" w:right="258"/>
              <w:jc w:val="center"/>
              <w:rPr>
                <w:rFonts w:asciiTheme="minorHAnsi" w:hAnsiTheme="minorHAnsi" w:cstheme="minorHAnsi"/>
                <w:sz w:val="24"/>
              </w:rPr>
            </w:pPr>
            <w:r w:rsidRPr="00EC1488">
              <w:rPr>
                <w:rFonts w:asciiTheme="minorHAnsi" w:hAnsiTheme="minorHAnsi" w:cstheme="minorHAnsi"/>
                <w:sz w:val="24"/>
              </w:rPr>
              <w:t>2021</w:t>
            </w:r>
          </w:p>
        </w:tc>
        <w:tc>
          <w:tcPr>
            <w:tcW w:w="1205" w:type="dxa"/>
            <w:shd w:val="clear" w:color="auto" w:fill="ECECEC"/>
          </w:tcPr>
          <w:p w14:paraId="730BCDE6" w14:textId="77777777" w:rsidR="002C54BE" w:rsidRPr="00EC1488" w:rsidRDefault="00000000">
            <w:pPr>
              <w:pStyle w:val="TableParagraph"/>
              <w:spacing w:before="6" w:line="280" w:lineRule="exact"/>
              <w:ind w:left="356"/>
              <w:rPr>
                <w:rFonts w:asciiTheme="minorHAnsi" w:hAnsiTheme="minorHAnsi" w:cstheme="minorHAnsi"/>
                <w:sz w:val="24"/>
              </w:rPr>
            </w:pPr>
            <w:r w:rsidRPr="00EC1488">
              <w:rPr>
                <w:rFonts w:asciiTheme="minorHAnsi" w:hAnsiTheme="minorHAnsi" w:cstheme="minorHAnsi"/>
                <w:sz w:val="24"/>
              </w:rPr>
              <w:t>2020</w:t>
            </w:r>
          </w:p>
        </w:tc>
      </w:tr>
      <w:tr w:rsidR="002C54BE" w:rsidRPr="00EC1488" w14:paraId="18ECA0BE" w14:textId="77777777">
        <w:trPr>
          <w:trHeight w:val="304"/>
        </w:trPr>
        <w:tc>
          <w:tcPr>
            <w:tcW w:w="1270" w:type="dxa"/>
          </w:tcPr>
          <w:p w14:paraId="044D58A0" w14:textId="77777777" w:rsidR="002C54BE" w:rsidRPr="00EC1488" w:rsidRDefault="00000000">
            <w:pPr>
              <w:pStyle w:val="TableParagraph"/>
              <w:spacing w:before="4" w:line="280" w:lineRule="exact"/>
              <w:ind w:left="368" w:right="363"/>
              <w:jc w:val="center"/>
              <w:rPr>
                <w:rFonts w:asciiTheme="minorHAnsi" w:hAnsiTheme="minorHAnsi" w:cstheme="minorHAnsi"/>
                <w:sz w:val="24"/>
              </w:rPr>
            </w:pPr>
            <w:r w:rsidRPr="00EC1488">
              <w:rPr>
                <w:rFonts w:asciiTheme="minorHAnsi" w:hAnsiTheme="minorHAnsi" w:cstheme="minorHAnsi"/>
                <w:sz w:val="24"/>
              </w:rPr>
              <w:t>7.61</w:t>
            </w:r>
          </w:p>
        </w:tc>
        <w:tc>
          <w:tcPr>
            <w:tcW w:w="1064" w:type="dxa"/>
          </w:tcPr>
          <w:p w14:paraId="264D9EC9" w14:textId="77777777" w:rsidR="002C54BE" w:rsidRPr="00EC1488" w:rsidRDefault="00000000">
            <w:pPr>
              <w:pStyle w:val="TableParagraph"/>
              <w:spacing w:before="4" w:line="280" w:lineRule="exact"/>
              <w:ind w:left="267" w:right="258"/>
              <w:jc w:val="center"/>
              <w:rPr>
                <w:rFonts w:asciiTheme="minorHAnsi" w:hAnsiTheme="minorHAnsi" w:cstheme="minorHAnsi"/>
                <w:sz w:val="24"/>
              </w:rPr>
            </w:pPr>
            <w:r w:rsidRPr="00EC1488">
              <w:rPr>
                <w:rFonts w:asciiTheme="minorHAnsi" w:hAnsiTheme="minorHAnsi" w:cstheme="minorHAnsi"/>
                <w:sz w:val="24"/>
              </w:rPr>
              <w:t>7.24</w:t>
            </w:r>
          </w:p>
        </w:tc>
        <w:tc>
          <w:tcPr>
            <w:tcW w:w="1205" w:type="dxa"/>
          </w:tcPr>
          <w:p w14:paraId="0AD14264" w14:textId="77777777" w:rsidR="002C54BE" w:rsidRPr="00EC1488" w:rsidRDefault="00000000">
            <w:pPr>
              <w:pStyle w:val="TableParagraph"/>
              <w:spacing w:before="4" w:line="280" w:lineRule="exact"/>
              <w:ind w:left="387"/>
              <w:rPr>
                <w:rFonts w:asciiTheme="minorHAnsi" w:hAnsiTheme="minorHAnsi" w:cstheme="minorHAnsi"/>
                <w:sz w:val="24"/>
              </w:rPr>
            </w:pPr>
            <w:r w:rsidRPr="00EC1488">
              <w:rPr>
                <w:rFonts w:asciiTheme="minorHAnsi" w:hAnsiTheme="minorHAnsi" w:cstheme="minorHAnsi"/>
                <w:sz w:val="24"/>
              </w:rPr>
              <w:t>7.73</w:t>
            </w:r>
          </w:p>
        </w:tc>
      </w:tr>
    </w:tbl>
    <w:p w14:paraId="48DF4528" w14:textId="77777777" w:rsidR="002C54BE" w:rsidRPr="00EC1488" w:rsidRDefault="002C54BE">
      <w:pPr>
        <w:pStyle w:val="BodyText"/>
        <w:rPr>
          <w:rFonts w:asciiTheme="minorHAnsi" w:hAnsiTheme="minorHAnsi" w:cstheme="minorHAnsi"/>
        </w:rPr>
      </w:pPr>
    </w:p>
    <w:p w14:paraId="386CE8D9" w14:textId="77777777" w:rsidR="002C54BE" w:rsidRPr="00EC1488" w:rsidRDefault="00000000">
      <w:pPr>
        <w:pStyle w:val="BodyText"/>
        <w:spacing w:before="148" w:line="360" w:lineRule="auto"/>
        <w:ind w:left="1343" w:right="1054"/>
        <w:jc w:val="both"/>
        <w:rPr>
          <w:rFonts w:asciiTheme="minorHAnsi" w:hAnsiTheme="minorHAnsi" w:cstheme="minorHAnsi"/>
        </w:rPr>
      </w:pPr>
      <w:r w:rsidRPr="00EC1488">
        <w:rPr>
          <w:rFonts w:asciiTheme="minorHAnsi" w:hAnsiTheme="minorHAnsi" w:cstheme="minorHAnsi"/>
        </w:rPr>
        <w:t>The accounts payable turnover ratio has been stable over the last three years, indicating the firm's ability to pay off its short-term obligations in a timely manner. This trend suggests that the company has been more effective in managing its payment cycles and meeting its short- term obligations to suppliers and vendors. A higher accounts payable turnover ratio can indicate that the company is making payments promptly, maintaining good relationships with its creditors, and potentially taking advantage of any available discounts or favorable credit</w:t>
      </w:r>
      <w:r w:rsidRPr="00EC1488">
        <w:rPr>
          <w:rFonts w:asciiTheme="minorHAnsi" w:hAnsiTheme="minorHAnsi" w:cstheme="minorHAnsi"/>
          <w:spacing w:val="-1"/>
        </w:rPr>
        <w:t xml:space="preserve"> </w:t>
      </w:r>
      <w:r w:rsidRPr="00EC1488">
        <w:rPr>
          <w:rFonts w:asciiTheme="minorHAnsi" w:hAnsiTheme="minorHAnsi" w:cstheme="minorHAnsi"/>
        </w:rPr>
        <w:t>terms.</w:t>
      </w:r>
    </w:p>
    <w:p w14:paraId="452D9417" w14:textId="77777777" w:rsidR="002C54BE" w:rsidRPr="00003C0D" w:rsidRDefault="002C54BE">
      <w:pPr>
        <w:pStyle w:val="BodyText"/>
        <w:spacing w:before="11"/>
        <w:rPr>
          <w:rFonts w:asciiTheme="minorHAnsi" w:hAnsiTheme="minorHAnsi" w:cstheme="minorHAnsi"/>
          <w:sz w:val="33"/>
          <w:szCs w:val="33"/>
        </w:rPr>
      </w:pPr>
    </w:p>
    <w:p w14:paraId="0097063C" w14:textId="77777777" w:rsidR="002C54BE" w:rsidRPr="00EC1488" w:rsidRDefault="00000000">
      <w:pPr>
        <w:pStyle w:val="ListParagraph"/>
        <w:numPr>
          <w:ilvl w:val="0"/>
          <w:numId w:val="3"/>
        </w:numPr>
        <w:tabs>
          <w:tab w:val="left" w:pos="1529"/>
        </w:tabs>
        <w:ind w:hanging="251"/>
        <w:rPr>
          <w:rFonts w:asciiTheme="minorHAnsi" w:hAnsiTheme="minorHAnsi" w:cstheme="minorHAnsi"/>
          <w:sz w:val="24"/>
          <w:u w:val="none"/>
        </w:rPr>
      </w:pPr>
      <w:r w:rsidRPr="00EC1488">
        <w:rPr>
          <w:rFonts w:asciiTheme="minorHAnsi" w:hAnsiTheme="minorHAnsi" w:cstheme="minorHAnsi"/>
          <w:sz w:val="24"/>
          <w:u w:val="none"/>
        </w:rPr>
        <w:t>CAPACITY:</w:t>
      </w:r>
    </w:p>
    <w:p w14:paraId="3CD6D109" w14:textId="77777777" w:rsidR="002C54BE" w:rsidRPr="00EC1488" w:rsidRDefault="002C54BE">
      <w:pPr>
        <w:pStyle w:val="BodyText"/>
        <w:spacing w:after="1"/>
        <w:rPr>
          <w:rFonts w:asciiTheme="minorHAnsi" w:hAnsiTheme="minorHAnsi" w:cstheme="minorHAnsi"/>
          <w:sz w:val="12"/>
        </w:rPr>
      </w:pPr>
    </w:p>
    <w:tbl>
      <w:tblPr>
        <w:tblW w:w="0" w:type="auto"/>
        <w:tblInd w:w="3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9"/>
        <w:gridCol w:w="1843"/>
        <w:gridCol w:w="1701"/>
      </w:tblGrid>
      <w:tr w:rsidR="002C54BE" w:rsidRPr="00EC1488" w14:paraId="5857FD12" w14:textId="77777777" w:rsidTr="00EC1488">
        <w:trPr>
          <w:trHeight w:val="306"/>
        </w:trPr>
        <w:tc>
          <w:tcPr>
            <w:tcW w:w="5103" w:type="dxa"/>
            <w:gridSpan w:val="3"/>
            <w:shd w:val="clear" w:color="auto" w:fill="ECECEC"/>
          </w:tcPr>
          <w:p w14:paraId="181E2AAD" w14:textId="6B060823" w:rsidR="002C54BE" w:rsidRPr="00EC1488" w:rsidRDefault="00EC1488">
            <w:pPr>
              <w:pStyle w:val="TableParagraph"/>
              <w:spacing w:before="6" w:line="280" w:lineRule="exact"/>
              <w:ind w:left="520"/>
              <w:rPr>
                <w:rFonts w:asciiTheme="minorHAnsi" w:hAnsiTheme="minorHAnsi" w:cstheme="minorHAnsi"/>
                <w:sz w:val="24"/>
                <w:szCs w:val="24"/>
              </w:rPr>
            </w:pPr>
            <w:r w:rsidRPr="00EC1488">
              <w:rPr>
                <w:rFonts w:asciiTheme="minorHAnsi" w:hAnsiTheme="minorHAnsi" w:cstheme="minorHAnsi"/>
                <w:sz w:val="24"/>
                <w:szCs w:val="24"/>
              </w:rPr>
              <w:t>Operating cash flow to current liabilities</w:t>
            </w:r>
          </w:p>
        </w:tc>
      </w:tr>
      <w:tr w:rsidR="002C54BE" w:rsidRPr="00EC1488" w14:paraId="164FD032" w14:textId="77777777" w:rsidTr="00EC1488">
        <w:trPr>
          <w:trHeight w:val="304"/>
        </w:trPr>
        <w:tc>
          <w:tcPr>
            <w:tcW w:w="1559" w:type="dxa"/>
            <w:shd w:val="clear" w:color="auto" w:fill="ECECEC"/>
          </w:tcPr>
          <w:p w14:paraId="42948DA8" w14:textId="77777777" w:rsidR="002C54BE" w:rsidRPr="00EC1488" w:rsidRDefault="00000000">
            <w:pPr>
              <w:pStyle w:val="TableParagraph"/>
              <w:spacing w:before="4" w:line="280" w:lineRule="exact"/>
              <w:ind w:right="501"/>
              <w:jc w:val="right"/>
              <w:rPr>
                <w:rFonts w:asciiTheme="minorHAnsi" w:hAnsiTheme="minorHAnsi" w:cstheme="minorHAnsi"/>
                <w:sz w:val="24"/>
                <w:szCs w:val="24"/>
              </w:rPr>
            </w:pPr>
            <w:r w:rsidRPr="00EC1488">
              <w:rPr>
                <w:rFonts w:asciiTheme="minorHAnsi" w:hAnsiTheme="minorHAnsi" w:cstheme="minorHAnsi"/>
                <w:sz w:val="24"/>
                <w:szCs w:val="24"/>
              </w:rPr>
              <w:t>2022</w:t>
            </w:r>
          </w:p>
        </w:tc>
        <w:tc>
          <w:tcPr>
            <w:tcW w:w="1843" w:type="dxa"/>
            <w:shd w:val="clear" w:color="auto" w:fill="ECECEC"/>
          </w:tcPr>
          <w:p w14:paraId="580B3202" w14:textId="77777777" w:rsidR="002C54BE" w:rsidRPr="00EC1488" w:rsidRDefault="00000000">
            <w:pPr>
              <w:pStyle w:val="TableParagraph"/>
              <w:spacing w:before="4" w:line="280" w:lineRule="exact"/>
              <w:ind w:left="454" w:right="447"/>
              <w:jc w:val="center"/>
              <w:rPr>
                <w:rFonts w:asciiTheme="minorHAnsi" w:hAnsiTheme="minorHAnsi" w:cstheme="minorHAnsi"/>
                <w:sz w:val="24"/>
                <w:szCs w:val="24"/>
              </w:rPr>
            </w:pPr>
            <w:r w:rsidRPr="00EC1488">
              <w:rPr>
                <w:rFonts w:asciiTheme="minorHAnsi" w:hAnsiTheme="minorHAnsi" w:cstheme="minorHAnsi"/>
                <w:sz w:val="24"/>
                <w:szCs w:val="24"/>
              </w:rPr>
              <w:t>2021</w:t>
            </w:r>
          </w:p>
        </w:tc>
        <w:tc>
          <w:tcPr>
            <w:tcW w:w="1701" w:type="dxa"/>
            <w:shd w:val="clear" w:color="auto" w:fill="ECECEC"/>
          </w:tcPr>
          <w:p w14:paraId="408A579C" w14:textId="77777777" w:rsidR="002C54BE" w:rsidRPr="00EC1488" w:rsidRDefault="00000000">
            <w:pPr>
              <w:pStyle w:val="TableParagraph"/>
              <w:spacing w:before="4" w:line="280" w:lineRule="exact"/>
              <w:ind w:left="506" w:right="497"/>
              <w:jc w:val="center"/>
              <w:rPr>
                <w:rFonts w:asciiTheme="minorHAnsi" w:hAnsiTheme="minorHAnsi" w:cstheme="minorHAnsi"/>
                <w:sz w:val="24"/>
                <w:szCs w:val="24"/>
              </w:rPr>
            </w:pPr>
            <w:r w:rsidRPr="00EC1488">
              <w:rPr>
                <w:rFonts w:asciiTheme="minorHAnsi" w:hAnsiTheme="minorHAnsi" w:cstheme="minorHAnsi"/>
                <w:sz w:val="24"/>
                <w:szCs w:val="24"/>
              </w:rPr>
              <w:t>2020</w:t>
            </w:r>
          </w:p>
        </w:tc>
      </w:tr>
      <w:tr w:rsidR="00EC1488" w:rsidRPr="00EC1488" w14:paraId="59AD9872" w14:textId="77777777" w:rsidTr="00EC1488">
        <w:trPr>
          <w:trHeight w:val="306"/>
        </w:trPr>
        <w:tc>
          <w:tcPr>
            <w:tcW w:w="1559" w:type="dxa"/>
            <w:vAlign w:val="center"/>
          </w:tcPr>
          <w:p w14:paraId="0EF2BD72" w14:textId="0424F494" w:rsidR="00EC1488" w:rsidRPr="00EC1488" w:rsidRDefault="00EC1488" w:rsidP="00EC1488">
            <w:pPr>
              <w:pStyle w:val="TableParagraph"/>
              <w:spacing w:before="6" w:line="280" w:lineRule="exact"/>
              <w:ind w:right="533"/>
              <w:jc w:val="right"/>
              <w:rPr>
                <w:rFonts w:asciiTheme="minorHAnsi" w:hAnsiTheme="minorHAnsi" w:cstheme="minorHAnsi"/>
                <w:sz w:val="24"/>
                <w:szCs w:val="24"/>
              </w:rPr>
            </w:pPr>
            <w:r w:rsidRPr="00EC1488">
              <w:rPr>
                <w:rFonts w:asciiTheme="minorHAnsi" w:hAnsiTheme="minorHAnsi" w:cstheme="minorHAnsi"/>
                <w:sz w:val="24"/>
                <w:szCs w:val="24"/>
              </w:rPr>
              <w:t>0.09</w:t>
            </w:r>
          </w:p>
        </w:tc>
        <w:tc>
          <w:tcPr>
            <w:tcW w:w="1843" w:type="dxa"/>
            <w:vAlign w:val="center"/>
          </w:tcPr>
          <w:p w14:paraId="115A897F" w14:textId="37A04098" w:rsidR="00EC1488" w:rsidRPr="00EC1488" w:rsidRDefault="00EC1488" w:rsidP="00EC1488">
            <w:pPr>
              <w:pStyle w:val="TableParagraph"/>
              <w:spacing w:before="6" w:line="280" w:lineRule="exact"/>
              <w:ind w:left="453" w:right="447"/>
              <w:jc w:val="center"/>
              <w:rPr>
                <w:rFonts w:asciiTheme="minorHAnsi" w:hAnsiTheme="minorHAnsi" w:cstheme="minorHAnsi"/>
                <w:sz w:val="24"/>
                <w:szCs w:val="24"/>
              </w:rPr>
            </w:pPr>
            <w:r w:rsidRPr="00EC1488">
              <w:rPr>
                <w:rFonts w:asciiTheme="minorHAnsi" w:hAnsiTheme="minorHAnsi" w:cstheme="minorHAnsi"/>
                <w:sz w:val="24"/>
                <w:szCs w:val="24"/>
              </w:rPr>
              <w:t>0.72</w:t>
            </w:r>
          </w:p>
        </w:tc>
        <w:tc>
          <w:tcPr>
            <w:tcW w:w="1701" w:type="dxa"/>
            <w:vAlign w:val="center"/>
          </w:tcPr>
          <w:p w14:paraId="595980C3" w14:textId="7D8E4765" w:rsidR="00EC1488" w:rsidRPr="00EC1488" w:rsidRDefault="00EC1488" w:rsidP="00EC1488">
            <w:pPr>
              <w:pStyle w:val="TableParagraph"/>
              <w:spacing w:before="6" w:line="280" w:lineRule="exact"/>
              <w:ind w:left="505" w:right="497"/>
              <w:jc w:val="center"/>
              <w:rPr>
                <w:rFonts w:asciiTheme="minorHAnsi" w:hAnsiTheme="minorHAnsi" w:cstheme="minorHAnsi"/>
                <w:sz w:val="24"/>
                <w:szCs w:val="24"/>
              </w:rPr>
            </w:pPr>
            <w:r w:rsidRPr="00EC1488">
              <w:rPr>
                <w:rFonts w:asciiTheme="minorHAnsi" w:hAnsiTheme="minorHAnsi" w:cstheme="minorHAnsi"/>
                <w:sz w:val="24"/>
                <w:szCs w:val="24"/>
              </w:rPr>
              <w:t>0.46</w:t>
            </w:r>
          </w:p>
        </w:tc>
      </w:tr>
    </w:tbl>
    <w:p w14:paraId="73BE44EC" w14:textId="77777777" w:rsidR="002C54BE" w:rsidRPr="00EC1488" w:rsidRDefault="002C54BE">
      <w:pPr>
        <w:pStyle w:val="BodyText"/>
        <w:spacing w:before="11"/>
        <w:rPr>
          <w:rFonts w:asciiTheme="minorHAnsi" w:hAnsiTheme="minorHAnsi" w:cstheme="minorHAnsi"/>
          <w:sz w:val="35"/>
        </w:rPr>
      </w:pPr>
    </w:p>
    <w:p w14:paraId="65670712" w14:textId="77777777" w:rsidR="002C54BE" w:rsidRPr="00EC1488" w:rsidRDefault="00000000">
      <w:pPr>
        <w:pStyle w:val="BodyText"/>
        <w:spacing w:line="360" w:lineRule="auto"/>
        <w:ind w:left="1343" w:right="1063"/>
        <w:jc w:val="both"/>
        <w:rPr>
          <w:rFonts w:asciiTheme="minorHAnsi" w:hAnsiTheme="minorHAnsi" w:cstheme="minorHAnsi"/>
        </w:rPr>
      </w:pPr>
      <w:r w:rsidRPr="00EC1488">
        <w:rPr>
          <w:rFonts w:asciiTheme="minorHAnsi" w:hAnsiTheme="minorHAnsi" w:cstheme="minorHAnsi"/>
        </w:rPr>
        <w:t>Looking at the cash flow from operating activities for the past three years, there is an inconsistent pattern.</w:t>
      </w:r>
    </w:p>
    <w:p w14:paraId="3C8728C3" w14:textId="77777777" w:rsidR="002C54BE" w:rsidRPr="00EC1488" w:rsidRDefault="002C54BE">
      <w:pPr>
        <w:spacing w:line="360" w:lineRule="auto"/>
        <w:jc w:val="both"/>
        <w:rPr>
          <w:rFonts w:asciiTheme="minorHAnsi" w:hAnsiTheme="minorHAnsi" w:cstheme="minorHAnsi"/>
        </w:rPr>
        <w:sectPr w:rsidR="002C54BE" w:rsidRPr="00EC1488">
          <w:pgSz w:w="12240" w:h="15840"/>
          <w:pgMar w:top="1120" w:right="380" w:bottom="280" w:left="380" w:header="720" w:footer="720" w:gutter="0"/>
          <w:cols w:space="720"/>
        </w:sectPr>
      </w:pPr>
    </w:p>
    <w:p w14:paraId="12408120" w14:textId="04E89885" w:rsidR="00EC1488" w:rsidRPr="00EC1488" w:rsidRDefault="00EC1488" w:rsidP="00EC1488">
      <w:pPr>
        <w:widowControl/>
        <w:autoSpaceDE/>
        <w:autoSpaceDN/>
        <w:spacing w:line="360" w:lineRule="auto"/>
        <w:ind w:left="1418" w:right="1132"/>
        <w:jc w:val="both"/>
        <w:rPr>
          <w:rFonts w:asciiTheme="minorHAnsi" w:eastAsia="Times New Roman" w:hAnsiTheme="minorHAnsi" w:cstheme="minorHAnsi"/>
          <w:sz w:val="24"/>
          <w:szCs w:val="24"/>
        </w:rPr>
      </w:pPr>
      <w:bookmarkStart w:id="0" w:name="_Hlk135425072"/>
      <w:r w:rsidRPr="00EC1488">
        <w:rPr>
          <w:rFonts w:asciiTheme="minorHAnsi" w:eastAsia="Times New Roman" w:hAnsiTheme="minorHAnsi" w:cstheme="minorHAnsi"/>
          <w:sz w:val="24"/>
          <w:szCs w:val="24"/>
        </w:rPr>
        <w:lastRenderedPageBreak/>
        <w:t>In 2020, the cash flow from operating activities to current liabilities ratio was 0.4</w:t>
      </w:r>
      <w:r w:rsidR="000520B1">
        <w:rPr>
          <w:rFonts w:asciiTheme="minorHAnsi" w:eastAsia="Times New Roman" w:hAnsiTheme="minorHAnsi" w:cstheme="minorHAnsi"/>
          <w:sz w:val="24"/>
          <w:szCs w:val="24"/>
        </w:rPr>
        <w:t>6</w:t>
      </w:r>
      <w:r w:rsidRPr="00EC1488">
        <w:rPr>
          <w:rFonts w:asciiTheme="minorHAnsi" w:eastAsia="Times New Roman" w:hAnsiTheme="minorHAnsi" w:cstheme="minorHAnsi"/>
          <w:sz w:val="24"/>
          <w:szCs w:val="24"/>
        </w:rPr>
        <w:t>, which increased significantly to 0.72 in 2021. However, in 2022, there was a substantial decline to 0.09. This inconsistency in cash flow from operating activities can raise concerns about the company's ability to generate consistent and sustainable cash flow. A significant decline in 2022 suggests a potential deterioration in the company's operating performance or cash flow management.</w:t>
      </w:r>
    </w:p>
    <w:bookmarkEnd w:id="0"/>
    <w:p w14:paraId="5D302789" w14:textId="77777777" w:rsidR="002C54BE" w:rsidRPr="00003C0D" w:rsidRDefault="002C54BE">
      <w:pPr>
        <w:pStyle w:val="BodyText"/>
        <w:spacing w:before="11"/>
        <w:rPr>
          <w:rFonts w:asciiTheme="minorHAnsi" w:hAnsiTheme="minorHAnsi" w:cstheme="minorHAnsi"/>
          <w:sz w:val="33"/>
          <w:szCs w:val="33"/>
        </w:rPr>
      </w:pPr>
    </w:p>
    <w:p w14:paraId="1B699980" w14:textId="77777777" w:rsidR="002C54BE" w:rsidRPr="00EC1488" w:rsidRDefault="00000000">
      <w:pPr>
        <w:pStyle w:val="ListParagraph"/>
        <w:numPr>
          <w:ilvl w:val="0"/>
          <w:numId w:val="3"/>
        </w:numPr>
        <w:tabs>
          <w:tab w:val="left" w:pos="1529"/>
        </w:tabs>
        <w:ind w:hanging="251"/>
        <w:rPr>
          <w:rFonts w:asciiTheme="minorHAnsi" w:hAnsiTheme="minorHAnsi" w:cstheme="minorHAnsi"/>
          <w:sz w:val="24"/>
          <w:u w:val="none"/>
        </w:rPr>
      </w:pPr>
      <w:r w:rsidRPr="00EC1488">
        <w:rPr>
          <w:rFonts w:asciiTheme="minorHAnsi" w:hAnsiTheme="minorHAnsi" w:cstheme="minorHAnsi"/>
          <w:sz w:val="24"/>
          <w:u w:val="none"/>
        </w:rPr>
        <w:t>CAPITAL:</w:t>
      </w:r>
    </w:p>
    <w:p w14:paraId="3D32781A" w14:textId="77777777" w:rsidR="002C54BE" w:rsidRPr="00EC1488" w:rsidRDefault="002C54BE">
      <w:pPr>
        <w:pStyle w:val="BodyText"/>
        <w:rPr>
          <w:rFonts w:asciiTheme="minorHAnsi" w:hAnsiTheme="minorHAnsi" w:cstheme="minorHAnsi"/>
          <w:sz w:val="12"/>
        </w:rPr>
      </w:pPr>
    </w:p>
    <w:tbl>
      <w:tblPr>
        <w:tblW w:w="0" w:type="auto"/>
        <w:tblInd w:w="40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1"/>
        <w:gridCol w:w="1133"/>
        <w:gridCol w:w="1116"/>
      </w:tblGrid>
      <w:tr w:rsidR="002C54BE" w:rsidRPr="00EC1488" w14:paraId="40F0BD86" w14:textId="77777777">
        <w:trPr>
          <w:trHeight w:val="306"/>
        </w:trPr>
        <w:tc>
          <w:tcPr>
            <w:tcW w:w="3360" w:type="dxa"/>
            <w:gridSpan w:val="3"/>
            <w:shd w:val="clear" w:color="auto" w:fill="ECECEC"/>
          </w:tcPr>
          <w:p w14:paraId="5436448D" w14:textId="77777777" w:rsidR="002C54BE" w:rsidRPr="00EC1488" w:rsidRDefault="00000000">
            <w:pPr>
              <w:pStyle w:val="TableParagraph"/>
              <w:spacing w:before="6" w:line="280" w:lineRule="exact"/>
              <w:ind w:left="683"/>
              <w:rPr>
                <w:rFonts w:asciiTheme="minorHAnsi" w:hAnsiTheme="minorHAnsi" w:cstheme="minorHAnsi"/>
                <w:sz w:val="24"/>
              </w:rPr>
            </w:pPr>
            <w:r w:rsidRPr="00EC1488">
              <w:rPr>
                <w:rFonts w:asciiTheme="minorHAnsi" w:hAnsiTheme="minorHAnsi" w:cstheme="minorHAnsi"/>
                <w:sz w:val="24"/>
              </w:rPr>
              <w:t>Debt-to-Equity Ratio</w:t>
            </w:r>
          </w:p>
        </w:tc>
      </w:tr>
      <w:tr w:rsidR="002C54BE" w:rsidRPr="00EC1488" w14:paraId="648AC8B7" w14:textId="77777777">
        <w:trPr>
          <w:trHeight w:val="307"/>
        </w:trPr>
        <w:tc>
          <w:tcPr>
            <w:tcW w:w="1111" w:type="dxa"/>
            <w:shd w:val="clear" w:color="auto" w:fill="ECECEC"/>
          </w:tcPr>
          <w:p w14:paraId="6EA39186" w14:textId="77777777" w:rsidR="002C54BE" w:rsidRPr="00EC1488" w:rsidRDefault="00000000">
            <w:pPr>
              <w:pStyle w:val="TableParagraph"/>
              <w:spacing w:before="7" w:line="280" w:lineRule="exact"/>
              <w:ind w:left="311"/>
              <w:rPr>
                <w:rFonts w:asciiTheme="minorHAnsi" w:hAnsiTheme="minorHAnsi" w:cstheme="minorHAnsi"/>
                <w:sz w:val="24"/>
              </w:rPr>
            </w:pPr>
            <w:r w:rsidRPr="00EC1488">
              <w:rPr>
                <w:rFonts w:asciiTheme="minorHAnsi" w:hAnsiTheme="minorHAnsi" w:cstheme="minorHAnsi"/>
                <w:sz w:val="24"/>
              </w:rPr>
              <w:t>2022</w:t>
            </w:r>
          </w:p>
        </w:tc>
        <w:tc>
          <w:tcPr>
            <w:tcW w:w="1133" w:type="dxa"/>
            <w:shd w:val="clear" w:color="auto" w:fill="ECECEC"/>
          </w:tcPr>
          <w:p w14:paraId="1412A556" w14:textId="77777777" w:rsidR="002C54BE" w:rsidRPr="00EC1488" w:rsidRDefault="00000000">
            <w:pPr>
              <w:pStyle w:val="TableParagraph"/>
              <w:spacing w:before="7" w:line="280" w:lineRule="exact"/>
              <w:ind w:left="321"/>
              <w:rPr>
                <w:rFonts w:asciiTheme="minorHAnsi" w:hAnsiTheme="minorHAnsi" w:cstheme="minorHAnsi"/>
                <w:sz w:val="24"/>
              </w:rPr>
            </w:pPr>
            <w:r w:rsidRPr="00EC1488">
              <w:rPr>
                <w:rFonts w:asciiTheme="minorHAnsi" w:hAnsiTheme="minorHAnsi" w:cstheme="minorHAnsi"/>
                <w:sz w:val="24"/>
              </w:rPr>
              <w:t>2021</w:t>
            </w:r>
          </w:p>
        </w:tc>
        <w:tc>
          <w:tcPr>
            <w:tcW w:w="1116" w:type="dxa"/>
            <w:shd w:val="clear" w:color="auto" w:fill="ECECEC"/>
          </w:tcPr>
          <w:p w14:paraId="2A5D9E33" w14:textId="77777777" w:rsidR="002C54BE" w:rsidRPr="00EC1488" w:rsidRDefault="00000000">
            <w:pPr>
              <w:pStyle w:val="TableParagraph"/>
              <w:spacing w:before="7" w:line="280" w:lineRule="exact"/>
              <w:ind w:left="312"/>
              <w:rPr>
                <w:rFonts w:asciiTheme="minorHAnsi" w:hAnsiTheme="minorHAnsi" w:cstheme="minorHAnsi"/>
                <w:sz w:val="24"/>
              </w:rPr>
            </w:pPr>
            <w:r w:rsidRPr="00EC1488">
              <w:rPr>
                <w:rFonts w:asciiTheme="minorHAnsi" w:hAnsiTheme="minorHAnsi" w:cstheme="minorHAnsi"/>
                <w:sz w:val="24"/>
              </w:rPr>
              <w:t>2020</w:t>
            </w:r>
          </w:p>
        </w:tc>
      </w:tr>
      <w:tr w:rsidR="002C54BE" w:rsidRPr="00EC1488" w14:paraId="14842249" w14:textId="77777777">
        <w:trPr>
          <w:trHeight w:val="306"/>
        </w:trPr>
        <w:tc>
          <w:tcPr>
            <w:tcW w:w="1111" w:type="dxa"/>
          </w:tcPr>
          <w:p w14:paraId="3B430B8B" w14:textId="77777777" w:rsidR="002C54BE" w:rsidRPr="00EC1488" w:rsidRDefault="00000000">
            <w:pPr>
              <w:pStyle w:val="TableParagraph"/>
              <w:spacing w:before="6" w:line="280" w:lineRule="exact"/>
              <w:ind w:left="343"/>
              <w:rPr>
                <w:rFonts w:asciiTheme="minorHAnsi" w:hAnsiTheme="minorHAnsi" w:cstheme="minorHAnsi"/>
                <w:sz w:val="24"/>
              </w:rPr>
            </w:pPr>
            <w:r w:rsidRPr="00EC1488">
              <w:rPr>
                <w:rFonts w:asciiTheme="minorHAnsi" w:hAnsiTheme="minorHAnsi" w:cstheme="minorHAnsi"/>
                <w:sz w:val="24"/>
              </w:rPr>
              <w:t>2.81</w:t>
            </w:r>
          </w:p>
        </w:tc>
        <w:tc>
          <w:tcPr>
            <w:tcW w:w="1133" w:type="dxa"/>
          </w:tcPr>
          <w:p w14:paraId="161E9F07" w14:textId="77777777" w:rsidR="002C54BE" w:rsidRPr="00EC1488" w:rsidRDefault="00000000">
            <w:pPr>
              <w:pStyle w:val="TableParagraph"/>
              <w:spacing w:before="6" w:line="280" w:lineRule="exact"/>
              <w:ind w:left="352"/>
              <w:rPr>
                <w:rFonts w:asciiTheme="minorHAnsi" w:hAnsiTheme="minorHAnsi" w:cstheme="minorHAnsi"/>
                <w:sz w:val="24"/>
              </w:rPr>
            </w:pPr>
            <w:r w:rsidRPr="00EC1488">
              <w:rPr>
                <w:rFonts w:asciiTheme="minorHAnsi" w:hAnsiTheme="minorHAnsi" w:cstheme="minorHAnsi"/>
                <w:sz w:val="24"/>
              </w:rPr>
              <w:t>2.23</w:t>
            </w:r>
          </w:p>
        </w:tc>
        <w:tc>
          <w:tcPr>
            <w:tcW w:w="1116" w:type="dxa"/>
          </w:tcPr>
          <w:p w14:paraId="2FC7869E" w14:textId="77777777" w:rsidR="002C54BE" w:rsidRPr="00EC1488" w:rsidRDefault="00000000">
            <w:pPr>
              <w:pStyle w:val="TableParagraph"/>
              <w:spacing w:before="6" w:line="280" w:lineRule="exact"/>
              <w:ind w:left="343"/>
              <w:rPr>
                <w:rFonts w:asciiTheme="minorHAnsi" w:hAnsiTheme="minorHAnsi" w:cstheme="minorHAnsi"/>
                <w:sz w:val="24"/>
              </w:rPr>
            </w:pPr>
            <w:r w:rsidRPr="00EC1488">
              <w:rPr>
                <w:rFonts w:asciiTheme="minorHAnsi" w:hAnsiTheme="minorHAnsi" w:cstheme="minorHAnsi"/>
                <w:sz w:val="24"/>
              </w:rPr>
              <w:t>1.95</w:t>
            </w:r>
          </w:p>
        </w:tc>
      </w:tr>
    </w:tbl>
    <w:p w14:paraId="2C23F78E" w14:textId="77777777" w:rsidR="002C54BE" w:rsidRPr="00EC1488" w:rsidRDefault="002C54BE">
      <w:pPr>
        <w:pStyle w:val="BodyText"/>
        <w:spacing w:before="11"/>
        <w:rPr>
          <w:rFonts w:asciiTheme="minorHAnsi" w:hAnsiTheme="minorHAnsi" w:cstheme="minorHAnsi"/>
          <w:sz w:val="35"/>
        </w:rPr>
      </w:pPr>
    </w:p>
    <w:p w14:paraId="7ADCBC6D" w14:textId="77777777" w:rsidR="002C54BE" w:rsidRPr="00EC1488" w:rsidRDefault="00000000">
      <w:pPr>
        <w:pStyle w:val="BodyText"/>
        <w:spacing w:line="360" w:lineRule="auto"/>
        <w:ind w:left="1343" w:right="1053"/>
        <w:jc w:val="both"/>
        <w:rPr>
          <w:rFonts w:asciiTheme="minorHAnsi" w:hAnsiTheme="minorHAnsi" w:cstheme="minorHAnsi"/>
        </w:rPr>
      </w:pPr>
      <w:r w:rsidRPr="00EC1488">
        <w:rPr>
          <w:rFonts w:asciiTheme="minorHAnsi" w:hAnsiTheme="minorHAnsi" w:cstheme="minorHAnsi"/>
        </w:rPr>
        <w:t>The firm's financial leverage has increased, with its bonds recently falling below investment grade, increasing its interest payments. As the company takes on more debt, it incurs additional interest expenses that need to be serviced. An increasing debt-to-equity ratio can also indicate that the company may be more vulnerable to economic downturns or changes in interest rates. Higher debt levels can increase financial risk and limit the company's financial flexibility to invest in growth opportunities or withstand unexpected challenges.</w:t>
      </w:r>
    </w:p>
    <w:p w14:paraId="0135AA7F" w14:textId="77777777" w:rsidR="002C54BE" w:rsidRPr="00EC1488" w:rsidRDefault="002C54BE">
      <w:pPr>
        <w:pStyle w:val="BodyText"/>
        <w:spacing w:before="11"/>
        <w:rPr>
          <w:rFonts w:asciiTheme="minorHAnsi" w:hAnsiTheme="minorHAnsi" w:cstheme="minorHAnsi"/>
          <w:sz w:val="33"/>
        </w:rPr>
      </w:pPr>
    </w:p>
    <w:p w14:paraId="02DA7839" w14:textId="77777777" w:rsidR="002C54BE" w:rsidRPr="00EC1488" w:rsidRDefault="00000000">
      <w:pPr>
        <w:pStyle w:val="ListParagraph"/>
        <w:numPr>
          <w:ilvl w:val="0"/>
          <w:numId w:val="3"/>
        </w:numPr>
        <w:tabs>
          <w:tab w:val="left" w:pos="1529"/>
        </w:tabs>
        <w:ind w:hanging="251"/>
        <w:rPr>
          <w:rFonts w:asciiTheme="minorHAnsi" w:hAnsiTheme="minorHAnsi" w:cstheme="minorHAnsi"/>
          <w:sz w:val="24"/>
          <w:u w:val="none"/>
        </w:rPr>
      </w:pPr>
      <w:r w:rsidRPr="00EC1488">
        <w:rPr>
          <w:rFonts w:asciiTheme="minorHAnsi" w:hAnsiTheme="minorHAnsi" w:cstheme="minorHAnsi"/>
          <w:sz w:val="24"/>
          <w:u w:val="none"/>
        </w:rPr>
        <w:t>CONDITIONS:</w:t>
      </w:r>
    </w:p>
    <w:p w14:paraId="1242CB06" w14:textId="77777777" w:rsidR="002C54BE" w:rsidRPr="00EC1488" w:rsidRDefault="002C54BE">
      <w:pPr>
        <w:pStyle w:val="BodyText"/>
        <w:rPr>
          <w:rFonts w:asciiTheme="minorHAnsi" w:hAnsiTheme="minorHAnsi" w:cstheme="minorHAnsi"/>
          <w:sz w:val="20"/>
        </w:rPr>
      </w:pPr>
    </w:p>
    <w:p w14:paraId="27735984" w14:textId="77777777" w:rsidR="002C54BE" w:rsidRPr="00EC1488" w:rsidRDefault="002C54BE">
      <w:pPr>
        <w:pStyle w:val="BodyText"/>
        <w:rPr>
          <w:rFonts w:asciiTheme="minorHAnsi" w:hAnsiTheme="minorHAnsi" w:cstheme="minorHAnsi"/>
          <w:sz w:val="28"/>
        </w:rPr>
      </w:pPr>
    </w:p>
    <w:tbl>
      <w:tblPr>
        <w:tblW w:w="0" w:type="auto"/>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8"/>
        <w:gridCol w:w="1901"/>
        <w:gridCol w:w="1843"/>
        <w:gridCol w:w="1760"/>
      </w:tblGrid>
      <w:tr w:rsidR="002C54BE" w:rsidRPr="00EC1488" w14:paraId="55E87A3A" w14:textId="77777777">
        <w:trPr>
          <w:trHeight w:val="325"/>
        </w:trPr>
        <w:tc>
          <w:tcPr>
            <w:tcW w:w="8622" w:type="dxa"/>
            <w:gridSpan w:val="4"/>
            <w:shd w:val="clear" w:color="auto" w:fill="ECECEC"/>
          </w:tcPr>
          <w:p w14:paraId="0F3DEE37" w14:textId="77777777" w:rsidR="002C54BE" w:rsidRPr="00EC1488" w:rsidRDefault="00000000">
            <w:pPr>
              <w:pStyle w:val="TableParagraph"/>
              <w:spacing w:before="16" w:line="290" w:lineRule="exact"/>
              <w:ind w:left="3061" w:right="3052"/>
              <w:jc w:val="center"/>
              <w:rPr>
                <w:rFonts w:asciiTheme="minorHAnsi" w:hAnsiTheme="minorHAnsi" w:cstheme="minorHAnsi"/>
                <w:sz w:val="24"/>
              </w:rPr>
            </w:pPr>
            <w:r w:rsidRPr="00EC1488">
              <w:rPr>
                <w:rFonts w:asciiTheme="minorHAnsi" w:hAnsiTheme="minorHAnsi" w:cstheme="minorHAnsi"/>
                <w:sz w:val="24"/>
              </w:rPr>
              <w:t>Income Statement Ratios</w:t>
            </w:r>
          </w:p>
        </w:tc>
      </w:tr>
      <w:tr w:rsidR="002C54BE" w:rsidRPr="00EC1488" w14:paraId="31BA487D" w14:textId="77777777">
        <w:trPr>
          <w:trHeight w:val="325"/>
        </w:trPr>
        <w:tc>
          <w:tcPr>
            <w:tcW w:w="3118" w:type="dxa"/>
            <w:shd w:val="clear" w:color="auto" w:fill="ECECEC"/>
          </w:tcPr>
          <w:p w14:paraId="52A5D4C7" w14:textId="77777777" w:rsidR="002C54BE" w:rsidRPr="00EC1488" w:rsidRDefault="00000000">
            <w:pPr>
              <w:pStyle w:val="TableParagraph"/>
              <w:spacing w:before="16" w:line="290" w:lineRule="exact"/>
              <w:ind w:left="243" w:right="233"/>
              <w:jc w:val="center"/>
              <w:rPr>
                <w:rFonts w:asciiTheme="minorHAnsi" w:hAnsiTheme="minorHAnsi" w:cstheme="minorHAnsi"/>
                <w:sz w:val="24"/>
              </w:rPr>
            </w:pPr>
            <w:r w:rsidRPr="00EC1488">
              <w:rPr>
                <w:rFonts w:asciiTheme="minorHAnsi" w:hAnsiTheme="minorHAnsi" w:cstheme="minorHAnsi"/>
                <w:sz w:val="24"/>
              </w:rPr>
              <w:t>Ratio</w:t>
            </w:r>
          </w:p>
        </w:tc>
        <w:tc>
          <w:tcPr>
            <w:tcW w:w="1901" w:type="dxa"/>
            <w:shd w:val="clear" w:color="auto" w:fill="ECECEC"/>
          </w:tcPr>
          <w:p w14:paraId="3EE0C663" w14:textId="77777777" w:rsidR="002C54BE" w:rsidRPr="00EC1488" w:rsidRDefault="00000000">
            <w:pPr>
              <w:pStyle w:val="TableParagraph"/>
              <w:spacing w:before="16" w:line="290" w:lineRule="exact"/>
              <w:ind w:right="693"/>
              <w:jc w:val="right"/>
              <w:rPr>
                <w:rFonts w:asciiTheme="minorHAnsi" w:hAnsiTheme="minorHAnsi" w:cstheme="minorHAnsi"/>
                <w:sz w:val="24"/>
              </w:rPr>
            </w:pPr>
            <w:r w:rsidRPr="00EC1488">
              <w:rPr>
                <w:rFonts w:asciiTheme="minorHAnsi" w:hAnsiTheme="minorHAnsi" w:cstheme="minorHAnsi"/>
                <w:sz w:val="24"/>
              </w:rPr>
              <w:t>2022</w:t>
            </w:r>
          </w:p>
        </w:tc>
        <w:tc>
          <w:tcPr>
            <w:tcW w:w="1843" w:type="dxa"/>
            <w:shd w:val="clear" w:color="auto" w:fill="ECECEC"/>
          </w:tcPr>
          <w:p w14:paraId="5027939D" w14:textId="77777777" w:rsidR="002C54BE" w:rsidRPr="00EC1488" w:rsidRDefault="00000000">
            <w:pPr>
              <w:pStyle w:val="TableParagraph"/>
              <w:spacing w:before="16" w:line="290" w:lineRule="exact"/>
              <w:ind w:left="540" w:right="530"/>
              <w:jc w:val="center"/>
              <w:rPr>
                <w:rFonts w:asciiTheme="minorHAnsi" w:hAnsiTheme="minorHAnsi" w:cstheme="minorHAnsi"/>
                <w:sz w:val="24"/>
              </w:rPr>
            </w:pPr>
            <w:r w:rsidRPr="00EC1488">
              <w:rPr>
                <w:rFonts w:asciiTheme="minorHAnsi" w:hAnsiTheme="minorHAnsi" w:cstheme="minorHAnsi"/>
                <w:sz w:val="24"/>
              </w:rPr>
              <w:t>2021</w:t>
            </w:r>
          </w:p>
        </w:tc>
        <w:tc>
          <w:tcPr>
            <w:tcW w:w="1760" w:type="dxa"/>
            <w:shd w:val="clear" w:color="auto" w:fill="ECECEC"/>
          </w:tcPr>
          <w:p w14:paraId="1956CB19" w14:textId="77777777" w:rsidR="002C54BE" w:rsidRPr="00EC1488" w:rsidRDefault="00000000">
            <w:pPr>
              <w:pStyle w:val="TableParagraph"/>
              <w:spacing w:before="16" w:line="290" w:lineRule="exact"/>
              <w:ind w:left="498" w:right="490"/>
              <w:jc w:val="center"/>
              <w:rPr>
                <w:rFonts w:asciiTheme="minorHAnsi" w:hAnsiTheme="minorHAnsi" w:cstheme="minorHAnsi"/>
                <w:sz w:val="24"/>
              </w:rPr>
            </w:pPr>
            <w:r w:rsidRPr="00EC1488">
              <w:rPr>
                <w:rFonts w:asciiTheme="minorHAnsi" w:hAnsiTheme="minorHAnsi" w:cstheme="minorHAnsi"/>
                <w:sz w:val="24"/>
              </w:rPr>
              <w:t>2020</w:t>
            </w:r>
          </w:p>
        </w:tc>
      </w:tr>
      <w:tr w:rsidR="002C54BE" w:rsidRPr="00EC1488" w14:paraId="2B949381" w14:textId="77777777">
        <w:trPr>
          <w:trHeight w:val="326"/>
        </w:trPr>
        <w:tc>
          <w:tcPr>
            <w:tcW w:w="3118" w:type="dxa"/>
          </w:tcPr>
          <w:p w14:paraId="527BA50C" w14:textId="77777777" w:rsidR="002C54BE" w:rsidRPr="00EC1488" w:rsidRDefault="00000000">
            <w:pPr>
              <w:pStyle w:val="TableParagraph"/>
              <w:spacing w:before="16" w:line="290" w:lineRule="exact"/>
              <w:ind w:left="241" w:right="233"/>
              <w:jc w:val="center"/>
              <w:rPr>
                <w:rFonts w:asciiTheme="minorHAnsi" w:hAnsiTheme="minorHAnsi" w:cstheme="minorHAnsi"/>
                <w:sz w:val="24"/>
              </w:rPr>
            </w:pPr>
            <w:r w:rsidRPr="00EC1488">
              <w:rPr>
                <w:rFonts w:asciiTheme="minorHAnsi" w:hAnsiTheme="minorHAnsi" w:cstheme="minorHAnsi"/>
                <w:sz w:val="24"/>
              </w:rPr>
              <w:t>Gross Profit Margin</w:t>
            </w:r>
          </w:p>
        </w:tc>
        <w:tc>
          <w:tcPr>
            <w:tcW w:w="1901" w:type="dxa"/>
          </w:tcPr>
          <w:p w14:paraId="6C779BB1" w14:textId="77777777" w:rsidR="002C54BE" w:rsidRPr="00EC1488" w:rsidRDefault="00000000">
            <w:pPr>
              <w:pStyle w:val="TableParagraph"/>
              <w:spacing w:before="16" w:line="290" w:lineRule="exact"/>
              <w:ind w:right="580"/>
              <w:jc w:val="right"/>
              <w:rPr>
                <w:rFonts w:asciiTheme="minorHAnsi" w:hAnsiTheme="minorHAnsi" w:cstheme="minorHAnsi"/>
                <w:sz w:val="24"/>
              </w:rPr>
            </w:pPr>
            <w:r w:rsidRPr="00EC1488">
              <w:rPr>
                <w:rFonts w:asciiTheme="minorHAnsi" w:hAnsiTheme="minorHAnsi" w:cstheme="minorHAnsi"/>
                <w:sz w:val="24"/>
              </w:rPr>
              <w:t>36.69%</w:t>
            </w:r>
          </w:p>
        </w:tc>
        <w:tc>
          <w:tcPr>
            <w:tcW w:w="1843" w:type="dxa"/>
          </w:tcPr>
          <w:p w14:paraId="439CC971" w14:textId="77777777" w:rsidR="002C54BE" w:rsidRPr="00EC1488" w:rsidRDefault="00000000">
            <w:pPr>
              <w:pStyle w:val="TableParagraph"/>
              <w:spacing w:before="16" w:line="290" w:lineRule="exact"/>
              <w:ind w:left="540" w:right="533"/>
              <w:jc w:val="center"/>
              <w:rPr>
                <w:rFonts w:asciiTheme="minorHAnsi" w:hAnsiTheme="minorHAnsi" w:cstheme="minorHAnsi"/>
                <w:sz w:val="24"/>
              </w:rPr>
            </w:pPr>
            <w:r w:rsidRPr="00EC1488">
              <w:rPr>
                <w:rFonts w:asciiTheme="minorHAnsi" w:hAnsiTheme="minorHAnsi" w:cstheme="minorHAnsi"/>
                <w:sz w:val="24"/>
              </w:rPr>
              <w:t>41.15%</w:t>
            </w:r>
          </w:p>
        </w:tc>
        <w:tc>
          <w:tcPr>
            <w:tcW w:w="1760" w:type="dxa"/>
          </w:tcPr>
          <w:p w14:paraId="70E8BC81" w14:textId="77777777" w:rsidR="002C54BE" w:rsidRPr="00EC1488" w:rsidRDefault="00000000">
            <w:pPr>
              <w:pStyle w:val="TableParagraph"/>
              <w:spacing w:before="16" w:line="290" w:lineRule="exact"/>
              <w:ind w:left="498" w:right="492"/>
              <w:jc w:val="center"/>
              <w:rPr>
                <w:rFonts w:asciiTheme="minorHAnsi" w:hAnsiTheme="minorHAnsi" w:cstheme="minorHAnsi"/>
                <w:sz w:val="24"/>
              </w:rPr>
            </w:pPr>
            <w:r w:rsidRPr="00EC1488">
              <w:rPr>
                <w:rFonts w:asciiTheme="minorHAnsi" w:hAnsiTheme="minorHAnsi" w:cstheme="minorHAnsi"/>
                <w:sz w:val="24"/>
              </w:rPr>
              <w:t>35.07%</w:t>
            </w:r>
          </w:p>
        </w:tc>
      </w:tr>
      <w:tr w:rsidR="002C54BE" w:rsidRPr="00EC1488" w14:paraId="604CC232" w14:textId="77777777">
        <w:trPr>
          <w:trHeight w:val="342"/>
        </w:trPr>
        <w:tc>
          <w:tcPr>
            <w:tcW w:w="3118" w:type="dxa"/>
          </w:tcPr>
          <w:p w14:paraId="7DEB9267" w14:textId="77777777" w:rsidR="002C54BE" w:rsidRPr="00EC1488" w:rsidRDefault="00000000">
            <w:pPr>
              <w:pStyle w:val="TableParagraph"/>
              <w:spacing w:before="25"/>
              <w:ind w:left="238" w:right="233"/>
              <w:jc w:val="center"/>
              <w:rPr>
                <w:rFonts w:asciiTheme="minorHAnsi" w:hAnsiTheme="minorHAnsi" w:cstheme="minorHAnsi"/>
                <w:sz w:val="24"/>
              </w:rPr>
            </w:pPr>
            <w:r w:rsidRPr="00EC1488">
              <w:rPr>
                <w:rFonts w:asciiTheme="minorHAnsi" w:hAnsiTheme="minorHAnsi" w:cstheme="minorHAnsi"/>
                <w:sz w:val="24"/>
              </w:rPr>
              <w:t>Operating Profit Margin</w:t>
            </w:r>
          </w:p>
        </w:tc>
        <w:tc>
          <w:tcPr>
            <w:tcW w:w="1901" w:type="dxa"/>
          </w:tcPr>
          <w:p w14:paraId="515C71C1" w14:textId="77777777" w:rsidR="002C54BE" w:rsidRPr="00EC1488" w:rsidRDefault="00000000">
            <w:pPr>
              <w:pStyle w:val="TableParagraph"/>
              <w:spacing w:before="25"/>
              <w:ind w:right="640"/>
              <w:jc w:val="right"/>
              <w:rPr>
                <w:rFonts w:asciiTheme="minorHAnsi" w:hAnsiTheme="minorHAnsi" w:cstheme="minorHAnsi"/>
                <w:sz w:val="24"/>
              </w:rPr>
            </w:pPr>
            <w:r w:rsidRPr="00EC1488">
              <w:rPr>
                <w:rFonts w:asciiTheme="minorHAnsi" w:hAnsiTheme="minorHAnsi" w:cstheme="minorHAnsi"/>
                <w:sz w:val="24"/>
              </w:rPr>
              <w:t>1.36%</w:t>
            </w:r>
          </w:p>
        </w:tc>
        <w:tc>
          <w:tcPr>
            <w:tcW w:w="1843" w:type="dxa"/>
          </w:tcPr>
          <w:p w14:paraId="6284C829" w14:textId="77777777" w:rsidR="002C54BE" w:rsidRPr="00EC1488" w:rsidRDefault="00000000">
            <w:pPr>
              <w:pStyle w:val="TableParagraph"/>
              <w:spacing w:before="25"/>
              <w:ind w:left="540" w:right="532"/>
              <w:jc w:val="center"/>
              <w:rPr>
                <w:rFonts w:asciiTheme="minorHAnsi" w:hAnsiTheme="minorHAnsi" w:cstheme="minorHAnsi"/>
                <w:sz w:val="24"/>
              </w:rPr>
            </w:pPr>
            <w:r w:rsidRPr="00EC1488">
              <w:rPr>
                <w:rFonts w:asciiTheme="minorHAnsi" w:hAnsiTheme="minorHAnsi" w:cstheme="minorHAnsi"/>
                <w:sz w:val="24"/>
              </w:rPr>
              <w:t>8.65%</w:t>
            </w:r>
          </w:p>
        </w:tc>
        <w:tc>
          <w:tcPr>
            <w:tcW w:w="1760" w:type="dxa"/>
          </w:tcPr>
          <w:p w14:paraId="1AFFBEF0" w14:textId="77777777" w:rsidR="002C54BE" w:rsidRPr="00EC1488" w:rsidRDefault="00000000">
            <w:pPr>
              <w:pStyle w:val="TableParagraph"/>
              <w:spacing w:before="25"/>
              <w:ind w:left="498" w:right="491"/>
              <w:jc w:val="center"/>
              <w:rPr>
                <w:rFonts w:asciiTheme="minorHAnsi" w:hAnsiTheme="minorHAnsi" w:cstheme="minorHAnsi"/>
                <w:sz w:val="24"/>
              </w:rPr>
            </w:pPr>
            <w:r w:rsidRPr="00EC1488">
              <w:rPr>
                <w:rFonts w:asciiTheme="minorHAnsi" w:hAnsiTheme="minorHAnsi" w:cstheme="minorHAnsi"/>
                <w:sz w:val="24"/>
              </w:rPr>
              <w:t>-1.64%</w:t>
            </w:r>
          </w:p>
        </w:tc>
      </w:tr>
      <w:tr w:rsidR="002C54BE" w:rsidRPr="00EC1488" w14:paraId="2F66CC42" w14:textId="77777777">
        <w:trPr>
          <w:trHeight w:val="325"/>
        </w:trPr>
        <w:tc>
          <w:tcPr>
            <w:tcW w:w="3118" w:type="dxa"/>
          </w:tcPr>
          <w:p w14:paraId="7BC2DD2A" w14:textId="77777777" w:rsidR="002C54BE" w:rsidRPr="00EC1488" w:rsidRDefault="00000000">
            <w:pPr>
              <w:pStyle w:val="TableParagraph"/>
              <w:spacing w:before="16" w:line="290" w:lineRule="exact"/>
              <w:ind w:left="240" w:right="233"/>
              <w:jc w:val="center"/>
              <w:rPr>
                <w:rFonts w:asciiTheme="minorHAnsi" w:hAnsiTheme="minorHAnsi" w:cstheme="minorHAnsi"/>
                <w:sz w:val="24"/>
              </w:rPr>
            </w:pPr>
            <w:r w:rsidRPr="00EC1488">
              <w:rPr>
                <w:rFonts w:asciiTheme="minorHAnsi" w:hAnsiTheme="minorHAnsi" w:cstheme="minorHAnsi"/>
                <w:sz w:val="24"/>
              </w:rPr>
              <w:t>Net Profit Margin</w:t>
            </w:r>
          </w:p>
        </w:tc>
        <w:tc>
          <w:tcPr>
            <w:tcW w:w="1901" w:type="dxa"/>
          </w:tcPr>
          <w:p w14:paraId="7DAB8EC3" w14:textId="77777777" w:rsidR="002C54BE" w:rsidRPr="00EC1488" w:rsidRDefault="00000000">
            <w:pPr>
              <w:pStyle w:val="TableParagraph"/>
              <w:spacing w:before="16" w:line="290" w:lineRule="exact"/>
              <w:ind w:right="664"/>
              <w:jc w:val="right"/>
              <w:rPr>
                <w:rFonts w:asciiTheme="minorHAnsi" w:hAnsiTheme="minorHAnsi" w:cstheme="minorHAnsi"/>
                <w:sz w:val="24"/>
              </w:rPr>
            </w:pPr>
            <w:r w:rsidRPr="00EC1488">
              <w:rPr>
                <w:rFonts w:asciiTheme="minorHAnsi" w:hAnsiTheme="minorHAnsi" w:cstheme="minorHAnsi"/>
                <w:sz w:val="24"/>
              </w:rPr>
              <w:t>-0.1%</w:t>
            </w:r>
          </w:p>
        </w:tc>
        <w:tc>
          <w:tcPr>
            <w:tcW w:w="1843" w:type="dxa"/>
          </w:tcPr>
          <w:p w14:paraId="3990CE72" w14:textId="77777777" w:rsidR="002C54BE" w:rsidRPr="00EC1488" w:rsidRDefault="00000000">
            <w:pPr>
              <w:pStyle w:val="TableParagraph"/>
              <w:spacing w:before="16" w:line="290" w:lineRule="exact"/>
              <w:ind w:left="540" w:right="532"/>
              <w:jc w:val="center"/>
              <w:rPr>
                <w:rFonts w:asciiTheme="minorHAnsi" w:hAnsiTheme="minorHAnsi" w:cstheme="minorHAnsi"/>
                <w:sz w:val="24"/>
              </w:rPr>
            </w:pPr>
            <w:r w:rsidRPr="00EC1488">
              <w:rPr>
                <w:rFonts w:asciiTheme="minorHAnsi" w:hAnsiTheme="minorHAnsi" w:cstheme="minorHAnsi"/>
                <w:sz w:val="24"/>
              </w:rPr>
              <w:t>4.83%</w:t>
            </w:r>
          </w:p>
        </w:tc>
        <w:tc>
          <w:tcPr>
            <w:tcW w:w="1760" w:type="dxa"/>
          </w:tcPr>
          <w:p w14:paraId="034CABC8" w14:textId="77777777" w:rsidR="002C54BE" w:rsidRPr="00EC1488" w:rsidRDefault="00000000">
            <w:pPr>
              <w:pStyle w:val="TableParagraph"/>
              <w:spacing w:before="16" w:line="290" w:lineRule="exact"/>
              <w:ind w:left="498" w:right="491"/>
              <w:jc w:val="center"/>
              <w:rPr>
                <w:rFonts w:asciiTheme="minorHAnsi" w:hAnsiTheme="minorHAnsi" w:cstheme="minorHAnsi"/>
                <w:sz w:val="24"/>
              </w:rPr>
            </w:pPr>
            <w:r w:rsidRPr="00EC1488">
              <w:rPr>
                <w:rFonts w:asciiTheme="minorHAnsi" w:hAnsiTheme="minorHAnsi" w:cstheme="minorHAnsi"/>
                <w:sz w:val="24"/>
              </w:rPr>
              <w:t>-1.02%</w:t>
            </w:r>
          </w:p>
        </w:tc>
      </w:tr>
      <w:tr w:rsidR="002C54BE" w:rsidRPr="00EC1488" w14:paraId="22511554" w14:textId="77777777">
        <w:trPr>
          <w:trHeight w:val="326"/>
        </w:trPr>
        <w:tc>
          <w:tcPr>
            <w:tcW w:w="3118" w:type="dxa"/>
          </w:tcPr>
          <w:p w14:paraId="15B6C717" w14:textId="77777777" w:rsidR="002C54BE" w:rsidRPr="00EC1488" w:rsidRDefault="00000000">
            <w:pPr>
              <w:pStyle w:val="TableParagraph"/>
              <w:spacing w:before="16" w:line="290" w:lineRule="exact"/>
              <w:ind w:left="244" w:right="233"/>
              <w:jc w:val="center"/>
              <w:rPr>
                <w:rFonts w:asciiTheme="minorHAnsi" w:hAnsiTheme="minorHAnsi" w:cstheme="minorHAnsi"/>
                <w:sz w:val="24"/>
              </w:rPr>
            </w:pPr>
            <w:r w:rsidRPr="00EC1488">
              <w:rPr>
                <w:rFonts w:asciiTheme="minorHAnsi" w:hAnsiTheme="minorHAnsi" w:cstheme="minorHAnsi"/>
                <w:sz w:val="24"/>
              </w:rPr>
              <w:t>Operating Expense Margin</w:t>
            </w:r>
          </w:p>
        </w:tc>
        <w:tc>
          <w:tcPr>
            <w:tcW w:w="1901" w:type="dxa"/>
          </w:tcPr>
          <w:p w14:paraId="20006FEF" w14:textId="77777777" w:rsidR="002C54BE" w:rsidRPr="00EC1488" w:rsidRDefault="00000000">
            <w:pPr>
              <w:pStyle w:val="TableParagraph"/>
              <w:spacing w:before="16" w:line="290" w:lineRule="exact"/>
              <w:ind w:right="580"/>
              <w:jc w:val="right"/>
              <w:rPr>
                <w:rFonts w:asciiTheme="minorHAnsi" w:hAnsiTheme="minorHAnsi" w:cstheme="minorHAnsi"/>
                <w:sz w:val="24"/>
              </w:rPr>
            </w:pPr>
            <w:r w:rsidRPr="00EC1488">
              <w:rPr>
                <w:rFonts w:asciiTheme="minorHAnsi" w:hAnsiTheme="minorHAnsi" w:cstheme="minorHAnsi"/>
                <w:sz w:val="24"/>
              </w:rPr>
              <w:t>35.34%</w:t>
            </w:r>
          </w:p>
        </w:tc>
        <w:tc>
          <w:tcPr>
            <w:tcW w:w="1843" w:type="dxa"/>
          </w:tcPr>
          <w:p w14:paraId="4BD2EE9A" w14:textId="77777777" w:rsidR="002C54BE" w:rsidRPr="00EC1488" w:rsidRDefault="00000000">
            <w:pPr>
              <w:pStyle w:val="TableParagraph"/>
              <w:spacing w:before="16" w:line="290" w:lineRule="exact"/>
              <w:ind w:left="540" w:right="532"/>
              <w:jc w:val="center"/>
              <w:rPr>
                <w:rFonts w:asciiTheme="minorHAnsi" w:hAnsiTheme="minorHAnsi" w:cstheme="minorHAnsi"/>
                <w:sz w:val="24"/>
              </w:rPr>
            </w:pPr>
            <w:r w:rsidRPr="00EC1488">
              <w:rPr>
                <w:rFonts w:asciiTheme="minorHAnsi" w:hAnsiTheme="minorHAnsi" w:cstheme="minorHAnsi"/>
                <w:sz w:val="24"/>
              </w:rPr>
              <w:t>32.5%</w:t>
            </w:r>
          </w:p>
        </w:tc>
        <w:tc>
          <w:tcPr>
            <w:tcW w:w="1760" w:type="dxa"/>
          </w:tcPr>
          <w:p w14:paraId="76186E6C" w14:textId="77777777" w:rsidR="002C54BE" w:rsidRPr="00EC1488" w:rsidRDefault="00000000">
            <w:pPr>
              <w:pStyle w:val="TableParagraph"/>
              <w:spacing w:before="16" w:line="290" w:lineRule="exact"/>
              <w:ind w:left="498" w:right="492"/>
              <w:jc w:val="center"/>
              <w:rPr>
                <w:rFonts w:asciiTheme="minorHAnsi" w:hAnsiTheme="minorHAnsi" w:cstheme="minorHAnsi"/>
                <w:sz w:val="24"/>
              </w:rPr>
            </w:pPr>
            <w:r w:rsidRPr="00EC1488">
              <w:rPr>
                <w:rFonts w:asciiTheme="minorHAnsi" w:hAnsiTheme="minorHAnsi" w:cstheme="minorHAnsi"/>
                <w:sz w:val="24"/>
              </w:rPr>
              <w:t>36.71%</w:t>
            </w:r>
          </w:p>
        </w:tc>
      </w:tr>
    </w:tbl>
    <w:p w14:paraId="1BAC072B" w14:textId="77777777" w:rsidR="002C54BE" w:rsidRPr="00EC1488" w:rsidRDefault="002C54BE">
      <w:pPr>
        <w:pStyle w:val="BodyText"/>
        <w:rPr>
          <w:rFonts w:asciiTheme="minorHAnsi" w:hAnsiTheme="minorHAnsi" w:cstheme="minorHAnsi"/>
          <w:sz w:val="20"/>
        </w:rPr>
      </w:pPr>
    </w:p>
    <w:p w14:paraId="319BB352" w14:textId="77777777" w:rsidR="002C54BE" w:rsidRPr="00EC1488" w:rsidRDefault="00000000">
      <w:pPr>
        <w:pStyle w:val="BodyText"/>
        <w:spacing w:before="194" w:line="360" w:lineRule="auto"/>
        <w:ind w:left="1343" w:right="1053"/>
        <w:jc w:val="both"/>
        <w:rPr>
          <w:rFonts w:asciiTheme="minorHAnsi" w:hAnsiTheme="minorHAnsi" w:cstheme="minorHAnsi"/>
        </w:rPr>
      </w:pPr>
      <w:r w:rsidRPr="00EC1488">
        <w:rPr>
          <w:rFonts w:asciiTheme="minorHAnsi" w:hAnsiTheme="minorHAnsi" w:cstheme="minorHAnsi"/>
        </w:rPr>
        <w:t>The firm's gross profit margin, operating profit margin, net profit margin, and operating expense margin have shown fluctuations over the years, indicating an unstable financial performance. It suggests that the company may face challenges in maintaining consistent profitability, controlling costs, and managing its overall financial health.</w:t>
      </w:r>
    </w:p>
    <w:p w14:paraId="3D3B1B31" w14:textId="77777777" w:rsidR="002C54BE" w:rsidRPr="00EC1488" w:rsidRDefault="002C54BE">
      <w:pPr>
        <w:spacing w:line="360" w:lineRule="auto"/>
        <w:jc w:val="both"/>
        <w:rPr>
          <w:rFonts w:asciiTheme="minorHAnsi" w:hAnsiTheme="minorHAnsi" w:cstheme="minorHAnsi"/>
        </w:rPr>
        <w:sectPr w:rsidR="002C54BE" w:rsidRPr="00EC1488">
          <w:pgSz w:w="12240" w:h="15840"/>
          <w:pgMar w:top="1260" w:right="380" w:bottom="280" w:left="380" w:header="720" w:footer="720" w:gutter="0"/>
          <w:cols w:space="720"/>
        </w:sectPr>
      </w:pPr>
    </w:p>
    <w:p w14:paraId="1F8F0ECE" w14:textId="77777777" w:rsidR="002C54BE" w:rsidRPr="00EC1488" w:rsidRDefault="00000000">
      <w:pPr>
        <w:pStyle w:val="BodyText"/>
        <w:spacing w:before="30" w:line="360" w:lineRule="auto"/>
        <w:ind w:left="1343" w:right="1059"/>
        <w:jc w:val="both"/>
        <w:rPr>
          <w:rFonts w:asciiTheme="minorHAnsi" w:hAnsiTheme="minorHAnsi" w:cstheme="minorHAnsi"/>
        </w:rPr>
      </w:pPr>
      <w:r w:rsidRPr="00EC1488">
        <w:rPr>
          <w:rFonts w:asciiTheme="minorHAnsi" w:hAnsiTheme="minorHAnsi" w:cstheme="minorHAnsi"/>
        </w:rPr>
        <w:lastRenderedPageBreak/>
        <w:t>To address these issues, the company should consider strategies such as improving operational efficiency, optimizing cost structures, and implementing effective financial management practices to achieve more stable and sustainable profitability.</w:t>
      </w:r>
    </w:p>
    <w:p w14:paraId="4E37ACCF" w14:textId="77777777" w:rsidR="002C54BE" w:rsidRPr="00EC1488" w:rsidRDefault="002C54BE">
      <w:pPr>
        <w:pStyle w:val="BodyText"/>
        <w:spacing w:before="10"/>
        <w:rPr>
          <w:rFonts w:asciiTheme="minorHAnsi" w:hAnsiTheme="minorHAnsi" w:cstheme="minorHAnsi"/>
          <w:sz w:val="33"/>
        </w:rPr>
      </w:pPr>
    </w:p>
    <w:p w14:paraId="48ED4EF9" w14:textId="77777777" w:rsidR="002C54BE" w:rsidRPr="00EC1488" w:rsidRDefault="00000000">
      <w:pPr>
        <w:pStyle w:val="BodyText"/>
        <w:spacing w:line="360" w:lineRule="auto"/>
        <w:ind w:left="1060" w:right="1054"/>
        <w:jc w:val="both"/>
        <w:rPr>
          <w:rFonts w:asciiTheme="minorHAnsi" w:hAnsiTheme="minorHAnsi" w:cstheme="minorHAnsi"/>
        </w:rPr>
      </w:pPr>
      <w:r w:rsidRPr="00EC1488">
        <w:rPr>
          <w:rFonts w:asciiTheme="minorHAnsi" w:hAnsiTheme="minorHAnsi" w:cstheme="minorHAnsi"/>
        </w:rPr>
        <w:t>Considering the above factors, particularly the firm's inconsistent operating cash flow, high debt-to-equity ratio, and the recent increase in interest payments due to the corporate bond falling below investment grade, I recommend to reject the loan application. The risk of loan default is high, and the bank may not be able to recover the loan amount in case of default.</w:t>
      </w:r>
    </w:p>
    <w:p w14:paraId="52FB9520" w14:textId="77777777" w:rsidR="002C54BE" w:rsidRPr="00EC1488" w:rsidRDefault="002C54BE">
      <w:pPr>
        <w:spacing w:line="360" w:lineRule="auto"/>
        <w:jc w:val="both"/>
        <w:rPr>
          <w:rFonts w:asciiTheme="minorHAnsi" w:hAnsiTheme="minorHAnsi" w:cstheme="minorHAnsi"/>
        </w:rPr>
        <w:sectPr w:rsidR="002C54BE" w:rsidRPr="00EC1488">
          <w:pgSz w:w="12240" w:h="15840"/>
          <w:pgMar w:top="1260" w:right="380" w:bottom="280" w:left="380" w:header="720" w:footer="720" w:gutter="0"/>
          <w:cols w:space="720"/>
        </w:sectPr>
      </w:pPr>
    </w:p>
    <w:p w14:paraId="1894D155" w14:textId="77777777" w:rsidR="002C54BE" w:rsidRPr="00EC1488" w:rsidRDefault="00000000">
      <w:pPr>
        <w:pStyle w:val="BodyText"/>
        <w:spacing w:before="30"/>
        <w:ind w:left="1060"/>
        <w:rPr>
          <w:rFonts w:asciiTheme="minorHAnsi" w:hAnsiTheme="minorHAnsi" w:cstheme="minorHAnsi"/>
        </w:rPr>
      </w:pPr>
      <w:r w:rsidRPr="00EC1488">
        <w:rPr>
          <w:rFonts w:asciiTheme="minorHAnsi" w:hAnsiTheme="minorHAnsi" w:cstheme="minorHAnsi"/>
        </w:rPr>
        <w:lastRenderedPageBreak/>
        <w:t>FSA—Page 4</w:t>
      </w:r>
    </w:p>
    <w:p w14:paraId="202F6227" w14:textId="77777777" w:rsidR="002C54BE" w:rsidRPr="00EC1488" w:rsidRDefault="002C54BE">
      <w:pPr>
        <w:pStyle w:val="BodyText"/>
        <w:rPr>
          <w:rFonts w:asciiTheme="minorHAnsi" w:hAnsiTheme="minorHAnsi" w:cstheme="minorHAnsi"/>
          <w:sz w:val="20"/>
        </w:rPr>
      </w:pPr>
    </w:p>
    <w:p w14:paraId="54D53574" w14:textId="77777777" w:rsidR="002C54BE" w:rsidRPr="00EC1488" w:rsidRDefault="002C54BE">
      <w:pPr>
        <w:pStyle w:val="BodyText"/>
        <w:spacing w:before="10"/>
        <w:rPr>
          <w:rFonts w:asciiTheme="minorHAnsi" w:hAnsiTheme="minorHAnsi" w:cstheme="minorHAnsi"/>
          <w:sz w:val="23"/>
        </w:rPr>
      </w:pPr>
    </w:p>
    <w:p w14:paraId="12708154" w14:textId="77777777" w:rsidR="002C54BE" w:rsidRPr="00EC1488" w:rsidRDefault="00000000">
      <w:pPr>
        <w:pStyle w:val="Heading3"/>
        <w:spacing w:before="51"/>
        <w:ind w:right="1803"/>
        <w:jc w:val="center"/>
        <w:rPr>
          <w:rFonts w:asciiTheme="minorHAnsi" w:hAnsiTheme="minorHAnsi" w:cstheme="minorHAnsi"/>
        </w:rPr>
      </w:pPr>
      <w:r w:rsidRPr="00EC1488">
        <w:rPr>
          <w:rFonts w:asciiTheme="minorHAnsi" w:hAnsiTheme="minorHAnsi" w:cstheme="minorHAnsi"/>
          <w:u w:val="single"/>
        </w:rPr>
        <w:t>COMPANY ANALYSIS RECOMMENDATIONS</w:t>
      </w:r>
    </w:p>
    <w:p w14:paraId="011E335C" w14:textId="77777777" w:rsidR="002C54BE" w:rsidRPr="00EC1488" w:rsidRDefault="002C54BE">
      <w:pPr>
        <w:pStyle w:val="BodyText"/>
        <w:rPr>
          <w:rFonts w:asciiTheme="minorHAnsi" w:hAnsiTheme="minorHAnsi" w:cstheme="minorHAnsi"/>
          <w:b/>
          <w:sz w:val="20"/>
        </w:rPr>
      </w:pPr>
    </w:p>
    <w:p w14:paraId="7EA4FA9A" w14:textId="77777777" w:rsidR="002C54BE" w:rsidRPr="00EC1488" w:rsidRDefault="002C54BE">
      <w:pPr>
        <w:pStyle w:val="BodyText"/>
        <w:rPr>
          <w:rFonts w:asciiTheme="minorHAnsi" w:hAnsiTheme="minorHAnsi" w:cstheme="minorHAnsi"/>
          <w:b/>
          <w:sz w:val="20"/>
        </w:rPr>
      </w:pPr>
    </w:p>
    <w:p w14:paraId="1A2EF044" w14:textId="77777777" w:rsidR="002C54BE" w:rsidRPr="00EC1488" w:rsidRDefault="002C54BE">
      <w:pPr>
        <w:pStyle w:val="BodyText"/>
        <w:spacing w:before="9"/>
        <w:rPr>
          <w:rFonts w:asciiTheme="minorHAnsi" w:hAnsiTheme="minorHAnsi" w:cstheme="minorHAnsi"/>
          <w:b/>
          <w:sz w:val="16"/>
        </w:rPr>
      </w:pPr>
    </w:p>
    <w:p w14:paraId="15C42B8F" w14:textId="77777777" w:rsidR="002C54BE" w:rsidRPr="00EC1488" w:rsidRDefault="00000000">
      <w:pPr>
        <w:pStyle w:val="BodyText"/>
        <w:spacing w:before="52"/>
        <w:ind w:left="1060"/>
        <w:rPr>
          <w:rFonts w:asciiTheme="minorHAnsi" w:hAnsiTheme="minorHAnsi" w:cstheme="minorHAnsi"/>
        </w:rPr>
      </w:pPr>
      <w:r w:rsidRPr="00EC1488">
        <w:rPr>
          <w:rFonts w:asciiTheme="minorHAnsi" w:hAnsiTheme="minorHAnsi" w:cstheme="minorHAnsi"/>
        </w:rPr>
        <w:t>TO: CEO of Kohl’s Corporation</w:t>
      </w:r>
    </w:p>
    <w:p w14:paraId="21C7D209" w14:textId="77777777" w:rsidR="002C54BE" w:rsidRPr="00EC1488" w:rsidRDefault="00000000">
      <w:pPr>
        <w:pStyle w:val="BodyText"/>
        <w:spacing w:before="146"/>
        <w:ind w:left="1060"/>
        <w:rPr>
          <w:rFonts w:asciiTheme="minorHAnsi" w:hAnsiTheme="minorHAnsi" w:cstheme="minorHAnsi"/>
        </w:rPr>
      </w:pPr>
      <w:r w:rsidRPr="00EC1488">
        <w:rPr>
          <w:rFonts w:asciiTheme="minorHAnsi" w:hAnsiTheme="minorHAnsi" w:cstheme="minorHAnsi"/>
        </w:rPr>
        <w:t>FM: Market Manipulators, Accounting Manager</w:t>
      </w:r>
    </w:p>
    <w:p w14:paraId="09D168E2" w14:textId="77777777" w:rsidR="002C54BE" w:rsidRPr="00EC1488" w:rsidRDefault="002C54BE">
      <w:pPr>
        <w:pStyle w:val="BodyText"/>
        <w:spacing w:before="11"/>
        <w:rPr>
          <w:rFonts w:asciiTheme="minorHAnsi" w:hAnsiTheme="minorHAnsi" w:cstheme="minorHAnsi"/>
          <w:sz w:val="35"/>
        </w:rPr>
      </w:pPr>
    </w:p>
    <w:p w14:paraId="41B14FC3" w14:textId="77777777" w:rsidR="002C54BE" w:rsidRPr="00EC1488" w:rsidRDefault="00000000">
      <w:pPr>
        <w:pStyle w:val="Heading3"/>
        <w:tabs>
          <w:tab w:val="left" w:pos="1600"/>
        </w:tabs>
        <w:spacing w:before="1"/>
        <w:ind w:left="1060"/>
        <w:rPr>
          <w:rFonts w:asciiTheme="minorHAnsi" w:hAnsiTheme="minorHAnsi" w:cstheme="minorHAnsi"/>
        </w:rPr>
      </w:pPr>
      <w:r w:rsidRPr="00EC1488">
        <w:rPr>
          <w:rFonts w:asciiTheme="minorHAnsi" w:hAnsiTheme="minorHAnsi" w:cstheme="minorHAnsi"/>
          <w:b w:val="0"/>
        </w:rPr>
        <w:t>RE:</w:t>
      </w:r>
      <w:r w:rsidRPr="00EC1488">
        <w:rPr>
          <w:rFonts w:asciiTheme="minorHAnsi" w:hAnsiTheme="minorHAnsi" w:cstheme="minorHAnsi"/>
          <w:b w:val="0"/>
        </w:rPr>
        <w:tab/>
      </w:r>
      <w:r w:rsidRPr="00EC1488">
        <w:rPr>
          <w:rFonts w:asciiTheme="minorHAnsi" w:hAnsiTheme="minorHAnsi" w:cstheme="minorHAnsi"/>
        </w:rPr>
        <w:t>Proposals for the next</w:t>
      </w:r>
      <w:r w:rsidRPr="00EC1488">
        <w:rPr>
          <w:rFonts w:asciiTheme="minorHAnsi" w:hAnsiTheme="minorHAnsi" w:cstheme="minorHAnsi"/>
          <w:spacing w:val="-3"/>
        </w:rPr>
        <w:t xml:space="preserve"> </w:t>
      </w:r>
      <w:r w:rsidRPr="00EC1488">
        <w:rPr>
          <w:rFonts w:asciiTheme="minorHAnsi" w:hAnsiTheme="minorHAnsi" w:cstheme="minorHAnsi"/>
        </w:rPr>
        <w:t>year</w:t>
      </w:r>
    </w:p>
    <w:p w14:paraId="4A4DC561" w14:textId="77777777" w:rsidR="002C54BE" w:rsidRPr="00EC1488" w:rsidRDefault="002C54BE">
      <w:pPr>
        <w:pStyle w:val="BodyText"/>
        <w:spacing w:before="2"/>
        <w:rPr>
          <w:rFonts w:asciiTheme="minorHAnsi" w:hAnsiTheme="minorHAnsi" w:cstheme="minorHAnsi"/>
          <w:b/>
        </w:rPr>
      </w:pPr>
    </w:p>
    <w:p w14:paraId="2499F667" w14:textId="77777777" w:rsidR="002C54BE" w:rsidRPr="00EC1488" w:rsidRDefault="00000000">
      <w:pPr>
        <w:pStyle w:val="BodyText"/>
        <w:ind w:left="1060"/>
        <w:rPr>
          <w:rFonts w:asciiTheme="minorHAnsi" w:hAnsiTheme="minorHAnsi" w:cstheme="minorHAnsi"/>
        </w:rPr>
      </w:pPr>
      <w:r w:rsidRPr="00EC1488">
        <w:rPr>
          <w:rFonts w:asciiTheme="minorHAnsi" w:hAnsiTheme="minorHAnsi" w:cstheme="minorHAnsi"/>
        </w:rPr>
        <w:t>Based on my financial analysis, I propose the following changes:</w:t>
      </w:r>
    </w:p>
    <w:p w14:paraId="418E90EE" w14:textId="77777777" w:rsidR="002C54BE" w:rsidRPr="00EC1488" w:rsidRDefault="002C54BE">
      <w:pPr>
        <w:pStyle w:val="BodyText"/>
        <w:rPr>
          <w:rFonts w:asciiTheme="minorHAnsi" w:hAnsiTheme="minorHAnsi" w:cstheme="minorHAnsi"/>
        </w:rPr>
      </w:pPr>
    </w:p>
    <w:p w14:paraId="155AC731" w14:textId="77777777" w:rsidR="002C54BE" w:rsidRPr="00EC1488" w:rsidRDefault="002C54BE">
      <w:pPr>
        <w:pStyle w:val="BodyText"/>
        <w:spacing w:before="10"/>
        <w:rPr>
          <w:rFonts w:asciiTheme="minorHAnsi" w:hAnsiTheme="minorHAnsi" w:cstheme="minorHAnsi"/>
          <w:sz w:val="29"/>
        </w:rPr>
      </w:pPr>
    </w:p>
    <w:p w14:paraId="56985647" w14:textId="77777777" w:rsidR="002C54BE" w:rsidRPr="00EC1488" w:rsidRDefault="00000000">
      <w:pPr>
        <w:pStyle w:val="Heading3"/>
        <w:numPr>
          <w:ilvl w:val="0"/>
          <w:numId w:val="2"/>
        </w:numPr>
        <w:tabs>
          <w:tab w:val="left" w:pos="1299"/>
        </w:tabs>
        <w:spacing w:before="1"/>
        <w:ind w:hanging="239"/>
        <w:rPr>
          <w:rFonts w:asciiTheme="minorHAnsi" w:hAnsiTheme="minorHAnsi" w:cstheme="minorHAnsi"/>
        </w:rPr>
      </w:pPr>
      <w:r w:rsidRPr="00EC1488">
        <w:rPr>
          <w:rFonts w:asciiTheme="minorHAnsi" w:hAnsiTheme="minorHAnsi" w:cstheme="minorHAnsi"/>
        </w:rPr>
        <w:t>Increase Gross Profit Margin by</w:t>
      </w:r>
      <w:r w:rsidRPr="00EC1488">
        <w:rPr>
          <w:rFonts w:asciiTheme="minorHAnsi" w:hAnsiTheme="minorHAnsi" w:cstheme="minorHAnsi"/>
          <w:spacing w:val="-4"/>
        </w:rPr>
        <w:t xml:space="preserve"> </w:t>
      </w:r>
      <w:r w:rsidRPr="00EC1488">
        <w:rPr>
          <w:rFonts w:asciiTheme="minorHAnsi" w:hAnsiTheme="minorHAnsi" w:cstheme="minorHAnsi"/>
        </w:rPr>
        <w:t>5%</w:t>
      </w:r>
    </w:p>
    <w:p w14:paraId="2D32B377" w14:textId="77777777" w:rsidR="002C54BE" w:rsidRPr="00EC1488" w:rsidRDefault="00000000">
      <w:pPr>
        <w:pStyle w:val="ListParagraph"/>
        <w:numPr>
          <w:ilvl w:val="1"/>
          <w:numId w:val="2"/>
        </w:numPr>
        <w:tabs>
          <w:tab w:val="left" w:pos="1291"/>
        </w:tabs>
        <w:spacing w:before="146"/>
        <w:rPr>
          <w:rFonts w:asciiTheme="minorHAnsi" w:hAnsiTheme="minorHAnsi" w:cstheme="minorHAnsi"/>
          <w:sz w:val="24"/>
          <w:u w:val="none"/>
        </w:rPr>
      </w:pPr>
      <w:r w:rsidRPr="00EC1488">
        <w:rPr>
          <w:rFonts w:asciiTheme="minorHAnsi" w:hAnsiTheme="minorHAnsi" w:cstheme="minorHAnsi"/>
          <w:sz w:val="24"/>
        </w:rPr>
        <w:t>Streamline inventory management to reduce excess inventory and</w:t>
      </w:r>
      <w:r w:rsidRPr="00EC1488">
        <w:rPr>
          <w:rFonts w:asciiTheme="minorHAnsi" w:hAnsiTheme="minorHAnsi" w:cstheme="minorHAnsi"/>
          <w:spacing w:val="-15"/>
          <w:sz w:val="24"/>
        </w:rPr>
        <w:t xml:space="preserve"> </w:t>
      </w:r>
      <w:r w:rsidRPr="00EC1488">
        <w:rPr>
          <w:rFonts w:asciiTheme="minorHAnsi" w:hAnsiTheme="minorHAnsi" w:cstheme="minorHAnsi"/>
          <w:sz w:val="24"/>
        </w:rPr>
        <w:t>markdowns</w:t>
      </w:r>
    </w:p>
    <w:p w14:paraId="0D1BB5A0" w14:textId="77777777" w:rsidR="002C54BE" w:rsidRPr="00EC1488" w:rsidRDefault="00000000">
      <w:pPr>
        <w:pStyle w:val="BodyText"/>
        <w:spacing w:before="149" w:line="360" w:lineRule="auto"/>
        <w:ind w:left="1060" w:right="1054"/>
        <w:rPr>
          <w:rFonts w:asciiTheme="minorHAnsi" w:hAnsiTheme="minorHAnsi" w:cstheme="minorHAnsi"/>
        </w:rPr>
      </w:pPr>
      <w:r w:rsidRPr="00EC1488">
        <w:rPr>
          <w:rFonts w:asciiTheme="minorHAnsi" w:hAnsiTheme="minorHAnsi" w:cstheme="minorHAnsi"/>
        </w:rPr>
        <w:t>Implement inventory optimization techniques to accurately forecast demand, reduce stockouts, and minimize holding costs.</w:t>
      </w:r>
    </w:p>
    <w:p w14:paraId="7B1362FC" w14:textId="77777777" w:rsidR="002C54BE" w:rsidRPr="00EC1488" w:rsidRDefault="00000000">
      <w:pPr>
        <w:pStyle w:val="ListParagraph"/>
        <w:numPr>
          <w:ilvl w:val="1"/>
          <w:numId w:val="2"/>
        </w:numPr>
        <w:tabs>
          <w:tab w:val="left" w:pos="1303"/>
        </w:tabs>
        <w:spacing w:line="292" w:lineRule="exact"/>
        <w:ind w:left="1302" w:hanging="243"/>
        <w:rPr>
          <w:rFonts w:asciiTheme="minorHAnsi" w:hAnsiTheme="minorHAnsi" w:cstheme="minorHAnsi"/>
          <w:sz w:val="24"/>
          <w:u w:val="none"/>
        </w:rPr>
      </w:pPr>
      <w:r w:rsidRPr="00EC1488">
        <w:rPr>
          <w:rFonts w:asciiTheme="minorHAnsi" w:hAnsiTheme="minorHAnsi" w:cstheme="minorHAnsi"/>
          <w:sz w:val="24"/>
        </w:rPr>
        <w:t>Implement cost-saving measures in the supply chain and logistics</w:t>
      </w:r>
      <w:r w:rsidRPr="00EC1488">
        <w:rPr>
          <w:rFonts w:asciiTheme="minorHAnsi" w:hAnsiTheme="minorHAnsi" w:cstheme="minorHAnsi"/>
          <w:spacing w:val="-10"/>
          <w:sz w:val="24"/>
        </w:rPr>
        <w:t xml:space="preserve"> </w:t>
      </w:r>
      <w:r w:rsidRPr="00EC1488">
        <w:rPr>
          <w:rFonts w:asciiTheme="minorHAnsi" w:hAnsiTheme="minorHAnsi" w:cstheme="minorHAnsi"/>
          <w:sz w:val="24"/>
        </w:rPr>
        <w:t>processes</w:t>
      </w:r>
    </w:p>
    <w:p w14:paraId="31C94FAA" w14:textId="77777777" w:rsidR="002C54BE" w:rsidRPr="00EC1488" w:rsidRDefault="00000000">
      <w:pPr>
        <w:pStyle w:val="BodyText"/>
        <w:spacing w:before="146" w:line="360" w:lineRule="auto"/>
        <w:ind w:left="1060" w:right="1054"/>
        <w:rPr>
          <w:rFonts w:asciiTheme="minorHAnsi" w:hAnsiTheme="minorHAnsi" w:cstheme="minorHAnsi"/>
        </w:rPr>
      </w:pPr>
      <w:r w:rsidRPr="00EC1488">
        <w:rPr>
          <w:rFonts w:asciiTheme="minorHAnsi" w:hAnsiTheme="minorHAnsi" w:cstheme="minorHAnsi"/>
        </w:rPr>
        <w:t>Identify areas of inefficiency in the supply chain, negotiate favorable terms with suppliers, and explore opportunities for automation and process optimization.</w:t>
      </w:r>
    </w:p>
    <w:p w14:paraId="1301F8D0" w14:textId="77777777" w:rsidR="002C54BE" w:rsidRPr="00EC1488" w:rsidRDefault="00000000">
      <w:pPr>
        <w:pStyle w:val="ListParagraph"/>
        <w:numPr>
          <w:ilvl w:val="1"/>
          <w:numId w:val="2"/>
        </w:numPr>
        <w:tabs>
          <w:tab w:val="left" w:pos="1277"/>
        </w:tabs>
        <w:spacing w:line="292" w:lineRule="exact"/>
        <w:ind w:left="1276" w:hanging="217"/>
        <w:rPr>
          <w:rFonts w:asciiTheme="minorHAnsi" w:hAnsiTheme="minorHAnsi" w:cstheme="minorHAnsi"/>
          <w:sz w:val="24"/>
          <w:u w:val="none"/>
        </w:rPr>
      </w:pPr>
      <w:r w:rsidRPr="00EC1488">
        <w:rPr>
          <w:rFonts w:asciiTheme="minorHAnsi" w:hAnsiTheme="minorHAnsi" w:cstheme="minorHAnsi"/>
          <w:sz w:val="24"/>
        </w:rPr>
        <w:t>Explore new revenue streams and product categories to diversify the</w:t>
      </w:r>
      <w:r w:rsidRPr="00EC1488">
        <w:rPr>
          <w:rFonts w:asciiTheme="minorHAnsi" w:hAnsiTheme="minorHAnsi" w:cstheme="minorHAnsi"/>
          <w:spacing w:val="-10"/>
          <w:sz w:val="24"/>
        </w:rPr>
        <w:t xml:space="preserve"> </w:t>
      </w:r>
      <w:r w:rsidRPr="00EC1488">
        <w:rPr>
          <w:rFonts w:asciiTheme="minorHAnsi" w:hAnsiTheme="minorHAnsi" w:cstheme="minorHAnsi"/>
          <w:sz w:val="24"/>
        </w:rPr>
        <w:t>business</w:t>
      </w:r>
    </w:p>
    <w:p w14:paraId="4DB3050D" w14:textId="77777777" w:rsidR="002C54BE" w:rsidRPr="00EC1488" w:rsidRDefault="00000000">
      <w:pPr>
        <w:pStyle w:val="BodyText"/>
        <w:spacing w:before="146" w:line="360" w:lineRule="auto"/>
        <w:ind w:left="1060" w:right="1054"/>
        <w:rPr>
          <w:rFonts w:asciiTheme="minorHAnsi" w:hAnsiTheme="minorHAnsi" w:cstheme="minorHAnsi"/>
        </w:rPr>
      </w:pPr>
      <w:r w:rsidRPr="00EC1488">
        <w:rPr>
          <w:rFonts w:asciiTheme="minorHAnsi" w:hAnsiTheme="minorHAnsi" w:cstheme="minorHAnsi"/>
        </w:rPr>
        <w:t>Conduct market research to identify emerging trends and customer preferences, and strategically expand product offerings to capitalize on new opportunities.</w:t>
      </w:r>
    </w:p>
    <w:p w14:paraId="67D5941E" w14:textId="77777777" w:rsidR="002C54BE" w:rsidRPr="00EC1488" w:rsidRDefault="002C54BE">
      <w:pPr>
        <w:pStyle w:val="BodyText"/>
        <w:spacing w:before="12"/>
        <w:rPr>
          <w:rFonts w:asciiTheme="minorHAnsi" w:hAnsiTheme="minorHAnsi" w:cstheme="minorHAnsi"/>
          <w:sz w:val="35"/>
        </w:rPr>
      </w:pPr>
    </w:p>
    <w:p w14:paraId="07A03F48" w14:textId="77777777" w:rsidR="002C54BE" w:rsidRPr="00EC1488" w:rsidRDefault="00000000">
      <w:pPr>
        <w:pStyle w:val="Heading3"/>
        <w:numPr>
          <w:ilvl w:val="0"/>
          <w:numId w:val="2"/>
        </w:numPr>
        <w:tabs>
          <w:tab w:val="left" w:pos="1299"/>
        </w:tabs>
        <w:ind w:hanging="239"/>
        <w:jc w:val="both"/>
        <w:rPr>
          <w:rFonts w:asciiTheme="minorHAnsi" w:hAnsiTheme="minorHAnsi" w:cstheme="minorHAnsi"/>
        </w:rPr>
      </w:pPr>
      <w:r w:rsidRPr="00EC1488">
        <w:rPr>
          <w:rFonts w:asciiTheme="minorHAnsi" w:hAnsiTheme="minorHAnsi" w:cstheme="minorHAnsi"/>
        </w:rPr>
        <w:t>Reduce Operating Expense Margin by</w:t>
      </w:r>
      <w:r w:rsidRPr="00EC1488">
        <w:rPr>
          <w:rFonts w:asciiTheme="minorHAnsi" w:hAnsiTheme="minorHAnsi" w:cstheme="minorHAnsi"/>
          <w:spacing w:val="1"/>
        </w:rPr>
        <w:t xml:space="preserve"> </w:t>
      </w:r>
      <w:r w:rsidRPr="00EC1488">
        <w:rPr>
          <w:rFonts w:asciiTheme="minorHAnsi" w:hAnsiTheme="minorHAnsi" w:cstheme="minorHAnsi"/>
        </w:rPr>
        <w:t>3%</w:t>
      </w:r>
    </w:p>
    <w:p w14:paraId="29A874B7" w14:textId="77777777" w:rsidR="002C54BE" w:rsidRPr="00EC1488" w:rsidRDefault="00000000">
      <w:pPr>
        <w:pStyle w:val="ListParagraph"/>
        <w:numPr>
          <w:ilvl w:val="0"/>
          <w:numId w:val="1"/>
        </w:numPr>
        <w:tabs>
          <w:tab w:val="left" w:pos="1299"/>
        </w:tabs>
        <w:spacing w:before="148" w:line="360" w:lineRule="auto"/>
        <w:ind w:right="1059" w:firstLine="0"/>
        <w:jc w:val="both"/>
        <w:rPr>
          <w:rFonts w:asciiTheme="minorHAnsi" w:hAnsiTheme="minorHAnsi" w:cstheme="minorHAnsi"/>
          <w:sz w:val="24"/>
          <w:u w:val="none"/>
        </w:rPr>
      </w:pPr>
      <w:r w:rsidRPr="00EC1488">
        <w:rPr>
          <w:rFonts w:asciiTheme="minorHAnsi" w:hAnsiTheme="minorHAnsi" w:cstheme="minorHAnsi"/>
          <w:sz w:val="24"/>
        </w:rPr>
        <w:t>Conduct a comprehensive review of expenses and identify areas where costs can be reduced without sacrificing</w:t>
      </w:r>
      <w:r w:rsidRPr="00EC1488">
        <w:rPr>
          <w:rFonts w:asciiTheme="minorHAnsi" w:hAnsiTheme="minorHAnsi" w:cstheme="minorHAnsi"/>
          <w:spacing w:val="-2"/>
          <w:sz w:val="24"/>
        </w:rPr>
        <w:t xml:space="preserve"> </w:t>
      </w:r>
      <w:r w:rsidRPr="00EC1488">
        <w:rPr>
          <w:rFonts w:asciiTheme="minorHAnsi" w:hAnsiTheme="minorHAnsi" w:cstheme="minorHAnsi"/>
          <w:sz w:val="24"/>
        </w:rPr>
        <w:t>quality</w:t>
      </w:r>
    </w:p>
    <w:p w14:paraId="3E9255DD" w14:textId="77777777" w:rsidR="002C54BE" w:rsidRPr="00EC1488" w:rsidRDefault="00000000">
      <w:pPr>
        <w:pStyle w:val="BodyText"/>
        <w:spacing w:before="1" w:line="360" w:lineRule="auto"/>
        <w:ind w:left="1060" w:right="1056"/>
        <w:jc w:val="both"/>
        <w:rPr>
          <w:rFonts w:asciiTheme="minorHAnsi" w:hAnsiTheme="minorHAnsi" w:cstheme="minorHAnsi"/>
        </w:rPr>
      </w:pPr>
      <w:r w:rsidRPr="00EC1488">
        <w:rPr>
          <w:rFonts w:asciiTheme="minorHAnsi" w:hAnsiTheme="minorHAnsi" w:cstheme="minorHAnsi"/>
        </w:rPr>
        <w:t>Analyze all expense categories and implement cost control measures, such as renegotiating contracts, optimizing staffing levels, and reducing discretionary spending.</w:t>
      </w:r>
    </w:p>
    <w:p w14:paraId="0EF4E0C5" w14:textId="77777777" w:rsidR="002C54BE" w:rsidRPr="00EC1488" w:rsidRDefault="00000000">
      <w:pPr>
        <w:pStyle w:val="ListParagraph"/>
        <w:numPr>
          <w:ilvl w:val="0"/>
          <w:numId w:val="1"/>
        </w:numPr>
        <w:tabs>
          <w:tab w:val="left" w:pos="1303"/>
        </w:tabs>
        <w:spacing w:line="292" w:lineRule="exact"/>
        <w:ind w:left="1302" w:hanging="243"/>
        <w:jc w:val="both"/>
        <w:rPr>
          <w:rFonts w:asciiTheme="minorHAnsi" w:hAnsiTheme="minorHAnsi" w:cstheme="minorHAnsi"/>
          <w:sz w:val="24"/>
          <w:u w:val="none"/>
        </w:rPr>
      </w:pPr>
      <w:r w:rsidRPr="00EC1488">
        <w:rPr>
          <w:rFonts w:asciiTheme="minorHAnsi" w:hAnsiTheme="minorHAnsi" w:cstheme="minorHAnsi"/>
          <w:sz w:val="24"/>
        </w:rPr>
        <w:t>Optimize the use of technology to automate and streamline</w:t>
      </w:r>
      <w:r w:rsidRPr="00EC1488">
        <w:rPr>
          <w:rFonts w:asciiTheme="minorHAnsi" w:hAnsiTheme="minorHAnsi" w:cstheme="minorHAnsi"/>
          <w:spacing w:val="-8"/>
          <w:sz w:val="24"/>
        </w:rPr>
        <w:t xml:space="preserve"> </w:t>
      </w:r>
      <w:r w:rsidRPr="00EC1488">
        <w:rPr>
          <w:rFonts w:asciiTheme="minorHAnsi" w:hAnsiTheme="minorHAnsi" w:cstheme="minorHAnsi"/>
          <w:sz w:val="24"/>
        </w:rPr>
        <w:t>processes</w:t>
      </w:r>
    </w:p>
    <w:p w14:paraId="635FA51B" w14:textId="77777777" w:rsidR="002C54BE" w:rsidRPr="00EC1488" w:rsidRDefault="00000000">
      <w:pPr>
        <w:pStyle w:val="BodyText"/>
        <w:spacing w:before="146" w:line="360" w:lineRule="auto"/>
        <w:ind w:left="1060" w:right="1051"/>
        <w:jc w:val="both"/>
        <w:rPr>
          <w:rFonts w:asciiTheme="minorHAnsi" w:hAnsiTheme="minorHAnsi" w:cstheme="minorHAnsi"/>
        </w:rPr>
      </w:pPr>
      <w:r w:rsidRPr="00EC1488">
        <w:rPr>
          <w:rFonts w:asciiTheme="minorHAnsi" w:hAnsiTheme="minorHAnsi" w:cstheme="minorHAnsi"/>
        </w:rPr>
        <w:t>Identify areas where technology can improve efficiency and reduce manual work, such as implementing enterprise resource planning (ERP) systems, inventory management software, and automated reporting tools.</w:t>
      </w:r>
    </w:p>
    <w:p w14:paraId="674DD7D8" w14:textId="77777777" w:rsidR="002C54BE" w:rsidRPr="00EC1488" w:rsidRDefault="002C54BE">
      <w:pPr>
        <w:spacing w:line="360" w:lineRule="auto"/>
        <w:jc w:val="both"/>
        <w:rPr>
          <w:rFonts w:asciiTheme="minorHAnsi" w:hAnsiTheme="minorHAnsi" w:cstheme="minorHAnsi"/>
        </w:rPr>
        <w:sectPr w:rsidR="002C54BE" w:rsidRPr="00EC1488">
          <w:pgSz w:w="12240" w:h="15840"/>
          <w:pgMar w:top="1260" w:right="380" w:bottom="280" w:left="380" w:header="720" w:footer="720" w:gutter="0"/>
          <w:cols w:space="720"/>
        </w:sectPr>
      </w:pPr>
    </w:p>
    <w:p w14:paraId="305E6DE9" w14:textId="77777777" w:rsidR="002C54BE" w:rsidRPr="00EC1488" w:rsidRDefault="00000000">
      <w:pPr>
        <w:pStyle w:val="ListParagraph"/>
        <w:numPr>
          <w:ilvl w:val="0"/>
          <w:numId w:val="1"/>
        </w:numPr>
        <w:tabs>
          <w:tab w:val="left" w:pos="1303"/>
        </w:tabs>
        <w:spacing w:before="31" w:line="360" w:lineRule="auto"/>
        <w:ind w:right="1062" w:firstLine="0"/>
        <w:rPr>
          <w:rFonts w:asciiTheme="minorHAnsi" w:hAnsiTheme="minorHAnsi" w:cstheme="minorHAnsi"/>
          <w:sz w:val="24"/>
          <w:u w:val="none"/>
        </w:rPr>
      </w:pPr>
      <w:r w:rsidRPr="00EC1488">
        <w:rPr>
          <w:rFonts w:asciiTheme="minorHAnsi" w:hAnsiTheme="minorHAnsi" w:cstheme="minorHAnsi"/>
          <w:sz w:val="24"/>
        </w:rPr>
        <w:lastRenderedPageBreak/>
        <w:t>Negotiate better deals with suppliers and vendors to lower costs while maintaining quality standards</w:t>
      </w:r>
    </w:p>
    <w:p w14:paraId="31AB4176" w14:textId="77777777" w:rsidR="002C54BE" w:rsidRPr="00EC1488" w:rsidRDefault="00000000">
      <w:pPr>
        <w:pStyle w:val="BodyText"/>
        <w:spacing w:line="360" w:lineRule="auto"/>
        <w:ind w:left="1060" w:right="1054"/>
        <w:rPr>
          <w:rFonts w:asciiTheme="minorHAnsi" w:hAnsiTheme="minorHAnsi" w:cstheme="minorHAnsi"/>
        </w:rPr>
      </w:pPr>
      <w:r w:rsidRPr="00EC1488">
        <w:rPr>
          <w:rFonts w:asciiTheme="minorHAnsi" w:hAnsiTheme="minorHAnsi" w:cstheme="minorHAnsi"/>
        </w:rPr>
        <w:t>Leverage the company's purchasing power and establish long-term relationships with key suppliers to negotiate favorable pricing, volume discounts, and improved payment terms.</w:t>
      </w:r>
    </w:p>
    <w:p w14:paraId="11FB2017" w14:textId="77777777" w:rsidR="002C54BE" w:rsidRPr="00EC1488" w:rsidRDefault="002C54BE">
      <w:pPr>
        <w:pStyle w:val="BodyText"/>
        <w:rPr>
          <w:rFonts w:asciiTheme="minorHAnsi" w:hAnsiTheme="minorHAnsi" w:cstheme="minorHAnsi"/>
        </w:rPr>
      </w:pPr>
    </w:p>
    <w:p w14:paraId="6A0ACC1F" w14:textId="77777777" w:rsidR="002C54BE" w:rsidRPr="00EC1488" w:rsidRDefault="002C54BE">
      <w:pPr>
        <w:pStyle w:val="BodyText"/>
        <w:rPr>
          <w:rFonts w:asciiTheme="minorHAnsi" w:hAnsiTheme="minorHAnsi" w:cstheme="minorHAnsi"/>
          <w:sz w:val="18"/>
        </w:rPr>
      </w:pPr>
    </w:p>
    <w:p w14:paraId="3B45C330" w14:textId="77777777" w:rsidR="002C54BE" w:rsidRPr="00EC1488" w:rsidRDefault="00000000">
      <w:pPr>
        <w:pStyle w:val="Heading3"/>
        <w:numPr>
          <w:ilvl w:val="0"/>
          <w:numId w:val="2"/>
        </w:numPr>
        <w:tabs>
          <w:tab w:val="left" w:pos="1303"/>
        </w:tabs>
        <w:ind w:left="1302" w:hanging="243"/>
        <w:rPr>
          <w:rFonts w:asciiTheme="minorHAnsi" w:hAnsiTheme="minorHAnsi" w:cstheme="minorHAnsi"/>
        </w:rPr>
      </w:pPr>
      <w:r w:rsidRPr="00EC1488">
        <w:rPr>
          <w:rFonts w:asciiTheme="minorHAnsi" w:hAnsiTheme="minorHAnsi" w:cstheme="minorHAnsi"/>
        </w:rPr>
        <w:t>Reduce Total Liabilities-to-Equity Ratio by</w:t>
      </w:r>
      <w:r w:rsidRPr="00EC1488">
        <w:rPr>
          <w:rFonts w:asciiTheme="minorHAnsi" w:hAnsiTheme="minorHAnsi" w:cstheme="minorHAnsi"/>
          <w:spacing w:val="-7"/>
        </w:rPr>
        <w:t xml:space="preserve"> </w:t>
      </w:r>
      <w:r w:rsidRPr="00EC1488">
        <w:rPr>
          <w:rFonts w:asciiTheme="minorHAnsi" w:hAnsiTheme="minorHAnsi" w:cstheme="minorHAnsi"/>
        </w:rPr>
        <w:t>0.9</w:t>
      </w:r>
    </w:p>
    <w:p w14:paraId="7E5DE0ED" w14:textId="77777777" w:rsidR="002C54BE" w:rsidRPr="00EC1488" w:rsidRDefault="00000000">
      <w:pPr>
        <w:pStyle w:val="ListParagraph"/>
        <w:numPr>
          <w:ilvl w:val="1"/>
          <w:numId w:val="2"/>
        </w:numPr>
        <w:tabs>
          <w:tab w:val="left" w:pos="1291"/>
        </w:tabs>
        <w:spacing w:before="147"/>
        <w:rPr>
          <w:rFonts w:asciiTheme="minorHAnsi" w:hAnsiTheme="minorHAnsi" w:cstheme="minorHAnsi"/>
          <w:sz w:val="24"/>
          <w:u w:val="none"/>
        </w:rPr>
      </w:pPr>
      <w:r w:rsidRPr="00EC1488">
        <w:rPr>
          <w:rFonts w:asciiTheme="minorHAnsi" w:hAnsiTheme="minorHAnsi" w:cstheme="minorHAnsi"/>
          <w:sz w:val="24"/>
        </w:rPr>
        <w:t>Increase profitability through cost-saving measures and revenue</w:t>
      </w:r>
      <w:r w:rsidRPr="00EC1488">
        <w:rPr>
          <w:rFonts w:asciiTheme="minorHAnsi" w:hAnsiTheme="minorHAnsi" w:cstheme="minorHAnsi"/>
          <w:spacing w:val="-7"/>
          <w:sz w:val="24"/>
        </w:rPr>
        <w:t xml:space="preserve"> </w:t>
      </w:r>
      <w:r w:rsidRPr="00EC1488">
        <w:rPr>
          <w:rFonts w:asciiTheme="minorHAnsi" w:hAnsiTheme="minorHAnsi" w:cstheme="minorHAnsi"/>
          <w:sz w:val="24"/>
        </w:rPr>
        <w:t>growth</w:t>
      </w:r>
    </w:p>
    <w:p w14:paraId="728AD1CA" w14:textId="77777777" w:rsidR="002C54BE" w:rsidRPr="00EC1488" w:rsidRDefault="00000000">
      <w:pPr>
        <w:pStyle w:val="BodyText"/>
        <w:spacing w:before="146" w:line="360" w:lineRule="auto"/>
        <w:ind w:left="1060" w:right="1054"/>
        <w:rPr>
          <w:rFonts w:asciiTheme="minorHAnsi" w:hAnsiTheme="minorHAnsi" w:cstheme="minorHAnsi"/>
        </w:rPr>
      </w:pPr>
      <w:r w:rsidRPr="00EC1488">
        <w:rPr>
          <w:rFonts w:asciiTheme="minorHAnsi" w:hAnsiTheme="minorHAnsi" w:cstheme="minorHAnsi"/>
        </w:rPr>
        <w:t>Implement the aforementioned strategies to increase gross profit margin and reduce operating expenses, resulting in higher net income.</w:t>
      </w:r>
    </w:p>
    <w:p w14:paraId="529F2F96" w14:textId="77777777" w:rsidR="002C54BE" w:rsidRPr="00EC1488" w:rsidRDefault="00000000">
      <w:pPr>
        <w:pStyle w:val="ListParagraph"/>
        <w:numPr>
          <w:ilvl w:val="1"/>
          <w:numId w:val="2"/>
        </w:numPr>
        <w:tabs>
          <w:tab w:val="left" w:pos="1303"/>
        </w:tabs>
        <w:ind w:left="1302" w:hanging="243"/>
        <w:rPr>
          <w:rFonts w:asciiTheme="minorHAnsi" w:hAnsiTheme="minorHAnsi" w:cstheme="minorHAnsi"/>
          <w:sz w:val="24"/>
          <w:u w:val="none"/>
        </w:rPr>
      </w:pPr>
      <w:r w:rsidRPr="00EC1488">
        <w:rPr>
          <w:rFonts w:asciiTheme="minorHAnsi" w:hAnsiTheme="minorHAnsi" w:cstheme="minorHAnsi"/>
          <w:sz w:val="24"/>
        </w:rPr>
        <w:t>Negotiate better terms with lenders to refinance existing</w:t>
      </w:r>
      <w:r w:rsidRPr="00EC1488">
        <w:rPr>
          <w:rFonts w:asciiTheme="minorHAnsi" w:hAnsiTheme="minorHAnsi" w:cstheme="minorHAnsi"/>
          <w:spacing w:val="-6"/>
          <w:sz w:val="24"/>
        </w:rPr>
        <w:t xml:space="preserve"> </w:t>
      </w:r>
      <w:r w:rsidRPr="00EC1488">
        <w:rPr>
          <w:rFonts w:asciiTheme="minorHAnsi" w:hAnsiTheme="minorHAnsi" w:cstheme="minorHAnsi"/>
          <w:sz w:val="24"/>
        </w:rPr>
        <w:t>debt</w:t>
      </w:r>
    </w:p>
    <w:p w14:paraId="3FF17B6A" w14:textId="77777777" w:rsidR="002C54BE" w:rsidRPr="00EC1488" w:rsidRDefault="00000000">
      <w:pPr>
        <w:pStyle w:val="BodyText"/>
        <w:spacing w:before="146" w:line="360" w:lineRule="auto"/>
        <w:ind w:left="1060" w:right="1054"/>
        <w:rPr>
          <w:rFonts w:asciiTheme="minorHAnsi" w:hAnsiTheme="minorHAnsi" w:cstheme="minorHAnsi"/>
        </w:rPr>
      </w:pPr>
      <w:r w:rsidRPr="00EC1488">
        <w:rPr>
          <w:rFonts w:asciiTheme="minorHAnsi" w:hAnsiTheme="minorHAnsi" w:cstheme="minorHAnsi"/>
        </w:rPr>
        <w:t>Engage in discussions with lenders to renegotiate interest rates, extend repayment terms, or explore debt consolidation options that can reduce interest expenses.</w:t>
      </w:r>
    </w:p>
    <w:p w14:paraId="2E1856E5" w14:textId="77777777" w:rsidR="002C54BE" w:rsidRPr="00EC1488" w:rsidRDefault="00000000">
      <w:pPr>
        <w:pStyle w:val="ListParagraph"/>
        <w:numPr>
          <w:ilvl w:val="1"/>
          <w:numId w:val="2"/>
        </w:numPr>
        <w:tabs>
          <w:tab w:val="left" w:pos="1277"/>
        </w:tabs>
        <w:spacing w:line="292" w:lineRule="exact"/>
        <w:ind w:left="1276" w:hanging="217"/>
        <w:rPr>
          <w:rFonts w:asciiTheme="minorHAnsi" w:hAnsiTheme="minorHAnsi" w:cstheme="minorHAnsi"/>
          <w:sz w:val="24"/>
          <w:u w:val="none"/>
        </w:rPr>
      </w:pPr>
      <w:r w:rsidRPr="00EC1488">
        <w:rPr>
          <w:rFonts w:asciiTheme="minorHAnsi" w:hAnsiTheme="minorHAnsi" w:cstheme="minorHAnsi"/>
          <w:sz w:val="24"/>
        </w:rPr>
        <w:t>Explore alternative sources of funding, such as equity financing or asset</w:t>
      </w:r>
      <w:r w:rsidRPr="00EC1488">
        <w:rPr>
          <w:rFonts w:asciiTheme="minorHAnsi" w:hAnsiTheme="minorHAnsi" w:cstheme="minorHAnsi"/>
          <w:spacing w:val="-11"/>
          <w:sz w:val="24"/>
        </w:rPr>
        <w:t xml:space="preserve"> </w:t>
      </w:r>
      <w:r w:rsidRPr="00EC1488">
        <w:rPr>
          <w:rFonts w:asciiTheme="minorHAnsi" w:hAnsiTheme="minorHAnsi" w:cstheme="minorHAnsi"/>
          <w:sz w:val="24"/>
        </w:rPr>
        <w:t>sales</w:t>
      </w:r>
    </w:p>
    <w:p w14:paraId="76CA4A4F" w14:textId="77777777" w:rsidR="002C54BE" w:rsidRPr="00EC1488" w:rsidRDefault="00000000">
      <w:pPr>
        <w:pStyle w:val="BodyText"/>
        <w:spacing w:before="146" w:line="362" w:lineRule="auto"/>
        <w:ind w:left="1060" w:right="1056"/>
        <w:rPr>
          <w:rFonts w:asciiTheme="minorHAnsi" w:hAnsiTheme="minorHAnsi" w:cstheme="minorHAnsi"/>
        </w:rPr>
      </w:pPr>
      <w:r w:rsidRPr="00EC1488">
        <w:rPr>
          <w:rFonts w:asciiTheme="minorHAnsi" w:hAnsiTheme="minorHAnsi" w:cstheme="minorHAnsi"/>
        </w:rPr>
        <w:t>Evaluate the feasibility of issuing new equity shares or selling non-core assets to raise capital and improve the company's debt-to-equity ratio.</w:t>
      </w:r>
    </w:p>
    <w:sectPr w:rsidR="002C54BE" w:rsidRPr="00EC1488">
      <w:pgSz w:w="12240" w:h="15840"/>
      <w:pgMar w:top="820" w:right="380" w:bottom="28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51AC1"/>
    <w:multiLevelType w:val="hybridMultilevel"/>
    <w:tmpl w:val="27BA6EF4"/>
    <w:lvl w:ilvl="0" w:tplc="147C1FDA">
      <w:start w:val="1"/>
      <w:numFmt w:val="lowerLetter"/>
      <w:lvlText w:val="%1."/>
      <w:lvlJc w:val="left"/>
      <w:pPr>
        <w:ind w:left="1060" w:hanging="238"/>
      </w:pPr>
      <w:rPr>
        <w:rFonts w:ascii="Carlito" w:eastAsia="Carlito" w:hAnsi="Carlito" w:cs="Carlito" w:hint="default"/>
        <w:w w:val="100"/>
        <w:sz w:val="24"/>
        <w:szCs w:val="24"/>
        <w:lang w:val="en-US" w:eastAsia="en-US" w:bidi="ar-SA"/>
      </w:rPr>
    </w:lvl>
    <w:lvl w:ilvl="1" w:tplc="776E21FA">
      <w:numFmt w:val="bullet"/>
      <w:lvlText w:val="•"/>
      <w:lvlJc w:val="left"/>
      <w:pPr>
        <w:ind w:left="2102" w:hanging="238"/>
      </w:pPr>
      <w:rPr>
        <w:rFonts w:hint="default"/>
        <w:lang w:val="en-US" w:eastAsia="en-US" w:bidi="ar-SA"/>
      </w:rPr>
    </w:lvl>
    <w:lvl w:ilvl="2" w:tplc="C540E148">
      <w:numFmt w:val="bullet"/>
      <w:lvlText w:val="•"/>
      <w:lvlJc w:val="left"/>
      <w:pPr>
        <w:ind w:left="3144" w:hanging="238"/>
      </w:pPr>
      <w:rPr>
        <w:rFonts w:hint="default"/>
        <w:lang w:val="en-US" w:eastAsia="en-US" w:bidi="ar-SA"/>
      </w:rPr>
    </w:lvl>
    <w:lvl w:ilvl="3" w:tplc="1466DBDC">
      <w:numFmt w:val="bullet"/>
      <w:lvlText w:val="•"/>
      <w:lvlJc w:val="left"/>
      <w:pPr>
        <w:ind w:left="4186" w:hanging="238"/>
      </w:pPr>
      <w:rPr>
        <w:rFonts w:hint="default"/>
        <w:lang w:val="en-US" w:eastAsia="en-US" w:bidi="ar-SA"/>
      </w:rPr>
    </w:lvl>
    <w:lvl w:ilvl="4" w:tplc="0E02BAE0">
      <w:numFmt w:val="bullet"/>
      <w:lvlText w:val="•"/>
      <w:lvlJc w:val="left"/>
      <w:pPr>
        <w:ind w:left="5228" w:hanging="238"/>
      </w:pPr>
      <w:rPr>
        <w:rFonts w:hint="default"/>
        <w:lang w:val="en-US" w:eastAsia="en-US" w:bidi="ar-SA"/>
      </w:rPr>
    </w:lvl>
    <w:lvl w:ilvl="5" w:tplc="AA5E53B8">
      <w:numFmt w:val="bullet"/>
      <w:lvlText w:val="•"/>
      <w:lvlJc w:val="left"/>
      <w:pPr>
        <w:ind w:left="6270" w:hanging="238"/>
      </w:pPr>
      <w:rPr>
        <w:rFonts w:hint="default"/>
        <w:lang w:val="en-US" w:eastAsia="en-US" w:bidi="ar-SA"/>
      </w:rPr>
    </w:lvl>
    <w:lvl w:ilvl="6" w:tplc="27263EAE">
      <w:numFmt w:val="bullet"/>
      <w:lvlText w:val="•"/>
      <w:lvlJc w:val="left"/>
      <w:pPr>
        <w:ind w:left="7312" w:hanging="238"/>
      </w:pPr>
      <w:rPr>
        <w:rFonts w:hint="default"/>
        <w:lang w:val="en-US" w:eastAsia="en-US" w:bidi="ar-SA"/>
      </w:rPr>
    </w:lvl>
    <w:lvl w:ilvl="7" w:tplc="25405F2C">
      <w:numFmt w:val="bullet"/>
      <w:lvlText w:val="•"/>
      <w:lvlJc w:val="left"/>
      <w:pPr>
        <w:ind w:left="8354" w:hanging="238"/>
      </w:pPr>
      <w:rPr>
        <w:rFonts w:hint="default"/>
        <w:lang w:val="en-US" w:eastAsia="en-US" w:bidi="ar-SA"/>
      </w:rPr>
    </w:lvl>
    <w:lvl w:ilvl="8" w:tplc="A1B650E2">
      <w:numFmt w:val="bullet"/>
      <w:lvlText w:val="•"/>
      <w:lvlJc w:val="left"/>
      <w:pPr>
        <w:ind w:left="9396" w:hanging="238"/>
      </w:pPr>
      <w:rPr>
        <w:rFonts w:hint="default"/>
        <w:lang w:val="en-US" w:eastAsia="en-US" w:bidi="ar-SA"/>
      </w:rPr>
    </w:lvl>
  </w:abstractNum>
  <w:abstractNum w:abstractNumId="1" w15:restartNumberingAfterBreak="0">
    <w:nsid w:val="246F6190"/>
    <w:multiLevelType w:val="hybridMultilevel"/>
    <w:tmpl w:val="4336BD18"/>
    <w:lvl w:ilvl="0" w:tplc="EAC2AE10">
      <w:start w:val="1"/>
      <w:numFmt w:val="decimal"/>
      <w:lvlText w:val="%1."/>
      <w:lvlJc w:val="left"/>
      <w:pPr>
        <w:ind w:left="2500" w:hanging="360"/>
      </w:pPr>
      <w:rPr>
        <w:rFonts w:ascii="Carlito" w:eastAsia="Carlito" w:hAnsi="Carlito" w:cs="Carlito" w:hint="default"/>
        <w:spacing w:val="-1"/>
        <w:w w:val="100"/>
        <w:sz w:val="28"/>
        <w:szCs w:val="28"/>
        <w:lang w:val="en-US" w:eastAsia="en-US" w:bidi="ar-SA"/>
      </w:rPr>
    </w:lvl>
    <w:lvl w:ilvl="1" w:tplc="2112EFDE">
      <w:numFmt w:val="bullet"/>
      <w:lvlText w:val="•"/>
      <w:lvlJc w:val="left"/>
      <w:pPr>
        <w:ind w:left="3398" w:hanging="360"/>
      </w:pPr>
      <w:rPr>
        <w:rFonts w:hint="default"/>
        <w:lang w:val="en-US" w:eastAsia="en-US" w:bidi="ar-SA"/>
      </w:rPr>
    </w:lvl>
    <w:lvl w:ilvl="2" w:tplc="C85AB32A">
      <w:numFmt w:val="bullet"/>
      <w:lvlText w:val="•"/>
      <w:lvlJc w:val="left"/>
      <w:pPr>
        <w:ind w:left="4296" w:hanging="360"/>
      </w:pPr>
      <w:rPr>
        <w:rFonts w:hint="default"/>
        <w:lang w:val="en-US" w:eastAsia="en-US" w:bidi="ar-SA"/>
      </w:rPr>
    </w:lvl>
    <w:lvl w:ilvl="3" w:tplc="EE700172">
      <w:numFmt w:val="bullet"/>
      <w:lvlText w:val="•"/>
      <w:lvlJc w:val="left"/>
      <w:pPr>
        <w:ind w:left="5194" w:hanging="360"/>
      </w:pPr>
      <w:rPr>
        <w:rFonts w:hint="default"/>
        <w:lang w:val="en-US" w:eastAsia="en-US" w:bidi="ar-SA"/>
      </w:rPr>
    </w:lvl>
    <w:lvl w:ilvl="4" w:tplc="CC7C32A8">
      <w:numFmt w:val="bullet"/>
      <w:lvlText w:val="•"/>
      <w:lvlJc w:val="left"/>
      <w:pPr>
        <w:ind w:left="6092" w:hanging="360"/>
      </w:pPr>
      <w:rPr>
        <w:rFonts w:hint="default"/>
        <w:lang w:val="en-US" w:eastAsia="en-US" w:bidi="ar-SA"/>
      </w:rPr>
    </w:lvl>
    <w:lvl w:ilvl="5" w:tplc="D49C087A">
      <w:numFmt w:val="bullet"/>
      <w:lvlText w:val="•"/>
      <w:lvlJc w:val="left"/>
      <w:pPr>
        <w:ind w:left="6990" w:hanging="360"/>
      </w:pPr>
      <w:rPr>
        <w:rFonts w:hint="default"/>
        <w:lang w:val="en-US" w:eastAsia="en-US" w:bidi="ar-SA"/>
      </w:rPr>
    </w:lvl>
    <w:lvl w:ilvl="6" w:tplc="71125178">
      <w:numFmt w:val="bullet"/>
      <w:lvlText w:val="•"/>
      <w:lvlJc w:val="left"/>
      <w:pPr>
        <w:ind w:left="7888" w:hanging="360"/>
      </w:pPr>
      <w:rPr>
        <w:rFonts w:hint="default"/>
        <w:lang w:val="en-US" w:eastAsia="en-US" w:bidi="ar-SA"/>
      </w:rPr>
    </w:lvl>
    <w:lvl w:ilvl="7" w:tplc="E300319C">
      <w:numFmt w:val="bullet"/>
      <w:lvlText w:val="•"/>
      <w:lvlJc w:val="left"/>
      <w:pPr>
        <w:ind w:left="8786" w:hanging="360"/>
      </w:pPr>
      <w:rPr>
        <w:rFonts w:hint="default"/>
        <w:lang w:val="en-US" w:eastAsia="en-US" w:bidi="ar-SA"/>
      </w:rPr>
    </w:lvl>
    <w:lvl w:ilvl="8" w:tplc="A746BD82">
      <w:numFmt w:val="bullet"/>
      <w:lvlText w:val="•"/>
      <w:lvlJc w:val="left"/>
      <w:pPr>
        <w:ind w:left="9684" w:hanging="360"/>
      </w:pPr>
      <w:rPr>
        <w:rFonts w:hint="default"/>
        <w:lang w:val="en-US" w:eastAsia="en-US" w:bidi="ar-SA"/>
      </w:rPr>
    </w:lvl>
  </w:abstractNum>
  <w:abstractNum w:abstractNumId="2" w15:restartNumberingAfterBreak="0">
    <w:nsid w:val="24A922BC"/>
    <w:multiLevelType w:val="hybridMultilevel"/>
    <w:tmpl w:val="5BC65850"/>
    <w:lvl w:ilvl="0" w:tplc="924E2AB4">
      <w:start w:val="1"/>
      <w:numFmt w:val="decimal"/>
      <w:lvlText w:val="%1)"/>
      <w:lvlJc w:val="left"/>
      <w:pPr>
        <w:ind w:left="1528" w:hanging="250"/>
      </w:pPr>
      <w:rPr>
        <w:rFonts w:ascii="Carlito" w:eastAsia="Carlito" w:hAnsi="Carlito" w:cs="Carlito" w:hint="default"/>
        <w:spacing w:val="-1"/>
        <w:w w:val="100"/>
        <w:sz w:val="24"/>
        <w:szCs w:val="24"/>
        <w:lang w:val="en-US" w:eastAsia="en-US" w:bidi="ar-SA"/>
      </w:rPr>
    </w:lvl>
    <w:lvl w:ilvl="1" w:tplc="BB485730">
      <w:numFmt w:val="bullet"/>
      <w:lvlText w:val="•"/>
      <w:lvlJc w:val="left"/>
      <w:pPr>
        <w:ind w:left="2516" w:hanging="250"/>
      </w:pPr>
      <w:rPr>
        <w:rFonts w:hint="default"/>
        <w:lang w:val="en-US" w:eastAsia="en-US" w:bidi="ar-SA"/>
      </w:rPr>
    </w:lvl>
    <w:lvl w:ilvl="2" w:tplc="625CF304">
      <w:numFmt w:val="bullet"/>
      <w:lvlText w:val="•"/>
      <w:lvlJc w:val="left"/>
      <w:pPr>
        <w:ind w:left="3512" w:hanging="250"/>
      </w:pPr>
      <w:rPr>
        <w:rFonts w:hint="default"/>
        <w:lang w:val="en-US" w:eastAsia="en-US" w:bidi="ar-SA"/>
      </w:rPr>
    </w:lvl>
    <w:lvl w:ilvl="3" w:tplc="6494013A">
      <w:numFmt w:val="bullet"/>
      <w:lvlText w:val="•"/>
      <w:lvlJc w:val="left"/>
      <w:pPr>
        <w:ind w:left="4508" w:hanging="250"/>
      </w:pPr>
      <w:rPr>
        <w:rFonts w:hint="default"/>
        <w:lang w:val="en-US" w:eastAsia="en-US" w:bidi="ar-SA"/>
      </w:rPr>
    </w:lvl>
    <w:lvl w:ilvl="4" w:tplc="8CDE9A5E">
      <w:numFmt w:val="bullet"/>
      <w:lvlText w:val="•"/>
      <w:lvlJc w:val="left"/>
      <w:pPr>
        <w:ind w:left="5504" w:hanging="250"/>
      </w:pPr>
      <w:rPr>
        <w:rFonts w:hint="default"/>
        <w:lang w:val="en-US" w:eastAsia="en-US" w:bidi="ar-SA"/>
      </w:rPr>
    </w:lvl>
    <w:lvl w:ilvl="5" w:tplc="A44CAA2E">
      <w:numFmt w:val="bullet"/>
      <w:lvlText w:val="•"/>
      <w:lvlJc w:val="left"/>
      <w:pPr>
        <w:ind w:left="6500" w:hanging="250"/>
      </w:pPr>
      <w:rPr>
        <w:rFonts w:hint="default"/>
        <w:lang w:val="en-US" w:eastAsia="en-US" w:bidi="ar-SA"/>
      </w:rPr>
    </w:lvl>
    <w:lvl w:ilvl="6" w:tplc="321E2C98">
      <w:numFmt w:val="bullet"/>
      <w:lvlText w:val="•"/>
      <w:lvlJc w:val="left"/>
      <w:pPr>
        <w:ind w:left="7496" w:hanging="250"/>
      </w:pPr>
      <w:rPr>
        <w:rFonts w:hint="default"/>
        <w:lang w:val="en-US" w:eastAsia="en-US" w:bidi="ar-SA"/>
      </w:rPr>
    </w:lvl>
    <w:lvl w:ilvl="7" w:tplc="30E63C80">
      <w:numFmt w:val="bullet"/>
      <w:lvlText w:val="•"/>
      <w:lvlJc w:val="left"/>
      <w:pPr>
        <w:ind w:left="8492" w:hanging="250"/>
      </w:pPr>
      <w:rPr>
        <w:rFonts w:hint="default"/>
        <w:lang w:val="en-US" w:eastAsia="en-US" w:bidi="ar-SA"/>
      </w:rPr>
    </w:lvl>
    <w:lvl w:ilvl="8" w:tplc="78945342">
      <w:numFmt w:val="bullet"/>
      <w:lvlText w:val="•"/>
      <w:lvlJc w:val="left"/>
      <w:pPr>
        <w:ind w:left="9488" w:hanging="250"/>
      </w:pPr>
      <w:rPr>
        <w:rFonts w:hint="default"/>
        <w:lang w:val="en-US" w:eastAsia="en-US" w:bidi="ar-SA"/>
      </w:rPr>
    </w:lvl>
  </w:abstractNum>
  <w:abstractNum w:abstractNumId="3" w15:restartNumberingAfterBreak="0">
    <w:nsid w:val="5078462C"/>
    <w:multiLevelType w:val="hybridMultilevel"/>
    <w:tmpl w:val="877059E4"/>
    <w:lvl w:ilvl="0" w:tplc="F5185AD2">
      <w:start w:val="1"/>
      <w:numFmt w:val="decimal"/>
      <w:lvlText w:val="%1."/>
      <w:lvlJc w:val="left"/>
      <w:pPr>
        <w:ind w:left="1298" w:hanging="238"/>
      </w:pPr>
      <w:rPr>
        <w:rFonts w:ascii="Carlito" w:eastAsia="Carlito" w:hAnsi="Carlito" w:cs="Carlito" w:hint="default"/>
        <w:spacing w:val="-4"/>
        <w:w w:val="100"/>
        <w:sz w:val="24"/>
        <w:szCs w:val="24"/>
        <w:lang w:val="en-US" w:eastAsia="en-US" w:bidi="ar-SA"/>
      </w:rPr>
    </w:lvl>
    <w:lvl w:ilvl="1" w:tplc="953A7C76">
      <w:start w:val="1"/>
      <w:numFmt w:val="lowerLetter"/>
      <w:lvlText w:val="%2."/>
      <w:lvlJc w:val="left"/>
      <w:pPr>
        <w:ind w:left="1290" w:hanging="231"/>
      </w:pPr>
      <w:rPr>
        <w:rFonts w:ascii="Carlito" w:eastAsia="Carlito" w:hAnsi="Carlito" w:cs="Carlito" w:hint="default"/>
        <w:spacing w:val="-5"/>
        <w:w w:val="100"/>
        <w:sz w:val="24"/>
        <w:szCs w:val="24"/>
        <w:lang w:val="en-US" w:eastAsia="en-US" w:bidi="ar-SA"/>
      </w:rPr>
    </w:lvl>
    <w:lvl w:ilvl="2" w:tplc="1E46AEE2">
      <w:numFmt w:val="bullet"/>
      <w:lvlText w:val="•"/>
      <w:lvlJc w:val="left"/>
      <w:pPr>
        <w:ind w:left="3336" w:hanging="231"/>
      </w:pPr>
      <w:rPr>
        <w:rFonts w:hint="default"/>
        <w:lang w:val="en-US" w:eastAsia="en-US" w:bidi="ar-SA"/>
      </w:rPr>
    </w:lvl>
    <w:lvl w:ilvl="3" w:tplc="B0AAEF76">
      <w:numFmt w:val="bullet"/>
      <w:lvlText w:val="•"/>
      <w:lvlJc w:val="left"/>
      <w:pPr>
        <w:ind w:left="4354" w:hanging="231"/>
      </w:pPr>
      <w:rPr>
        <w:rFonts w:hint="default"/>
        <w:lang w:val="en-US" w:eastAsia="en-US" w:bidi="ar-SA"/>
      </w:rPr>
    </w:lvl>
    <w:lvl w:ilvl="4" w:tplc="22E0549E">
      <w:numFmt w:val="bullet"/>
      <w:lvlText w:val="•"/>
      <w:lvlJc w:val="left"/>
      <w:pPr>
        <w:ind w:left="5372" w:hanging="231"/>
      </w:pPr>
      <w:rPr>
        <w:rFonts w:hint="default"/>
        <w:lang w:val="en-US" w:eastAsia="en-US" w:bidi="ar-SA"/>
      </w:rPr>
    </w:lvl>
    <w:lvl w:ilvl="5" w:tplc="9CA4D990">
      <w:numFmt w:val="bullet"/>
      <w:lvlText w:val="•"/>
      <w:lvlJc w:val="left"/>
      <w:pPr>
        <w:ind w:left="6390" w:hanging="231"/>
      </w:pPr>
      <w:rPr>
        <w:rFonts w:hint="default"/>
        <w:lang w:val="en-US" w:eastAsia="en-US" w:bidi="ar-SA"/>
      </w:rPr>
    </w:lvl>
    <w:lvl w:ilvl="6" w:tplc="EDB82EC0">
      <w:numFmt w:val="bullet"/>
      <w:lvlText w:val="•"/>
      <w:lvlJc w:val="left"/>
      <w:pPr>
        <w:ind w:left="7408" w:hanging="231"/>
      </w:pPr>
      <w:rPr>
        <w:rFonts w:hint="default"/>
        <w:lang w:val="en-US" w:eastAsia="en-US" w:bidi="ar-SA"/>
      </w:rPr>
    </w:lvl>
    <w:lvl w:ilvl="7" w:tplc="F3CA2B92">
      <w:numFmt w:val="bullet"/>
      <w:lvlText w:val="•"/>
      <w:lvlJc w:val="left"/>
      <w:pPr>
        <w:ind w:left="8426" w:hanging="231"/>
      </w:pPr>
      <w:rPr>
        <w:rFonts w:hint="default"/>
        <w:lang w:val="en-US" w:eastAsia="en-US" w:bidi="ar-SA"/>
      </w:rPr>
    </w:lvl>
    <w:lvl w:ilvl="8" w:tplc="F738C1B8">
      <w:numFmt w:val="bullet"/>
      <w:lvlText w:val="•"/>
      <w:lvlJc w:val="left"/>
      <w:pPr>
        <w:ind w:left="9444" w:hanging="231"/>
      </w:pPr>
      <w:rPr>
        <w:rFonts w:hint="default"/>
        <w:lang w:val="en-US" w:eastAsia="en-US" w:bidi="ar-SA"/>
      </w:rPr>
    </w:lvl>
  </w:abstractNum>
  <w:num w:numId="1" w16cid:durableId="246351853">
    <w:abstractNumId w:val="0"/>
  </w:num>
  <w:num w:numId="2" w16cid:durableId="906455010">
    <w:abstractNumId w:val="3"/>
  </w:num>
  <w:num w:numId="3" w16cid:durableId="788353612">
    <w:abstractNumId w:val="2"/>
  </w:num>
  <w:num w:numId="4" w16cid:durableId="2111464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2C54BE"/>
    <w:rsid w:val="00003C0D"/>
    <w:rsid w:val="000520B1"/>
    <w:rsid w:val="002C54BE"/>
    <w:rsid w:val="004B60EA"/>
    <w:rsid w:val="009235DB"/>
    <w:rsid w:val="00EC14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38F159F"/>
  <w15:docId w15:val="{99210A9D-A7E6-4C26-9D16-55C423138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line="834" w:lineRule="exact"/>
      <w:ind w:left="1802" w:right="2087"/>
      <w:jc w:val="center"/>
      <w:outlineLvl w:val="0"/>
    </w:pPr>
    <w:rPr>
      <w:b/>
      <w:bCs/>
      <w:sz w:val="72"/>
      <w:szCs w:val="72"/>
    </w:rPr>
  </w:style>
  <w:style w:type="paragraph" w:styleId="Heading2">
    <w:name w:val="heading 2"/>
    <w:basedOn w:val="Normal"/>
    <w:uiPriority w:val="9"/>
    <w:unhideWhenUsed/>
    <w:qFormat/>
    <w:pPr>
      <w:spacing w:before="80"/>
      <w:ind w:left="2500" w:hanging="361"/>
      <w:outlineLvl w:val="1"/>
    </w:pPr>
    <w:rPr>
      <w:sz w:val="28"/>
      <w:szCs w:val="28"/>
    </w:rPr>
  </w:style>
  <w:style w:type="paragraph" w:styleId="Heading3">
    <w:name w:val="heading 3"/>
    <w:basedOn w:val="Normal"/>
    <w:uiPriority w:val="9"/>
    <w:unhideWhenUsed/>
    <w:qFormat/>
    <w:pPr>
      <w:ind w:left="180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02" w:hanging="251"/>
    </w:pPr>
    <w:rPr>
      <w:u w:val="single" w:color="000000"/>
    </w:rPr>
  </w:style>
  <w:style w:type="paragraph" w:customStyle="1" w:styleId="TableParagraph">
    <w:name w:val="Table Paragraph"/>
    <w:basedOn w:val="Normal"/>
    <w:uiPriority w:val="1"/>
    <w:qFormat/>
  </w:style>
  <w:style w:type="table" w:styleId="TableGrid">
    <w:name w:val="Table Grid"/>
    <w:basedOn w:val="TableNormal"/>
    <w:rsid w:val="00EC1488"/>
    <w:pPr>
      <w:widowControl/>
      <w:autoSpaceDE/>
      <w:autoSpaceDN/>
    </w:pPr>
    <w:rPr>
      <w:rFonts w:ascii="Times New Roman" w:eastAsia="Times New Roma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0EA"/>
    <w:rPr>
      <w:color w:val="0000FF" w:themeColor="hyperlink"/>
      <w:u w:val="single"/>
    </w:rPr>
  </w:style>
  <w:style w:type="character" w:styleId="UnresolvedMention">
    <w:name w:val="Unresolved Mention"/>
    <w:basedOn w:val="DefaultParagraphFont"/>
    <w:uiPriority w:val="99"/>
    <w:semiHidden/>
    <w:unhideWhenUsed/>
    <w:rsid w:val="004B60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1800</Words>
  <Characters>10263</Characters>
  <Application>Microsoft Office Word</Application>
  <DocSecurity>0</DocSecurity>
  <Lines>85</Lines>
  <Paragraphs>24</Paragraphs>
  <ScaleCrop>false</ScaleCrop>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Kohl’s Corporation</dc:title>
  <dc:creator>Vinod, Athul</dc:creator>
  <cp:lastModifiedBy>Vinod, Athul</cp:lastModifiedBy>
  <cp:revision>6</cp:revision>
  <dcterms:created xsi:type="dcterms:W3CDTF">2023-05-20T04:32:00Z</dcterms:created>
  <dcterms:modified xsi:type="dcterms:W3CDTF">2023-08-04T01:09:00Z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2023-05-20T00:00:00Z</vt:filetime>
  </property>
  <property fmtid="{D5CDD505-2E9C-101B-9397-08002B2CF9AE}" pid="3" name="Creator">
    <vt:lpwstr>Microsoft® Word 2021</vt:lpwstr>
  </property>
  <property fmtid="{D5CDD505-2E9C-101B-9397-08002B2CF9AE}" pid="4" name="LastSaved">
    <vt:filetime>2023-05-20T00:00:00Z</vt:filetime>
  </property>
</Properties>
</file>