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203" w:rsidRPr="00DA4203" w:rsidRDefault="00DA4203" w:rsidP="00DA4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Отчёт №3 </w:t>
      </w:r>
    </w:p>
    <w:p w:rsidR="00231C83" w:rsidRPr="00231C83" w:rsidRDefault="00231C83" w:rsidP="00231C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C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Дополнительные функции системы</w:t>
      </w:r>
      <w:r w:rsidRPr="00231C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Реализовано по требованию заказчика.</w:t>
      </w:r>
    </w:p>
    <w:p w:rsidR="00231C83" w:rsidRPr="00231C83" w:rsidRDefault="00231C83" w:rsidP="00231C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C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 Роль "Менеджер по качеству"</w:t>
      </w:r>
      <w:r w:rsidRPr="00231C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Права на продление сроков выполнения заявок через отдельный эндпоинт /requests/{id}/extend. Возможность назначения специалистов на заявки. Контроль качества выполненных работ.</w:t>
      </w:r>
    </w:p>
    <w:p w:rsidR="00231C83" w:rsidRPr="00231C83" w:rsidRDefault="00231C83" w:rsidP="00231C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C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 Система QR-кодов обратной связи</w:t>
      </w:r>
      <w:r w:rsidRPr="00231C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Интеграция библиотеки </w:t>
      </w:r>
      <w:r w:rsidRPr="00231C8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qrcode</w:t>
      </w:r>
      <w:r w:rsidRPr="00231C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генерации QR-кодов. Google Forms как бесплатная платформа для сбора отзывов. Отдельный маршрут /qr/feedback для генерации QR-кода.</w:t>
      </w:r>
    </w:p>
    <w:p w:rsidR="00231C83" w:rsidRPr="00231C83" w:rsidRDefault="00231C83" w:rsidP="00231C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C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 Расширенная статистика</w:t>
      </w:r>
      <w:r w:rsidRPr="00231C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Агрегатные функции SQL для расчёта метрик. Статистика по типам оборудования. Среднее время выполнения заявок. Динамика выполнения по статусам.</w:t>
      </w:r>
    </w:p>
    <w:p w:rsidR="00231C83" w:rsidRPr="00231C83" w:rsidRDefault="00231C83" w:rsidP="00231C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C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Изолированный интерфейс для заказчиков</w:t>
      </w:r>
      <w:r w:rsidRPr="00231C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Реализованы отдельные маршруты /client/ для обеспечения безопасности данных: /client/my-requests — только заявки текущего пользователя. /client/my-requests/new — создание заявки с автоматическим указанием client_id. Фильтрация по статусам в личном кабинете.</w:t>
      </w:r>
    </w:p>
    <w:p w:rsidR="00231C83" w:rsidRPr="00231C83" w:rsidRDefault="00231C83" w:rsidP="00231C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C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Качественные характеристики кода</w:t>
      </w:r>
      <w:r w:rsidRPr="00231C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Принципы разработки: Type hints для всех функций и методов. Разделение на модули по функциональности. Единый стиль кодирования (PEP 8). Комментарии для сложной бизнес-логики.</w:t>
      </w:r>
    </w:p>
    <w:p w:rsidR="00231C83" w:rsidRPr="00231C83" w:rsidRDefault="00231C83" w:rsidP="00231C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C8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исключений: Единый формат сообщений об ошибках. Логирование всех исключений. Пользовательские сообщения на русском языке. HTTP-коды статусов в соответствии со стандартами.</w:t>
      </w:r>
    </w:p>
    <w:p w:rsidR="00231C83" w:rsidRPr="00231C83" w:rsidRDefault="00231C83" w:rsidP="00231C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C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Тестирование и отладка</w:t>
      </w:r>
      <w:r w:rsidRPr="00231C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Методы тестирования: Ручное тестирование всех сценариев использования. Проверка граничных случаев. Тестирование безопасности (SQL-инъекции, XSS). Проверка производительности при нагрузке.</w:t>
      </w:r>
    </w:p>
    <w:p w:rsidR="00231C83" w:rsidRPr="00231C83" w:rsidRDefault="00231C83" w:rsidP="00231C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C8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Инструменты отладки: Встроенный дебаггер FastAPI. Логирование SQL-запросов. Проверка валидации данных. Мониторинг ошибок в реальном времени.</w:t>
      </w:r>
    </w:p>
    <w:p w:rsidR="00E12088" w:rsidRDefault="00231C83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231C83">
        <w:rPr>
          <w:color w:val="000000" w:themeColor="text1"/>
          <w:sz w:val="28"/>
          <w:szCs w:val="28"/>
        </w:rPr>
        <w:drawing>
          <wp:inline distT="0" distB="0" distL="0" distR="0" wp14:anchorId="4C4C91B1" wp14:editId="183A0F47">
            <wp:extent cx="4067743" cy="399153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C83" w:rsidRDefault="00231C83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231C83">
        <w:rPr>
          <w:color w:val="000000" w:themeColor="text1"/>
          <w:sz w:val="28"/>
          <w:szCs w:val="28"/>
        </w:rPr>
        <w:drawing>
          <wp:inline distT="0" distB="0" distL="0" distR="0" wp14:anchorId="39ECD636" wp14:editId="19392892">
            <wp:extent cx="1324160" cy="44773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088" w:rsidRDefault="00E12088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12088">
        <w:rPr>
          <w:color w:val="000000" w:themeColor="text1"/>
          <w:sz w:val="28"/>
          <w:szCs w:val="28"/>
        </w:rPr>
        <w:t>QR-код со ссылкой на форму</w:t>
      </w:r>
    </w:p>
    <w:p w:rsidR="00E12088" w:rsidRPr="00E12088" w:rsidRDefault="00231C83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231C83">
        <w:rPr>
          <w:color w:val="000000" w:themeColor="text1"/>
          <w:sz w:val="28"/>
          <w:szCs w:val="28"/>
        </w:rPr>
        <w:drawing>
          <wp:inline distT="0" distB="0" distL="0" distR="0" wp14:anchorId="0FD8091D" wp14:editId="2058BA19">
            <wp:extent cx="3277057" cy="22482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088" w:rsidRPr="00E12088" w:rsidRDefault="00E12088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12088">
        <w:rPr>
          <w:color w:val="000000" w:themeColor="text1"/>
          <w:sz w:val="28"/>
          <w:szCs w:val="28"/>
        </w:rPr>
        <w:t>Права продления срока</w:t>
      </w:r>
    </w:p>
    <w:p w:rsidR="00E12088" w:rsidRPr="00E12088" w:rsidRDefault="00231C83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231C83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2BD55C0" wp14:editId="092FE250">
            <wp:extent cx="5940425" cy="36042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12088" w:rsidRDefault="00E12088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12088">
        <w:rPr>
          <w:color w:val="000000" w:themeColor="text1"/>
          <w:sz w:val="28"/>
          <w:szCs w:val="28"/>
        </w:rPr>
        <w:t>Изолированный интерфейс заказчика</w:t>
      </w:r>
    </w:p>
    <w:p w:rsidR="00E12088" w:rsidRDefault="00231C83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231C83">
        <w:rPr>
          <w:color w:val="000000" w:themeColor="text1"/>
          <w:sz w:val="28"/>
          <w:szCs w:val="28"/>
        </w:rPr>
        <w:drawing>
          <wp:inline distT="0" distB="0" distL="0" distR="0" wp14:anchorId="62CF4CDD" wp14:editId="46CF1840">
            <wp:extent cx="3057952" cy="990738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088" w:rsidRPr="00E12088" w:rsidRDefault="00231C83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231C83">
        <w:rPr>
          <w:color w:val="000000" w:themeColor="text1"/>
          <w:sz w:val="28"/>
          <w:szCs w:val="28"/>
        </w:rPr>
        <w:drawing>
          <wp:inline distT="0" distB="0" distL="0" distR="0" wp14:anchorId="5A4B81D7" wp14:editId="5913FC0F">
            <wp:extent cx="5940425" cy="14154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203" w:rsidRPr="00E12088" w:rsidRDefault="00E12088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12088">
        <w:rPr>
          <w:color w:val="000000" w:themeColor="text1"/>
          <w:sz w:val="28"/>
          <w:szCs w:val="28"/>
        </w:rPr>
        <w:t>Сообщения об ошибках с подсказками</w:t>
      </w:r>
    </w:p>
    <w:p w:rsidR="00076179" w:rsidRDefault="00076179"/>
    <w:sectPr w:rsidR="00076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8.75pt;height:8.7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81" type="#_x0000_t75" style="width:8.75pt;height:8.7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166C5714"/>
    <w:multiLevelType w:val="multilevel"/>
    <w:tmpl w:val="B01A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B12ED"/>
    <w:multiLevelType w:val="multilevel"/>
    <w:tmpl w:val="B01A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E6B70"/>
    <w:multiLevelType w:val="multilevel"/>
    <w:tmpl w:val="CD02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B95"/>
    <w:rsid w:val="00076179"/>
    <w:rsid w:val="00231C83"/>
    <w:rsid w:val="00DA4203"/>
    <w:rsid w:val="00E12088"/>
    <w:rsid w:val="00F7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82C07"/>
  <w15:chartTrackingRefBased/>
  <w15:docId w15:val="{9AFCF2F0-E91D-4BA1-BF0D-F062DFA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A42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A42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A4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A4203"/>
    <w:rPr>
      <w:b/>
      <w:bCs/>
    </w:rPr>
  </w:style>
  <w:style w:type="character" w:styleId="HTML">
    <w:name w:val="HTML Code"/>
    <w:basedOn w:val="a0"/>
    <w:uiPriority w:val="99"/>
    <w:semiHidden/>
    <w:unhideWhenUsed/>
    <w:rsid w:val="00DA420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E12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2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fontTable" Target="fontTable.xml"/><Relationship Id="rId5" Type="http://schemas.openxmlformats.org/officeDocument/2006/relationships/image" Target="media/image3.png"/><Relationship Id="rId10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Hejoy</dc:creator>
  <cp:keywords/>
  <dc:description/>
  <cp:lastModifiedBy>Game Hejoy</cp:lastModifiedBy>
  <cp:revision>4</cp:revision>
  <dcterms:created xsi:type="dcterms:W3CDTF">2025-12-11T13:42:00Z</dcterms:created>
  <dcterms:modified xsi:type="dcterms:W3CDTF">2025-12-24T01:25:00Z</dcterms:modified>
</cp:coreProperties>
</file>