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c"/>
        <w:tblW w:w="0" w:type="auto"/>
        <w:tblLook w:val="04A0" w:firstRow="1" w:lastRow="0" w:firstColumn="1" w:lastColumn="0" w:noHBand="0" w:noVBand="1"/>
      </w:tblPr>
      <w:tblGrid>
        <w:gridCol w:w="4672"/>
        <w:gridCol w:w="4672"/>
      </w:tblGrid>
      <w:tr w:rsidR="00C72B4D" w14:paraId="53A8161E" w14:textId="77777777" w:rsidTr="00CA4F47">
        <w:tc>
          <w:tcPr>
            <w:tcW w:w="4672" w:type="dxa"/>
          </w:tcPr>
          <w:p w14:paraId="61694218" w14:textId="77777777" w:rsidR="00C72B4D" w:rsidRDefault="00C72B4D" w:rsidP="00CA4F47">
            <w:pPr>
              <w:ind w:firstLine="0"/>
            </w:pPr>
            <w:r w:rsidRPr="00CB0684">
              <w:t>Вариант</w:t>
            </w:r>
          </w:p>
        </w:tc>
        <w:tc>
          <w:tcPr>
            <w:tcW w:w="4672" w:type="dxa"/>
          </w:tcPr>
          <w:p w14:paraId="1E19824A" w14:textId="16B3F959" w:rsidR="00C72B4D" w:rsidRPr="00C72B4D" w:rsidRDefault="00C72B4D" w:rsidP="00CA4F47">
            <w:pPr>
              <w:ind w:firstLine="0"/>
              <w:rPr>
                <w:lang w:val="ru-RU"/>
              </w:rPr>
            </w:pPr>
            <w:r>
              <w:t>3</w:t>
            </w:r>
            <w:r>
              <w:rPr>
                <w:lang w:val="ru-RU"/>
              </w:rPr>
              <w:t>8</w:t>
            </w:r>
          </w:p>
        </w:tc>
      </w:tr>
      <w:tr w:rsidR="00C72B4D" w14:paraId="3157719B" w14:textId="77777777" w:rsidTr="00CA4F47">
        <w:tc>
          <w:tcPr>
            <w:tcW w:w="4672" w:type="dxa"/>
          </w:tcPr>
          <w:p w14:paraId="72655071" w14:textId="77777777" w:rsidR="00C72B4D" w:rsidRDefault="00C72B4D" w:rsidP="00CA4F47">
            <w:pPr>
              <w:ind w:firstLine="0"/>
            </w:pPr>
            <w:r w:rsidRPr="00CB0684">
              <w:t>Объект</w:t>
            </w:r>
          </w:p>
        </w:tc>
        <w:tc>
          <w:tcPr>
            <w:tcW w:w="4672" w:type="dxa"/>
          </w:tcPr>
          <w:p w14:paraId="351D9B52" w14:textId="77777777" w:rsidR="00C72B4D" w:rsidRDefault="00C72B4D" w:rsidP="00C72B4D">
            <w:pPr>
              <w:ind w:firstLine="0"/>
            </w:pPr>
            <w:r>
              <w:t>центр обработки данных государственного университета.</w:t>
            </w:r>
          </w:p>
          <w:p w14:paraId="33CBED32" w14:textId="4BDC7061" w:rsidR="00C72B4D" w:rsidRDefault="00C72B4D" w:rsidP="00C72B4D">
            <w:pPr>
              <w:ind w:firstLine="0"/>
            </w:pPr>
            <w:r>
              <w:t>специализирующегося на естественных науках</w:t>
            </w:r>
          </w:p>
        </w:tc>
      </w:tr>
      <w:tr w:rsidR="00C72B4D" w14:paraId="6760BA3E" w14:textId="77777777" w:rsidTr="00CA4F47">
        <w:tc>
          <w:tcPr>
            <w:tcW w:w="4672" w:type="dxa"/>
          </w:tcPr>
          <w:p w14:paraId="02AE0401" w14:textId="77777777" w:rsidR="00C72B4D" w:rsidRDefault="00C72B4D" w:rsidP="00CA4F47">
            <w:pPr>
              <w:ind w:firstLine="0"/>
            </w:pPr>
            <w:r w:rsidRPr="00CB0684">
              <w:t>Форма здания, этажи, суммарная площадь помещений в квадратных метрах</w:t>
            </w:r>
          </w:p>
        </w:tc>
        <w:tc>
          <w:tcPr>
            <w:tcW w:w="4672" w:type="dxa"/>
          </w:tcPr>
          <w:p w14:paraId="27BAEF07" w14:textId="77777777" w:rsidR="00C72B4D" w:rsidRDefault="00C72B4D" w:rsidP="00C72B4D">
            <w:pPr>
              <w:ind w:firstLine="0"/>
            </w:pPr>
            <w:r>
              <w:t>вытянутое прямоугольное с соотношением сторон 1:2,5,</w:t>
            </w:r>
          </w:p>
          <w:p w14:paraId="68DC52C8" w14:textId="4970B3B0" w:rsidR="00C72B4D" w:rsidRDefault="00C72B4D" w:rsidP="00C72B4D">
            <w:pPr>
              <w:ind w:firstLine="0"/>
            </w:pPr>
            <w:r>
              <w:t>одноэтажное, суммарная площадь этажа равна 400 м2</w:t>
            </w:r>
          </w:p>
        </w:tc>
      </w:tr>
      <w:tr w:rsidR="00C72B4D" w14:paraId="21C9DF04" w14:textId="77777777" w:rsidTr="00CA4F47">
        <w:tc>
          <w:tcPr>
            <w:tcW w:w="4672" w:type="dxa"/>
          </w:tcPr>
          <w:p w14:paraId="04D5C979" w14:textId="77777777" w:rsidR="00C72B4D" w:rsidRPr="00255E15" w:rsidRDefault="00C72B4D" w:rsidP="00CA4F47">
            <w:pPr>
              <w:ind w:firstLine="0"/>
              <w:rPr>
                <w:rFonts w:ascii="TimesNewRomanPSMT" w:hAnsi="TimesNewRomanPSMT" w:hint="eastAsia"/>
              </w:rPr>
            </w:pPr>
            <w:r>
              <w:rPr>
                <w:rFonts w:ascii="TimesNewRomanPSMT" w:hAnsi="TimesNewRomanPSMT"/>
              </w:rPr>
              <w:t xml:space="preserve">Количество стационарных пользователей (ПК), количество стационарных подключений, количество мобильных подключений </w:t>
            </w:r>
          </w:p>
        </w:tc>
        <w:tc>
          <w:tcPr>
            <w:tcW w:w="4672" w:type="dxa"/>
          </w:tcPr>
          <w:p w14:paraId="189EDE7B" w14:textId="5CF665B0" w:rsidR="00C72B4D" w:rsidRPr="00C72B4D" w:rsidRDefault="00C72B4D" w:rsidP="00CA4F47">
            <w:pPr>
              <w:ind w:firstLine="0"/>
              <w:rPr>
                <w:lang w:val="ru-RU"/>
              </w:rPr>
            </w:pPr>
            <w:r w:rsidRPr="00C72B4D">
              <w:t>условный заказчик не уверен</w:t>
            </w:r>
            <w:r>
              <w:rPr>
                <w:lang w:val="ru-RU"/>
              </w:rPr>
              <w:t xml:space="preserve">, </w:t>
            </w:r>
            <w:r w:rsidRPr="00C72B4D">
              <w:rPr>
                <w:lang w:val="ru-RU"/>
              </w:rPr>
              <w:t>условный заказчик не уверен</w:t>
            </w:r>
            <w:r>
              <w:rPr>
                <w:lang w:val="ru-RU"/>
              </w:rPr>
              <w:t xml:space="preserve">, </w:t>
            </w:r>
            <w:r w:rsidRPr="00C72B4D">
              <w:rPr>
                <w:lang w:val="ru-RU"/>
              </w:rPr>
              <w:t>условный заказчик не уверен</w:t>
            </w:r>
          </w:p>
        </w:tc>
      </w:tr>
      <w:tr w:rsidR="00C72B4D" w14:paraId="7734BA3E" w14:textId="77777777" w:rsidTr="00CA4F47">
        <w:tc>
          <w:tcPr>
            <w:tcW w:w="4672" w:type="dxa"/>
          </w:tcPr>
          <w:p w14:paraId="587D571F" w14:textId="77777777" w:rsidR="00C72B4D" w:rsidRDefault="00C72B4D" w:rsidP="00CA4F47">
            <w:pPr>
              <w:ind w:firstLine="0"/>
            </w:pPr>
            <w:r>
              <w:t>Сервисы (дополнительные подключения)</w:t>
            </w:r>
          </w:p>
        </w:tc>
        <w:tc>
          <w:tcPr>
            <w:tcW w:w="4672" w:type="dxa"/>
          </w:tcPr>
          <w:p w14:paraId="5B8422B7" w14:textId="0D968925" w:rsidR="00C72B4D" w:rsidRDefault="00C72B4D" w:rsidP="00CA4F47">
            <w:pPr>
              <w:ind w:firstLine="0"/>
            </w:pPr>
            <w:r w:rsidRPr="00C72B4D">
              <w:t>два востребованных прикладных сервиса</w:t>
            </w:r>
          </w:p>
        </w:tc>
      </w:tr>
      <w:tr w:rsidR="00C72B4D" w14:paraId="382ED35C" w14:textId="77777777" w:rsidTr="00CA4F47">
        <w:tc>
          <w:tcPr>
            <w:tcW w:w="4672" w:type="dxa"/>
          </w:tcPr>
          <w:p w14:paraId="3CD9CEB7" w14:textId="77777777" w:rsidR="00C72B4D" w:rsidRPr="00255E15" w:rsidRDefault="00C72B4D" w:rsidP="00CA4F47">
            <w:pPr>
              <w:ind w:firstLine="0"/>
            </w:pPr>
            <w:r w:rsidRPr="00255E15">
              <w:t>Прочее оконечное оборудование (дополнительные подключения)</w:t>
            </w:r>
          </w:p>
        </w:tc>
        <w:tc>
          <w:tcPr>
            <w:tcW w:w="4672" w:type="dxa"/>
          </w:tcPr>
          <w:p w14:paraId="0ADC156E" w14:textId="4F995BA9" w:rsidR="00C72B4D" w:rsidRDefault="00C72B4D" w:rsidP="00CA4F47">
            <w:pPr>
              <w:ind w:firstLine="0"/>
            </w:pPr>
            <w:r w:rsidRPr="00C72B4D">
              <w:t>условный заказчик не уверен</w:t>
            </w:r>
          </w:p>
        </w:tc>
      </w:tr>
      <w:tr w:rsidR="00C72B4D" w14:paraId="0EDF05B3" w14:textId="77777777" w:rsidTr="00CA4F47">
        <w:tc>
          <w:tcPr>
            <w:tcW w:w="4672" w:type="dxa"/>
          </w:tcPr>
          <w:p w14:paraId="776F4550" w14:textId="77777777" w:rsidR="00C72B4D" w:rsidRDefault="00C72B4D" w:rsidP="00CA4F47">
            <w:pPr>
              <w:ind w:firstLine="0"/>
            </w:pPr>
            <w:r w:rsidRPr="00255E15">
              <w:t>Подключение к Internet</w:t>
            </w:r>
          </w:p>
        </w:tc>
        <w:tc>
          <w:tcPr>
            <w:tcW w:w="4672" w:type="dxa"/>
          </w:tcPr>
          <w:p w14:paraId="02C3068D" w14:textId="1442B2BC" w:rsidR="00C72B4D" w:rsidRDefault="00C72B4D" w:rsidP="00CA4F47">
            <w:pPr>
              <w:ind w:firstLine="0"/>
            </w:pPr>
            <w:r w:rsidRPr="00C72B4D">
              <w:t>условный заказчик не уверен</w:t>
            </w:r>
          </w:p>
        </w:tc>
      </w:tr>
      <w:tr w:rsidR="00C72B4D" w14:paraId="74F58B60" w14:textId="77777777" w:rsidTr="00CA4F47">
        <w:tc>
          <w:tcPr>
            <w:tcW w:w="4672" w:type="dxa"/>
          </w:tcPr>
          <w:p w14:paraId="1CEA5988" w14:textId="77777777" w:rsidR="00C72B4D" w:rsidRPr="00255E15" w:rsidRDefault="00C72B4D" w:rsidP="00CA4F47">
            <w:pPr>
              <w:ind w:firstLine="0"/>
            </w:pPr>
            <w:r w:rsidRPr="00255E15">
              <w:t>Внешняя адресация IPv4,</w:t>
            </w:r>
          </w:p>
          <w:p w14:paraId="6579750B" w14:textId="77777777" w:rsidR="00C72B4D" w:rsidRPr="00255E15" w:rsidRDefault="00C72B4D" w:rsidP="00CA4F47">
            <w:pPr>
              <w:ind w:firstLine="0"/>
            </w:pPr>
            <w:r w:rsidRPr="00255E15">
              <w:t>внутренняя адресация IPv4</w:t>
            </w:r>
            <w:r>
              <w:t>,</w:t>
            </w:r>
          </w:p>
          <w:p w14:paraId="7F8C2180" w14:textId="77777777" w:rsidR="00C72B4D" w:rsidRDefault="00C72B4D" w:rsidP="00CA4F47">
            <w:pPr>
              <w:ind w:firstLine="0"/>
            </w:pPr>
            <w:r w:rsidRPr="00255E15">
              <w:t>адресация</w:t>
            </w:r>
            <w:r>
              <w:t xml:space="preserve"> </w:t>
            </w:r>
            <w:r w:rsidRPr="00255E15">
              <w:t>IPv</w:t>
            </w:r>
            <w:r>
              <w:t>6</w:t>
            </w:r>
          </w:p>
        </w:tc>
        <w:tc>
          <w:tcPr>
            <w:tcW w:w="4672" w:type="dxa"/>
          </w:tcPr>
          <w:p w14:paraId="7CF0DAE9" w14:textId="77777777" w:rsidR="00C72B4D" w:rsidRDefault="00C72B4D" w:rsidP="00C72B4D">
            <w:pPr>
              <w:ind w:firstLine="0"/>
            </w:pPr>
            <w:r w:rsidRPr="00391D37">
              <w:t xml:space="preserve">непосредственного подключения к провайдеру нет, </w:t>
            </w:r>
            <w:r w:rsidRPr="006057C2">
              <w:t>публичная подсеть</w:t>
            </w:r>
            <w:r>
              <w:t>,</w:t>
            </w:r>
            <w:r w:rsidRPr="00D16B34">
              <w:t xml:space="preserve"> </w:t>
            </w:r>
            <w:r>
              <w:t>доступ в Internet, использовать подсеть из блока адресов для</w:t>
            </w:r>
          </w:p>
          <w:p w14:paraId="3DEE2B07" w14:textId="3F0B1BCC" w:rsidR="00C72B4D" w:rsidRPr="00391D37" w:rsidRDefault="00C72B4D" w:rsidP="00C72B4D">
            <w:pPr>
              <w:ind w:firstLine="0"/>
            </w:pPr>
            <w:r>
              <w:t>Беларуси</w:t>
            </w:r>
          </w:p>
        </w:tc>
      </w:tr>
      <w:tr w:rsidR="00C72B4D" w14:paraId="7ED23679" w14:textId="77777777" w:rsidTr="00CA4F47">
        <w:tc>
          <w:tcPr>
            <w:tcW w:w="4672" w:type="dxa"/>
          </w:tcPr>
          <w:p w14:paraId="0AF0C7EE" w14:textId="77777777" w:rsidR="00C72B4D" w:rsidRPr="00255E15" w:rsidRDefault="00C72B4D" w:rsidP="00CA4F47">
            <w:pPr>
              <w:ind w:firstLine="0"/>
              <w:rPr>
                <w:szCs w:val="24"/>
              </w:rPr>
            </w:pPr>
            <w:r>
              <w:rPr>
                <w:rFonts w:ascii="TimesNewRomanPSMT" w:hAnsi="TimesNewRomanPSMT"/>
              </w:rPr>
              <w:t xml:space="preserve">Безопасность </w:t>
            </w:r>
          </w:p>
        </w:tc>
        <w:tc>
          <w:tcPr>
            <w:tcW w:w="4672" w:type="dxa"/>
          </w:tcPr>
          <w:p w14:paraId="5232B839" w14:textId="40381E92" w:rsidR="00C72B4D" w:rsidRPr="00C72B4D" w:rsidRDefault="00C72B4D" w:rsidP="00CA4F47">
            <w:pPr>
              <w:ind w:firstLine="0"/>
              <w:rPr>
                <w:lang w:val="ru-RU"/>
              </w:rPr>
            </w:pPr>
            <w:r>
              <w:rPr>
                <w:lang w:val="ru-RU"/>
              </w:rPr>
              <w:t>Базовая информационная защита</w:t>
            </w:r>
          </w:p>
        </w:tc>
      </w:tr>
      <w:tr w:rsidR="00C72B4D" w14:paraId="7BD749C7" w14:textId="77777777" w:rsidTr="00CA4F47">
        <w:tc>
          <w:tcPr>
            <w:tcW w:w="4672" w:type="dxa"/>
          </w:tcPr>
          <w:p w14:paraId="6180C301" w14:textId="77777777" w:rsidR="00C72B4D" w:rsidRPr="00255E15" w:rsidRDefault="00C72B4D" w:rsidP="00CA4F47">
            <w:pPr>
              <w:ind w:firstLine="0"/>
              <w:rPr>
                <w:szCs w:val="24"/>
              </w:rPr>
            </w:pPr>
            <w:r>
              <w:rPr>
                <w:rFonts w:ascii="TimesNewRomanPSMT" w:hAnsi="TimesNewRomanPSMT"/>
              </w:rPr>
              <w:t xml:space="preserve">Надежность </w:t>
            </w:r>
          </w:p>
        </w:tc>
        <w:tc>
          <w:tcPr>
            <w:tcW w:w="4672" w:type="dxa"/>
          </w:tcPr>
          <w:p w14:paraId="23C5F1BB" w14:textId="7D1ACA96" w:rsidR="00C72B4D" w:rsidRDefault="00C72B4D" w:rsidP="00CA4F47">
            <w:pPr>
              <w:ind w:firstLine="0"/>
            </w:pPr>
            <w:r w:rsidRPr="00C72B4D">
              <w:t>защита от повышенной влажности</w:t>
            </w:r>
          </w:p>
        </w:tc>
      </w:tr>
      <w:tr w:rsidR="00C72B4D" w14:paraId="795B9CA5" w14:textId="77777777" w:rsidTr="00CA4F47">
        <w:tc>
          <w:tcPr>
            <w:tcW w:w="4672" w:type="dxa"/>
          </w:tcPr>
          <w:p w14:paraId="0D365600" w14:textId="77777777" w:rsidR="00C72B4D" w:rsidRPr="00255E15" w:rsidRDefault="00C72B4D" w:rsidP="00CA4F47">
            <w:pPr>
              <w:ind w:firstLine="0"/>
              <w:rPr>
                <w:szCs w:val="24"/>
              </w:rPr>
            </w:pPr>
            <w:r>
              <w:rPr>
                <w:rFonts w:ascii="TimesNewRomanPSMT" w:hAnsi="TimesNewRomanPSMT"/>
              </w:rPr>
              <w:t xml:space="preserve">Финансы </w:t>
            </w:r>
          </w:p>
        </w:tc>
        <w:tc>
          <w:tcPr>
            <w:tcW w:w="4672" w:type="dxa"/>
          </w:tcPr>
          <w:p w14:paraId="788DF778" w14:textId="768D6F97" w:rsidR="00C72B4D" w:rsidRDefault="00C72B4D" w:rsidP="00CA4F47">
            <w:pPr>
              <w:ind w:firstLine="0"/>
            </w:pPr>
            <w:r>
              <w:rPr>
                <w:lang w:val="ru-RU"/>
              </w:rPr>
              <w:t>полноценная коммерческая</w:t>
            </w:r>
            <w:r w:rsidRPr="006057C2">
              <w:t xml:space="preserve"> сеть</w:t>
            </w:r>
          </w:p>
        </w:tc>
      </w:tr>
      <w:tr w:rsidR="00C72B4D" w14:paraId="73718A78" w14:textId="77777777" w:rsidTr="00CA4F47">
        <w:tc>
          <w:tcPr>
            <w:tcW w:w="4672" w:type="dxa"/>
          </w:tcPr>
          <w:p w14:paraId="4A954F11" w14:textId="77777777" w:rsidR="00C72B4D" w:rsidRPr="00255E15" w:rsidRDefault="00C72B4D" w:rsidP="00CA4F47">
            <w:pPr>
              <w:ind w:firstLine="0"/>
              <w:rPr>
                <w:rFonts w:ascii="TimesNewRomanPSMT" w:hAnsi="TimesNewRomanPSMT" w:hint="eastAsia"/>
              </w:rPr>
            </w:pPr>
            <w:r>
              <w:rPr>
                <w:rFonts w:ascii="TimesNewRomanPSMT" w:hAnsi="TimesNewRomanPSMT"/>
              </w:rPr>
              <w:t>Производитель сетевого оборудования</w:t>
            </w:r>
          </w:p>
        </w:tc>
        <w:tc>
          <w:tcPr>
            <w:tcW w:w="4672" w:type="dxa"/>
          </w:tcPr>
          <w:p w14:paraId="5D071305" w14:textId="0DF30F5E" w:rsidR="00C72B4D" w:rsidRPr="00765DF9" w:rsidRDefault="00C72B4D" w:rsidP="00CA4F47">
            <w:pPr>
              <w:ind w:firstLine="0"/>
              <w:rPr>
                <w:lang w:val="en-US"/>
              </w:rPr>
            </w:pPr>
            <w:r w:rsidRPr="00C72B4D">
              <w:t>условный заказчик не уверен</w:t>
            </w:r>
          </w:p>
        </w:tc>
      </w:tr>
      <w:tr w:rsidR="00C72B4D" w14:paraId="5E6FE950" w14:textId="77777777" w:rsidTr="00CA4F47">
        <w:tc>
          <w:tcPr>
            <w:tcW w:w="4672" w:type="dxa"/>
          </w:tcPr>
          <w:p w14:paraId="65DA0DC2" w14:textId="77777777" w:rsidR="00C72B4D" w:rsidRPr="00255E15" w:rsidRDefault="00C72B4D" w:rsidP="00CA4F47">
            <w:pPr>
              <w:ind w:firstLine="0"/>
              <w:rPr>
                <w:rFonts w:ascii="TimesNewRomanPSMT" w:hAnsi="TimesNewRomanPSMT" w:hint="eastAsia"/>
              </w:rPr>
            </w:pPr>
            <w:r>
              <w:rPr>
                <w:rFonts w:ascii="TimesNewRomanPSMT" w:hAnsi="TimesNewRomanPSMT"/>
              </w:rPr>
              <w:t>Дополнительные требования заказчика</w:t>
            </w:r>
          </w:p>
        </w:tc>
        <w:tc>
          <w:tcPr>
            <w:tcW w:w="4672" w:type="dxa"/>
          </w:tcPr>
          <w:p w14:paraId="794EC887" w14:textId="77777777" w:rsidR="00C72B4D" w:rsidRPr="00765DF9" w:rsidRDefault="00C72B4D" w:rsidP="00CA4F47">
            <w:pPr>
              <w:ind w:firstLine="0"/>
            </w:pPr>
            <w:r>
              <w:t xml:space="preserve">нет </w:t>
            </w:r>
          </w:p>
        </w:tc>
      </w:tr>
    </w:tbl>
    <w:p w14:paraId="01D5B076" w14:textId="77777777" w:rsidR="002B10DF" w:rsidRDefault="002B10DF"/>
    <w:sectPr w:rsidR="002B10D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charset w:val="00"/>
    <w:family w:val="roman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7D7C"/>
    <w:rsid w:val="002B10DF"/>
    <w:rsid w:val="003D3584"/>
    <w:rsid w:val="00C72B4D"/>
    <w:rsid w:val="00DE7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0C5C0"/>
  <w15:chartTrackingRefBased/>
  <w15:docId w15:val="{93E57168-8DAD-428E-B67E-933F2C77DE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2B4D"/>
    <w:pPr>
      <w:widowControl w:val="0"/>
      <w:spacing w:after="0" w:line="240" w:lineRule="auto"/>
      <w:ind w:firstLine="709"/>
      <w:jc w:val="both"/>
    </w:pPr>
    <w:rPr>
      <w:rFonts w:ascii="Times New Roman" w:eastAsia="SimSun" w:hAnsi="Times New Roman" w:cs="Mangal"/>
      <w:kern w:val="0"/>
      <w:sz w:val="28"/>
      <w:szCs w:val="20"/>
      <w:lang w:eastAsia="zh-CN" w:bidi="hi-IN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DE7D7C"/>
    <w:pPr>
      <w:keepNext/>
      <w:keepLines/>
      <w:widowControl/>
      <w:spacing w:before="360" w:after="80" w:line="259" w:lineRule="auto"/>
      <w:ind w:firstLine="0"/>
      <w:jc w:val="left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 w:bidi="ar-SA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E7D7C"/>
    <w:pPr>
      <w:keepNext/>
      <w:keepLines/>
      <w:widowControl/>
      <w:spacing w:before="160" w:after="80" w:line="259" w:lineRule="auto"/>
      <w:ind w:firstLine="0"/>
      <w:jc w:val="left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 w:bidi="ar-SA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E7D7C"/>
    <w:pPr>
      <w:keepNext/>
      <w:keepLines/>
      <w:widowControl/>
      <w:spacing w:before="160" w:after="80" w:line="259" w:lineRule="auto"/>
      <w:ind w:firstLine="0"/>
      <w:jc w:val="left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Cs w:val="28"/>
      <w:lang w:eastAsia="en-US" w:bidi="ar-SA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E7D7C"/>
    <w:pPr>
      <w:keepNext/>
      <w:keepLines/>
      <w:widowControl/>
      <w:spacing w:before="80" w:after="40" w:line="259" w:lineRule="auto"/>
      <w:ind w:firstLine="0"/>
      <w:jc w:val="left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:lang w:eastAsia="en-US" w:bidi="ar-SA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E7D7C"/>
    <w:pPr>
      <w:keepNext/>
      <w:keepLines/>
      <w:widowControl/>
      <w:spacing w:before="80" w:after="40" w:line="259" w:lineRule="auto"/>
      <w:ind w:firstLine="0"/>
      <w:jc w:val="left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:lang w:eastAsia="en-US" w:bidi="ar-SA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E7D7C"/>
    <w:pPr>
      <w:keepNext/>
      <w:keepLines/>
      <w:widowControl/>
      <w:spacing w:before="40" w:line="259" w:lineRule="auto"/>
      <w:ind w:firstLine="0"/>
      <w:jc w:val="left"/>
      <w:outlineLvl w:val="5"/>
    </w:pPr>
    <w:rPr>
      <w:rFonts w:asciiTheme="minorHAnsi" w:eastAsiaTheme="majorEastAsia" w:hAnsiTheme="minorHAnsi" w:cstheme="majorBidi"/>
      <w:i/>
      <w:iCs/>
      <w:color w:val="888888" w:themeColor="text1" w:themeTint="A6"/>
      <w:kern w:val="2"/>
      <w:sz w:val="22"/>
      <w:szCs w:val="22"/>
      <w:lang w:eastAsia="en-US" w:bidi="ar-SA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E7D7C"/>
    <w:pPr>
      <w:keepNext/>
      <w:keepLines/>
      <w:widowControl/>
      <w:spacing w:before="40" w:line="259" w:lineRule="auto"/>
      <w:ind w:firstLine="0"/>
      <w:jc w:val="left"/>
      <w:outlineLvl w:val="6"/>
    </w:pPr>
    <w:rPr>
      <w:rFonts w:asciiTheme="minorHAnsi" w:eastAsiaTheme="majorEastAsia" w:hAnsiTheme="minorHAnsi" w:cstheme="majorBidi"/>
      <w:color w:val="888888" w:themeColor="text1" w:themeTint="A6"/>
      <w:kern w:val="2"/>
      <w:sz w:val="22"/>
      <w:szCs w:val="22"/>
      <w:lang w:eastAsia="en-US" w:bidi="ar-SA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E7D7C"/>
    <w:pPr>
      <w:keepNext/>
      <w:keepLines/>
      <w:widowControl/>
      <w:spacing w:line="259" w:lineRule="auto"/>
      <w:ind w:firstLine="0"/>
      <w:jc w:val="left"/>
      <w:outlineLvl w:val="7"/>
    </w:pPr>
    <w:rPr>
      <w:rFonts w:asciiTheme="minorHAnsi" w:eastAsiaTheme="majorEastAsia" w:hAnsiTheme="minorHAnsi" w:cstheme="majorBidi"/>
      <w:i/>
      <w:iCs/>
      <w:color w:val="646464" w:themeColor="text1" w:themeTint="D8"/>
      <w:kern w:val="2"/>
      <w:sz w:val="22"/>
      <w:szCs w:val="22"/>
      <w:lang w:eastAsia="en-US" w:bidi="ar-SA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E7D7C"/>
    <w:pPr>
      <w:keepNext/>
      <w:keepLines/>
      <w:widowControl/>
      <w:spacing w:line="259" w:lineRule="auto"/>
      <w:ind w:firstLine="0"/>
      <w:jc w:val="left"/>
      <w:outlineLvl w:val="8"/>
    </w:pPr>
    <w:rPr>
      <w:rFonts w:asciiTheme="minorHAnsi" w:eastAsiaTheme="majorEastAsia" w:hAnsiTheme="minorHAnsi" w:cstheme="majorBidi"/>
      <w:color w:val="646464" w:themeColor="text1" w:themeTint="D8"/>
      <w:kern w:val="2"/>
      <w:sz w:val="22"/>
      <w:szCs w:val="22"/>
      <w:lang w:eastAsia="en-US" w:bidi="ar-SA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E7D7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E7D7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E7D7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E7D7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E7D7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E7D7C"/>
    <w:rPr>
      <w:rFonts w:eastAsiaTheme="majorEastAsia" w:cstheme="majorBidi"/>
      <w:i/>
      <w:iCs/>
      <w:color w:val="888888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E7D7C"/>
    <w:rPr>
      <w:rFonts w:eastAsiaTheme="majorEastAsia" w:cstheme="majorBidi"/>
      <w:color w:val="888888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E7D7C"/>
    <w:rPr>
      <w:rFonts w:eastAsiaTheme="majorEastAsia" w:cstheme="majorBidi"/>
      <w:i/>
      <w:iCs/>
      <w:color w:val="646464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E7D7C"/>
    <w:rPr>
      <w:rFonts w:eastAsiaTheme="majorEastAsia" w:cstheme="majorBidi"/>
      <w:color w:val="646464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E7D7C"/>
    <w:pPr>
      <w:widowControl/>
      <w:spacing w:after="80"/>
      <w:ind w:firstLine="0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 w:bidi="ar-SA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DE7D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E7D7C"/>
    <w:pPr>
      <w:widowControl/>
      <w:numPr>
        <w:ilvl w:val="1"/>
      </w:numPr>
      <w:spacing w:after="160" w:line="259" w:lineRule="auto"/>
      <w:jc w:val="left"/>
    </w:pPr>
    <w:rPr>
      <w:rFonts w:asciiTheme="minorHAnsi" w:eastAsiaTheme="majorEastAsia" w:hAnsiTheme="minorHAnsi" w:cstheme="majorBidi"/>
      <w:color w:val="888888" w:themeColor="text1" w:themeTint="A6"/>
      <w:spacing w:val="15"/>
      <w:kern w:val="2"/>
      <w:szCs w:val="28"/>
      <w:lang w:eastAsia="en-US" w:bidi="ar-SA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DE7D7C"/>
    <w:rPr>
      <w:rFonts w:eastAsiaTheme="majorEastAsia" w:cstheme="majorBidi"/>
      <w:color w:val="888888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E7D7C"/>
    <w:pPr>
      <w:widowControl/>
      <w:spacing w:before="160" w:after="160" w:line="259" w:lineRule="auto"/>
      <w:ind w:firstLine="0"/>
      <w:jc w:val="center"/>
    </w:pPr>
    <w:rPr>
      <w:rFonts w:asciiTheme="minorHAnsi" w:eastAsiaTheme="minorHAnsi" w:hAnsiTheme="minorHAnsi" w:cstheme="minorBidi"/>
      <w:i/>
      <w:iCs/>
      <w:color w:val="767676" w:themeColor="text1" w:themeTint="BF"/>
      <w:kern w:val="2"/>
      <w:sz w:val="22"/>
      <w:szCs w:val="22"/>
      <w:lang w:eastAsia="en-US" w:bidi="ar-SA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DE7D7C"/>
    <w:rPr>
      <w:i/>
      <w:iCs/>
      <w:color w:val="767676" w:themeColor="text1" w:themeTint="BF"/>
    </w:rPr>
  </w:style>
  <w:style w:type="paragraph" w:styleId="a7">
    <w:name w:val="List Paragraph"/>
    <w:basedOn w:val="a"/>
    <w:uiPriority w:val="34"/>
    <w:qFormat/>
    <w:rsid w:val="00DE7D7C"/>
    <w:pPr>
      <w:widowControl/>
      <w:spacing w:after="160" w:line="259" w:lineRule="auto"/>
      <w:ind w:left="720" w:firstLine="0"/>
      <w:contextualSpacing/>
      <w:jc w:val="left"/>
    </w:pPr>
    <w:rPr>
      <w:rFonts w:asciiTheme="minorHAnsi" w:eastAsiaTheme="minorHAnsi" w:hAnsiTheme="minorHAnsi" w:cstheme="minorBidi"/>
      <w:kern w:val="2"/>
      <w:sz w:val="22"/>
      <w:szCs w:val="22"/>
      <w:lang w:eastAsia="en-US" w:bidi="ar-SA"/>
      <w14:ligatures w14:val="standardContextual"/>
    </w:rPr>
  </w:style>
  <w:style w:type="character" w:styleId="a8">
    <w:name w:val="Intense Emphasis"/>
    <w:basedOn w:val="a0"/>
    <w:uiPriority w:val="21"/>
    <w:qFormat/>
    <w:rsid w:val="00DE7D7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E7D7C"/>
    <w:pPr>
      <w:widowControl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59" w:lineRule="auto"/>
      <w:ind w:left="864" w:right="864" w:firstLine="0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:lang w:eastAsia="en-US" w:bidi="ar-SA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DE7D7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E7D7C"/>
    <w:rPr>
      <w:b/>
      <w:bCs/>
      <w:smallCaps/>
      <w:color w:val="2F5496" w:themeColor="accent1" w:themeShade="BF"/>
      <w:spacing w:val="5"/>
    </w:rPr>
  </w:style>
  <w:style w:type="table" w:styleId="ac">
    <w:name w:val="Table Grid"/>
    <w:basedOn w:val="a1"/>
    <w:uiPriority w:val="39"/>
    <w:rsid w:val="00C72B4D"/>
    <w:pPr>
      <w:spacing w:after="0" w:line="240" w:lineRule="auto"/>
    </w:pPr>
    <w:rPr>
      <w:rFonts w:eastAsia="SimSun"/>
      <w:kern w:val="0"/>
      <w:sz w:val="24"/>
      <w:szCs w:val="24"/>
      <w:lang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494949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171</Words>
  <Characters>981</Characters>
  <Application>Microsoft Office Word</Application>
  <DocSecurity>0</DocSecurity>
  <Lines>8</Lines>
  <Paragraphs>2</Paragraphs>
  <ScaleCrop>false</ScaleCrop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Artem Vad</dc:creator>
  <cp:keywords/>
  <dc:description/>
  <cp:lastModifiedBy>Artem Vad</cp:lastModifiedBy>
  <cp:revision>2</cp:revision>
  <dcterms:created xsi:type="dcterms:W3CDTF">2025-09-20T18:56:00Z</dcterms:created>
  <dcterms:modified xsi:type="dcterms:W3CDTF">2025-09-20T18:58:00Z</dcterms:modified>
</cp:coreProperties>
</file>