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BRITISH CITIZENSHIP - ADDRESS HISTORY (5 YEARS)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 must provide all UK addresses in the last 5 years with dates of residence.
Evidence: Council Tax bills, tenancy agreements, utility bills, or bank statements showing each address.
Source: gov.uk/apply-citizenship-indefinite-leave-to-remain</w:t>
      </w:r>
    </w:p>
    <w:p>
      <w:pPr>
        <w:spacing w:after="200"/>
        <w:ind w:left="500"/>
      </w:pPr>
      <w:r>
        <w:t xml:space="preserve">💡 Gaps in address history raise questions. If you lived with someone without bills in your name, get a letter confirming your stay.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ADDRESS HISTORY (5 YEARS):
1. 24 Oak Lane, Birmingham, B15 3QR
   From: March 2023 – Present
   Evidence: Council Tax bill + tenancy agreement
2. 8 Victoria Road, London, SE1 7PQ
   From: June 2021 – February 2023
   Evidence: Utility bills (gas + electric)
3. 42 High Street, Manchester, M1 4BH
   From: April 2021 – May 2021 (temporary)
   Evidence: Letter from householder confirming stay
NO GAPS in address history.</w:t>
      </w:r>
    </w:p>
    <w:p>
      <w:pPr>
        <w:spacing w:after="200"/>
        <w:ind w:left="500"/>
      </w:pPr>
      <w:r>
        <w:t xml:space="preserve">💡 Account for every period — even short stays. Gaps trigger additional enquiries and delays.</w:t>
      </w:r>
    </w:p>
    <w:p>
      <w:pPr>
        <w:shd w:fill="F0FAF5"/>
        <w:spacing w:after="100"/>
      </w:pPr>
      <w:r>
        <w:t xml:space="preserve">✎ YOUR ADDRESS HISTORY</w:t>
      </w:r>
    </w:p>
    <w:p>
      <w:pPr>
        <w:spacing w:after="100"/>
        <w:ind w:left="400"/>
      </w:pPr>
      <w:r>
        <w:t xml:space="preserve">Include every address, even temporary ones. For each, attach at least one piece of evidence.</w:t>
      </w:r>
    </w:p>
    <w:p>
      <w:pPr>
        <w:shd w:fill="F5F5F5"/>
        <w:spacing w:after="200" w:line="240"/>
        <w:ind w:left="400"/>
      </w:pPr>
      <w:r>
        <w:t xml:space="preserve">1. [FULL ADDRESS]
   From: [DATE] – [DATE or PRESENT]
   Evidence: [DOCUMENT TYPE]
2. [FULL ADDRESS]
   From: [DATE] – [DATE]
   Evidence: [DOCUMENT TYPE]
[Continue for all addresses in last 5 years]
Gaps: [NONE / EXPLAIN ANY GAPS]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Address history gaps are a red flag:
✗ Missing addresses (where were you?)
✗ No evidence for an address (no bills in your name)
✗ Dates don't match other documents
✗ Frequent moves without explanation
The Home Office uses address history to verify your continuous residence claim.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2026-04-19T22:07:50.231Z</dcterms:created>
  <dcterms:modified xsi:type="dcterms:W3CDTF">2026-04-19T22:07:50.231Z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