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SPOUSE VISA - SELF-EMPLOYMENT ACCOUNTS &amp; TAX RETURNS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Self-employed income must be verified by: accountant reference letter (on letterhead), tax return (SA302 or equivalent), and business accounts for last 2 years.
Minimum: must show consistent income that meets threshold.</w:t>
      </w:r>
    </w:p>
    <w:p>
      <w:pPr>
        <w:spacing w:after="200"/>
        <w:ind w:left="500"/>
      </w:pPr>
      <w:r>
        <w:t xml:space="preserve">💡 Officers check: accounts match tax returns, accountant reference is on official letterhead, profit matches claimed income.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Accountant Reference: Confirms John Smith has been self-employed as a consultant since 01 Jan 2020. Net profit: £15,000 (2022), £18,000 (2023).
Attached: Tax returns (2022, 2023), business accounts, accountant letter on official letterhead with contact details.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Get accountant reference on official letterhead. Include full addresses and contact details. Provide 2 years of accounts minimum.</w:t>
      </w:r>
    </w:p>
    <w:p>
      <w:pPr>
        <w:shd w:fill="F5F5F5"/>
        <w:spacing w:after="200" w:line="240"/>
        <w:ind w:left="400"/>
      </w:pPr>
      <w:r>
        <w:t xml:space="preserve">[ACCOUNTANT NAME &amp; FIRM] confirms [YOUR NAME] has been self-employed as [BUSINESS TYPE] since [DATE]. Net profit: £[2022], £[2023].
Attached: Tax returns, accounts, accountant reference letter.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Self-employment income is scrutinized heavily. Accounts must match tax returns exactly. If profit varies wildly or is inconsistent, officers may challenge whether income is sustainable.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2026-04-14T10:58:24.589Z</dcterms:created>
  <dcterms:modified xsi:type="dcterms:W3CDTF">2026-04-14T10:58:24.589Z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