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65"/>
      </w:pPr>
      <w:r>
        <w:rPr>
          <w:rFonts w:ascii="Arial" w:hAnsi="Arial" w:cs="Arial"/>
          <w:sz w:val="44"/>
          <w:sz-cs w:val="44"/>
          <w:b/>
          <w:spacing w:val="0"/>
        </w:rPr>
        <w:t xml:space="preserve">WORKSHOP REPORT</w:t>
      </w:r>
    </w:p>
    <w:p>
      <w:pPr>
        <w:spacing w:after="293"/>
      </w:pPr>
      <w:r>
        <w:rPr>
          <w:rFonts w:ascii="Arial" w:hAnsi="Arial" w:cs="Arial"/>
          <w:sz w:val="29"/>
          <w:sz-cs w:val="29"/>
          <w:spacing w:val="0"/>
        </w:rPr>
        <w:t xml:space="preserve">The PAC Project 20.09 “Development and Dissemination of Virtual Content showcasing India’s Diverse Arts and Culture", has the following objectives –</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To develop a virtual platform that supports the development and dissemination of virtual content on India’s diverse art and culture, guided by curricular needs and content integration.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To create supplementary resources for virtual cultural content, including digital resources, interactive multimedia graphics, animations, and other engaging formats for learning of students and capacity building of teachers and teacher educators.</w:t>
      </w:r>
    </w:p>
    <w:p>
      <w:pPr>
        <w:spacing w:after="293"/>
      </w:pPr>
      <w:r>
        <w:rPr>
          <w:rFonts w:ascii="Arial" w:hAnsi="Arial" w:cs="Arial"/>
          <w:sz w:val="29"/>
          <w:sz-cs w:val="29"/>
          <w:spacing w:val="0"/>
        </w:rPr>
        <w:t xml:space="preserve">Through this portal, students and teachers can explore 5,000 years of Indian art and experience an extraordinary range of artistic expressions — including paintings, sculptures, architecture, and the performing arts. This journey allows students and teachers to move across both time and geography: from the prehistoric caves of Bhimbetka to the Taj Mahal and the Lotus Temple; from the simplicity of Warli art to the classical works of Raja Ravi Varma and the genius of Rabindranath Tagore. The rich diversity of Indian culture comes together through countless small stories emerging from every region of the country.</w:t>
      </w:r>
    </w:p>
    <w:p>
      <w:pPr>
        <w:spacing w:after="293"/>
      </w:pPr>
      <w:r>
        <w:rPr>
          <w:rFonts w:ascii="Arial" w:hAnsi="Arial" w:cs="Arial"/>
          <w:sz w:val="29"/>
          <w:sz-cs w:val="29"/>
          <w:spacing w:val="0"/>
        </w:rPr>
        <w:t xml:space="preserve">It is in this regard that a web portal is being designed with the following features: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Interactive Map showcasing various Arts and Cultural features of India</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Multilingual content on India’s Arts and Culture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3D Manipulations of India’s Heritage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Interactive Games to test students' understanding of India’s Arts and Culture</w:t>
      </w:r>
    </w:p>
    <w:p>
      <w:pPr>
        <w:spacing w:after="293"/>
      </w:pPr>
      <w:r>
        <w:rPr>
          <w:rFonts w:ascii="Arial" w:hAnsi="Arial" w:cs="Arial"/>
          <w:sz w:val="29"/>
          <w:sz-cs w:val="29"/>
          <w:spacing w:val="0"/>
        </w:rPr>
        <w:t xml:space="preserve">The portal is being developed in an online workshop mode. In this regard, placed below are the details of the 24-day workshop to be organised via online mode, involving these resource persons:</w:t>
      </w:r>
    </w:p>
    <w:p>
      <w:pPr/>
      <w:r>
        <w:rPr>
          <w:rFonts w:ascii="Arial" w:hAnsi="Arial" w:cs="Arial"/>
          <w:sz w:val="29"/>
          <w:sz-cs w:val="29"/>
          <w:b/>
          <w:spacing w:val="0"/>
        </w:rPr>
        <w:t xml:space="preserve">Name</w:t>
      </w:r>
    </w:p>
    <w:p>
      <w:pPr/>
      <w:r>
        <w:rPr>
          <w:rFonts w:ascii="Arial" w:hAnsi="Arial" w:cs="Arial"/>
          <w:sz w:val="29"/>
          <w:sz-cs w:val="29"/>
          <w:b/>
          <w:spacing w:val="0"/>
        </w:rPr>
        <w:t xml:space="preserve">Educational Qualification</w:t>
      </w:r>
    </w:p>
    <w:p>
      <w:pPr/>
      <w:r>
        <w:rPr>
          <w:rFonts w:ascii="Arial" w:hAnsi="Arial" w:cs="Arial"/>
          <w:sz w:val="29"/>
          <w:sz-cs w:val="29"/>
          <w:spacing w:val="0"/>
        </w:rPr>
        <w:t xml:space="preserve">Prof Rajendra Pal</w:t>
      </w:r>
    </w:p>
    <w:p>
      <w:pPr/>
      <w:r>
        <w:rPr>
          <w:rFonts w:ascii="Arial" w:hAnsi="Arial" w:cs="Arial"/>
          <w:sz w:val="29"/>
          <w:sz-cs w:val="29"/>
          <w:spacing w:val="0"/>
        </w:rPr>
        <w:t xml:space="preserve">Ph D Education</w:t>
      </w:r>
    </w:p>
    <w:p>
      <w:pPr/>
      <w:r>
        <w:rPr>
          <w:rFonts w:ascii="Arial" w:hAnsi="Arial" w:cs="Arial"/>
          <w:sz w:val="29"/>
          <w:sz-cs w:val="29"/>
          <w:spacing w:val="0"/>
        </w:rPr>
        <w:t xml:space="preserve">Dr Pranita Gopal</w:t>
      </w:r>
    </w:p>
    <w:p>
      <w:pPr/>
      <w:r>
        <w:rPr>
          <w:rFonts w:ascii="Arial" w:hAnsi="Arial" w:cs="Arial"/>
          <w:sz w:val="29"/>
          <w:sz-cs w:val="29"/>
          <w:spacing w:val="0"/>
        </w:rPr>
        <w:t xml:space="preserve">Ph D Education</w:t>
      </w:r>
    </w:p>
    <w:p>
      <w:pPr/>
      <w:r>
        <w:rPr>
          <w:rFonts w:ascii="Arial" w:hAnsi="Arial" w:cs="Arial"/>
          <w:sz w:val="29"/>
          <w:sz-cs w:val="29"/>
          <w:spacing w:val="0"/>
        </w:rPr>
        <w:t xml:space="preserve">Abhishek Singh</w:t>
      </w:r>
    </w:p>
    <w:p>
      <w:pPr/>
      <w:r>
        <w:rPr>
          <w:rFonts w:ascii="Arial" w:hAnsi="Arial" w:cs="Arial"/>
          <w:sz w:val="29"/>
          <w:sz-cs w:val="29"/>
          <w:spacing w:val="0"/>
        </w:rPr>
        <w:t xml:space="preserve">MTech, JNU</w:t>
      </w:r>
    </w:p>
    <w:p>
      <w:pPr/>
      <w:r>
        <w:rPr>
          <w:rFonts w:ascii="Arial" w:hAnsi="Arial" w:cs="Arial"/>
          <w:sz w:val="29"/>
          <w:sz-cs w:val="29"/>
          <w:spacing w:val="0"/>
        </w:rPr>
        <w:t xml:space="preserve">Avadhesh Kumar</w:t>
      </w:r>
    </w:p>
    <w:p>
      <w:pPr/>
      <w:r>
        <w:rPr>
          <w:rFonts w:ascii="Arial" w:hAnsi="Arial" w:cs="Arial"/>
          <w:sz w:val="29"/>
          <w:sz-cs w:val="29"/>
          <w:spacing w:val="0"/>
        </w:rPr>
        <w:t xml:space="preserve">M Tech, IIT Delhi</w:t>
      </w:r>
    </w:p>
    <w:p>
      <w:pPr/>
      <w:r>
        <w:rPr>
          <w:rFonts w:ascii="Arial" w:hAnsi="Arial" w:cs="Arial"/>
          <w:sz w:val="29"/>
          <w:sz-cs w:val="29"/>
          <w:spacing w:val="0"/>
        </w:rPr>
        <w:t xml:space="preserve">Chirag Beniwal</w:t>
      </w:r>
    </w:p>
    <w:p>
      <w:pPr/>
      <w:r>
        <w:rPr>
          <w:rFonts w:ascii="Arial" w:hAnsi="Arial" w:cs="Arial"/>
          <w:sz w:val="29"/>
          <w:sz-cs w:val="29"/>
          <w:spacing w:val="0"/>
        </w:rPr>
        <w:t xml:space="preserve">M Tech – JPF in Project 20.09</w:t>
      </w:r>
    </w:p>
    <w:p>
      <w:pPr/>
      <w:r>
        <w:rPr>
          <w:rFonts w:ascii="Arial" w:hAnsi="Arial" w:cs="Arial"/>
          <w:sz w:val="29"/>
          <w:sz-cs w:val="29"/>
          <w:spacing w:val="0"/>
        </w:rPr>
        <w:t xml:space="preserve">Divya Agarwal</w:t>
      </w:r>
    </w:p>
    <w:p>
      <w:pPr/>
      <w:r>
        <w:rPr>
          <w:rFonts w:ascii="Arial" w:hAnsi="Arial" w:cs="Arial"/>
          <w:sz w:val="29"/>
          <w:sz-cs w:val="29"/>
          <w:spacing w:val="0"/>
        </w:rPr>
        <w:t xml:space="preserve">MA English – SRF in Project 20.09</w:t>
      </w:r>
    </w:p>
    <w:p>
      <w:pPr>
        <w:jc w:val="center"/>
        <w:spacing w:after="343"/>
      </w:pPr>
      <w:r>
        <w:rPr>
          <w:rFonts w:ascii="Arial" w:hAnsi="Arial" w:cs="Arial"/>
          <w:sz w:val="34"/>
          <w:sz-cs w:val="34"/>
          <w:b/>
          <w:spacing w:val="0"/>
        </w:rPr>
        <w:t xml:space="preserve">Program Schedule of the 24-day Online Workshop</w:t>
      </w:r>
    </w:p>
    <w:p>
      <w:pPr/>
      <w:r>
        <w:rPr>
          <w:rFonts w:ascii="Arial" w:hAnsi="Arial" w:cs="Arial"/>
          <w:sz w:val="29"/>
          <w:sz-cs w:val="29"/>
          <w:b/>
          <w:spacing w:val="0"/>
        </w:rPr>
        <w:t xml:space="preserve">Date</w:t>
      </w:r>
    </w:p>
    <w:p>
      <w:pPr/>
      <w:r>
        <w:rPr>
          <w:rFonts w:ascii="Arial" w:hAnsi="Arial" w:cs="Arial"/>
          <w:sz w:val="29"/>
          <w:sz-cs w:val="29"/>
          <w:b/>
          <w:spacing w:val="0"/>
        </w:rPr>
        <w:t xml:space="preserve">Day</w:t>
      </w:r>
    </w:p>
    <w:p>
      <w:pPr/>
      <w:r>
        <w:rPr>
          <w:rFonts w:ascii="Arial" w:hAnsi="Arial" w:cs="Arial"/>
          <w:sz w:val="29"/>
          <w:sz-cs w:val="29"/>
          <w:b/>
          <w:spacing w:val="0"/>
        </w:rPr>
        <w:t xml:space="preserve">Session 1</w:t>
      </w:r>
    </w:p>
    <w:p>
      <w:pPr/>
      <w:r>
        <w:rPr>
          <w:rFonts w:ascii="Arial" w:hAnsi="Arial" w:cs="Arial"/>
          <w:sz w:val="29"/>
          <w:sz-cs w:val="29"/>
          <w:b/>
          <w:spacing w:val="0"/>
        </w:rPr>
        <w:t xml:space="preserve">10:00 – 11:15</w:t>
      </w:r>
    </w:p>
    <w:p>
      <w:pPr/>
      <w:r>
        <w:rPr>
          <w:rFonts w:ascii="Arial" w:hAnsi="Arial" w:cs="Arial"/>
          <w:sz w:val="29"/>
          <w:sz-cs w:val="29"/>
          <w:b/>
          <w:spacing w:val="0"/>
        </w:rPr>
        <w:t xml:space="preserve">Session 2</w:t>
      </w:r>
    </w:p>
    <w:p>
      <w:pPr/>
      <w:r>
        <w:rPr>
          <w:rFonts w:ascii="Arial" w:hAnsi="Arial" w:cs="Arial"/>
          <w:sz w:val="29"/>
          <w:sz-cs w:val="29"/>
          <w:b/>
          <w:spacing w:val="0"/>
        </w:rPr>
        <w:t xml:space="preserve">11:30 – 13:00</w:t>
      </w:r>
    </w:p>
    <w:p>
      <w:pPr/>
      <w:r>
        <w:rPr>
          <w:rFonts w:ascii="Arial" w:hAnsi="Arial" w:cs="Arial"/>
          <w:sz w:val="29"/>
          <w:sz-cs w:val="29"/>
          <w:b/>
          <w:spacing w:val="0"/>
        </w:rPr>
        <w:t xml:space="preserve">Session 3</w:t>
      </w:r>
    </w:p>
    <w:p>
      <w:pPr/>
      <w:r>
        <w:rPr>
          <w:rFonts w:ascii="Arial" w:hAnsi="Arial" w:cs="Arial"/>
          <w:sz w:val="29"/>
          <w:sz-cs w:val="29"/>
          <w:b/>
          <w:spacing w:val="0"/>
        </w:rPr>
        <w:t xml:space="preserve">14:00 – 15:15</w:t>
      </w:r>
    </w:p>
    <w:p>
      <w:pPr/>
      <w:r>
        <w:rPr>
          <w:rFonts w:ascii="Arial" w:hAnsi="Arial" w:cs="Arial"/>
          <w:sz w:val="29"/>
          <w:sz-cs w:val="29"/>
          <w:b/>
          <w:spacing w:val="0"/>
        </w:rPr>
        <w:t xml:space="preserve">Session 4</w:t>
      </w:r>
    </w:p>
    <w:p>
      <w:pPr/>
      <w:r>
        <w:rPr>
          <w:rFonts w:ascii="Arial" w:hAnsi="Arial" w:cs="Arial"/>
          <w:sz w:val="29"/>
          <w:sz-cs w:val="29"/>
          <w:b/>
          <w:spacing w:val="0"/>
        </w:rPr>
        <w:t xml:space="preserve">15:15 – 17:30</w:t>
      </w:r>
    </w:p>
    <w:p>
      <w:pPr/>
      <w:r>
        <w:rPr>
          <w:rFonts w:ascii="Arial" w:hAnsi="Arial" w:cs="Arial"/>
          <w:sz w:val="29"/>
          <w:sz-cs w:val="29"/>
          <w:spacing w:val="0"/>
        </w:rPr>
        <w:t xml:space="preserve">01 Mar 2026</w:t>
      </w:r>
    </w:p>
    <w:p>
      <w:pPr/>
      <w:r>
        <w:rPr>
          <w:rFonts w:ascii="Arial" w:hAnsi="Arial" w:cs="Arial"/>
          <w:sz w:val="29"/>
          <w:sz-cs w:val="29"/>
          <w:spacing w:val="0"/>
        </w:rPr>
        <w:t xml:space="preserve">Sunday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02 Mar 2026</w:t>
      </w:r>
    </w:p>
    <w:p>
      <w:pPr/>
      <w:r>
        <w:rPr>
          <w:rFonts w:ascii="Arial" w:hAnsi="Arial" w:cs="Arial"/>
          <w:sz w:val="29"/>
          <w:sz-cs w:val="29"/>
          <w:spacing w:val="0"/>
        </w:rPr>
        <w:t xml:space="preserve">Monday</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03 Mar 2026</w:t>
      </w:r>
    </w:p>
    <w:p>
      <w:pPr/>
      <w:r>
        <w:rPr>
          <w:rFonts w:ascii="Arial" w:hAnsi="Arial" w:cs="Arial"/>
          <w:sz w:val="29"/>
          <w:sz-cs w:val="29"/>
          <w:spacing w:val="0"/>
        </w:rPr>
        <w:t xml:space="preserve">Tuesday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04 Mar 2026</w:t>
      </w:r>
    </w:p>
    <w:p>
      <w:pPr/>
      <w:r>
        <w:rPr>
          <w:rFonts w:ascii="Arial" w:hAnsi="Arial" w:cs="Arial"/>
          <w:sz w:val="29"/>
          <w:sz-cs w:val="29"/>
          <w:spacing w:val="0"/>
        </w:rPr>
        <w:t xml:space="preserve">Wednesday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05 Mar 2026</w:t>
      </w:r>
    </w:p>
    <w:p>
      <w:pPr/>
      <w:r>
        <w:rPr>
          <w:rFonts w:ascii="Arial" w:hAnsi="Arial" w:cs="Arial"/>
          <w:sz w:val="29"/>
          <w:sz-cs w:val="29"/>
          <w:spacing w:val="0"/>
        </w:rPr>
        <w:t xml:space="preserve">Thursday</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06 Mar 2026</w:t>
      </w:r>
    </w:p>
    <w:p>
      <w:pPr/>
      <w:r>
        <w:rPr>
          <w:rFonts w:ascii="Arial" w:hAnsi="Arial" w:cs="Arial"/>
          <w:sz w:val="29"/>
          <w:sz-cs w:val="29"/>
          <w:spacing w:val="0"/>
        </w:rPr>
        <w:t xml:space="preserve">Friday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07 Mar 2026</w:t>
      </w:r>
    </w:p>
    <w:p>
      <w:pPr/>
      <w:r>
        <w:rPr>
          <w:rFonts w:ascii="Arial" w:hAnsi="Arial" w:cs="Arial"/>
          <w:sz w:val="29"/>
          <w:sz-cs w:val="29"/>
          <w:spacing w:val="0"/>
        </w:rPr>
        <w:t xml:space="preserve">Saturday</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08 Mar 2026</w:t>
      </w:r>
    </w:p>
    <w:p>
      <w:pPr/>
      <w:r>
        <w:rPr>
          <w:rFonts w:ascii="Arial" w:hAnsi="Arial" w:cs="Arial"/>
          <w:sz w:val="29"/>
          <w:sz-cs w:val="29"/>
          <w:spacing w:val="0"/>
        </w:rPr>
        <w:t xml:space="preserve">Sunday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09 Mar 2026</w:t>
      </w:r>
    </w:p>
    <w:p>
      <w:pPr/>
      <w:r>
        <w:rPr>
          <w:rFonts w:ascii="Arial" w:hAnsi="Arial" w:cs="Arial"/>
          <w:sz w:val="29"/>
          <w:sz-cs w:val="29"/>
          <w:spacing w:val="0"/>
        </w:rPr>
        <w:t xml:space="preserve">Monday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10 Mar 2026</w:t>
      </w:r>
    </w:p>
    <w:p>
      <w:pPr/>
      <w:r>
        <w:rPr>
          <w:rFonts w:ascii="Arial" w:hAnsi="Arial" w:cs="Arial"/>
          <w:sz w:val="29"/>
          <w:sz-cs w:val="29"/>
          <w:spacing w:val="0"/>
        </w:rPr>
        <w:t xml:space="preserve">Tuesday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11 Mar 2026</w:t>
      </w:r>
    </w:p>
    <w:p>
      <w:pPr/>
      <w:r>
        <w:rPr>
          <w:rFonts w:ascii="Arial" w:hAnsi="Arial" w:cs="Arial"/>
          <w:sz w:val="29"/>
          <w:sz-cs w:val="29"/>
          <w:spacing w:val="0"/>
        </w:rPr>
        <w:t xml:space="preserve">Wednesday</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12 Mar 2026</w:t>
      </w:r>
    </w:p>
    <w:p>
      <w:pPr/>
      <w:r>
        <w:rPr>
          <w:rFonts w:ascii="Arial" w:hAnsi="Arial" w:cs="Arial"/>
          <w:sz w:val="29"/>
          <w:sz-cs w:val="29"/>
          <w:spacing w:val="0"/>
        </w:rPr>
        <w:t xml:space="preserve">Thursday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13 Mar 2026</w:t>
      </w:r>
    </w:p>
    <w:p>
      <w:pPr/>
      <w:r>
        <w:rPr>
          <w:rFonts w:ascii="Arial" w:hAnsi="Arial" w:cs="Arial"/>
          <w:sz w:val="29"/>
          <w:sz-cs w:val="29"/>
          <w:spacing w:val="0"/>
        </w:rPr>
        <w:t xml:space="preserve">Friday</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14 Mar 2026</w:t>
      </w:r>
    </w:p>
    <w:p>
      <w:pPr/>
      <w:r>
        <w:rPr>
          <w:rFonts w:ascii="Arial" w:hAnsi="Arial" w:cs="Arial"/>
          <w:sz w:val="29"/>
          <w:sz-cs w:val="29"/>
          <w:spacing w:val="0"/>
        </w:rPr>
        <w:t xml:space="preserve">Saturday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15 Mar 2026</w:t>
      </w:r>
    </w:p>
    <w:p>
      <w:pPr/>
      <w:r>
        <w:rPr>
          <w:rFonts w:ascii="Arial" w:hAnsi="Arial" w:cs="Arial"/>
          <w:sz w:val="29"/>
          <w:sz-cs w:val="29"/>
          <w:spacing w:val="0"/>
        </w:rPr>
        <w:t xml:space="preserve">Sunday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16 Mar 2026</w:t>
      </w:r>
    </w:p>
    <w:p>
      <w:pPr/>
      <w:r>
        <w:rPr>
          <w:rFonts w:ascii="Arial" w:hAnsi="Arial" w:cs="Arial"/>
          <w:sz w:val="29"/>
          <w:sz-cs w:val="29"/>
          <w:spacing w:val="0"/>
        </w:rPr>
        <w:t xml:space="preserve">Monday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17 Mar 2026</w:t>
      </w:r>
    </w:p>
    <w:p>
      <w:pPr/>
      <w:r>
        <w:rPr>
          <w:rFonts w:ascii="Arial" w:hAnsi="Arial" w:cs="Arial"/>
          <w:sz w:val="29"/>
          <w:sz-cs w:val="29"/>
          <w:spacing w:val="0"/>
        </w:rPr>
        <w:t xml:space="preserve">Tuesday</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18 Mar 2026</w:t>
      </w:r>
    </w:p>
    <w:p>
      <w:pPr/>
      <w:r>
        <w:rPr>
          <w:rFonts w:ascii="Arial" w:hAnsi="Arial" w:cs="Arial"/>
          <w:sz w:val="29"/>
          <w:sz-cs w:val="29"/>
          <w:spacing w:val="0"/>
        </w:rPr>
        <w:t xml:space="preserve">Wednesday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19 Mar 2026</w:t>
      </w:r>
    </w:p>
    <w:p>
      <w:pPr/>
      <w:r>
        <w:rPr>
          <w:rFonts w:ascii="Arial" w:hAnsi="Arial" w:cs="Arial"/>
          <w:sz w:val="29"/>
          <w:sz-cs w:val="29"/>
          <w:spacing w:val="0"/>
        </w:rPr>
        <w:t xml:space="preserve">Thursday</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20 Mar 2026</w:t>
      </w:r>
    </w:p>
    <w:p>
      <w:pPr/>
      <w:r>
        <w:rPr>
          <w:rFonts w:ascii="Arial" w:hAnsi="Arial" w:cs="Arial"/>
          <w:sz w:val="29"/>
          <w:sz-cs w:val="29"/>
          <w:spacing w:val="0"/>
        </w:rPr>
        <w:t xml:space="preserve">Friday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Review</w:t>
      </w:r>
    </w:p>
    <w:p>
      <w:pPr/>
      <w:r>
        <w:rPr>
          <w:rFonts w:ascii="Arial" w:hAnsi="Arial" w:cs="Arial"/>
          <w:sz w:val="29"/>
          <w:sz-cs w:val="29"/>
          <w:spacing w:val="0"/>
        </w:rPr>
        <w:t xml:space="preserve">21 Mar 2026</w:t>
      </w:r>
    </w:p>
    <w:p>
      <w:pPr/>
      <w:r>
        <w:rPr>
          <w:rFonts w:ascii="Arial" w:hAnsi="Arial" w:cs="Arial"/>
          <w:sz w:val="29"/>
          <w:sz-cs w:val="29"/>
          <w:spacing w:val="0"/>
        </w:rPr>
        <w:t xml:space="preserve">Saturday</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22 Mar 2026</w:t>
      </w:r>
    </w:p>
    <w:p>
      <w:pPr/>
      <w:r>
        <w:rPr>
          <w:rFonts w:ascii="Arial" w:hAnsi="Arial" w:cs="Arial"/>
          <w:sz w:val="29"/>
          <w:sz-cs w:val="29"/>
          <w:spacing w:val="0"/>
        </w:rPr>
        <w:t xml:space="preserve">Sunday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23 Mar 2026</w:t>
      </w:r>
    </w:p>
    <w:p>
      <w:pPr/>
      <w:r>
        <w:rPr>
          <w:rFonts w:ascii="Arial" w:hAnsi="Arial" w:cs="Arial"/>
          <w:sz w:val="29"/>
          <w:sz-cs w:val="29"/>
          <w:spacing w:val="0"/>
        </w:rPr>
        <w:t xml:space="preserve">Monday</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24 Mar 2026</w:t>
      </w:r>
    </w:p>
    <w:p>
      <w:pPr/>
      <w:r>
        <w:rPr>
          <w:rFonts w:ascii="Arial" w:hAnsi="Arial" w:cs="Arial"/>
          <w:sz w:val="29"/>
          <w:sz-cs w:val="29"/>
          <w:spacing w:val="0"/>
        </w:rPr>
        <w:t xml:space="preserve">Tuesday</w:t>
      </w:r>
    </w:p>
    <w:p>
      <w:pPr/>
      <w:r>
        <w:rPr>
          <w:rFonts w:ascii="Arial" w:hAnsi="Arial" w:cs="Arial"/>
          <w:sz w:val="29"/>
          <w:sz-cs w:val="29"/>
          <w:spacing w:val="0"/>
        </w:rPr>
        <w:t xml:space="preserve">Development</w:t>
      </w:r>
    </w:p>
    <w:p>
      <w:pPr/>
      <w:r>
        <w:rPr>
          <w:rFonts w:ascii="Arial" w:hAnsi="Arial" w:cs="Arial"/>
          <w:sz w:val="29"/>
          <w:sz-cs w:val="29"/>
          <w:spacing w:val="0"/>
        </w:rPr>
        <w:t xml:space="preserve">Development</w:t>
      </w:r>
    </w:p>
    <w:p>
      <w:pPr/>
      <w:r>
        <w:rPr>
          <w:rFonts w:ascii="Arial" w:hAnsi="Arial" w:cs="Arial"/>
          <w:sz w:val="29"/>
          <w:sz-cs w:val="29"/>
          <w:spacing w:val="0"/>
        </w:rPr>
        <w:t xml:space="preserve">Review</w:t>
      </w:r>
    </w:p>
    <w:p>
      <w:pPr/>
      <w:r>
        <w:rPr>
          <w:rFonts w:ascii="Arial" w:hAnsi="Arial" w:cs="Arial"/>
          <w:sz w:val="29"/>
          <w:sz-cs w:val="29"/>
          <w:spacing w:val="0"/>
        </w:rPr>
        <w:t xml:space="preserve">Review &amp; Valedictory</w:t>
      </w:r>
    </w:p>
    <w:p>
      <w:pPr>
        <w:jc w:val="center"/>
        <w:spacing w:after="343"/>
      </w:pPr>
      <w:r>
        <w:rPr>
          <w:rFonts w:ascii="Arial" w:hAnsi="Arial" w:cs="Arial"/>
          <w:sz w:val="34"/>
          <w:sz-cs w:val="34"/>
          <w:b/>
          <w:spacing w:val="0"/>
        </w:rPr>
        <w:t xml:space="preserve">Honorarium</w:t>
      </w:r>
    </w:p>
    <w:p>
      <w:pPr/>
      <w:r>
        <w:rPr>
          <w:rFonts w:ascii="Arial" w:hAnsi="Arial" w:cs="Arial"/>
          <w:sz w:val="29"/>
          <w:sz-cs w:val="29"/>
          <w:b/>
          <w:spacing w:val="0"/>
        </w:rPr>
        <w:t xml:space="preserve">Name of the Resource Person</w:t>
      </w:r>
    </w:p>
    <w:p>
      <w:pPr/>
      <w:r>
        <w:rPr>
          <w:rFonts w:ascii="Arial" w:hAnsi="Arial" w:cs="Arial"/>
          <w:sz w:val="29"/>
          <w:sz-cs w:val="29"/>
          <w:b/>
          <w:spacing w:val="0"/>
        </w:rPr>
        <w:t xml:space="preserve">No: of days of Online Workshop</w:t>
      </w:r>
    </w:p>
    <w:p>
      <w:pPr/>
      <w:r>
        <w:rPr>
          <w:rFonts w:ascii="Arial" w:hAnsi="Arial" w:cs="Arial"/>
          <w:sz w:val="29"/>
          <w:sz-cs w:val="29"/>
          <w:b/>
          <w:spacing w:val="0"/>
        </w:rPr>
        <w:t xml:space="preserve">Honorarium @ Rs 3000 per day</w:t>
      </w:r>
    </w:p>
    <w:p>
      <w:pPr/>
      <w:r>
        <w:rPr>
          <w:rFonts w:ascii="Arial" w:hAnsi="Arial" w:cs="Arial"/>
          <w:sz w:val="29"/>
          <w:sz-cs w:val="29"/>
          <w:b/>
          <w:spacing w:val="0"/>
        </w:rPr>
        <w:t xml:space="preserve">Total in INR</w:t>
      </w:r>
    </w:p>
    <w:p>
      <w:pPr/>
      <w:r>
        <w:rPr>
          <w:rFonts w:ascii="Arial" w:hAnsi="Arial" w:cs="Arial"/>
          <w:sz w:val="29"/>
          <w:sz-cs w:val="29"/>
          <w:spacing w:val="0"/>
        </w:rPr>
        <w:t xml:space="preserve">Abhishek Singh</w:t>
      </w:r>
    </w:p>
    <w:p>
      <w:pPr/>
      <w:r>
        <w:rPr>
          <w:rFonts w:ascii="Arial" w:hAnsi="Arial" w:cs="Arial"/>
          <w:sz w:val="29"/>
          <w:sz-cs w:val="29"/>
          <w:spacing w:val="0"/>
        </w:rPr>
        <w:t xml:space="preserve">24</w:t>
      </w:r>
    </w:p>
    <w:p>
      <w:pPr/>
      <w:r>
        <w:rPr>
          <w:rFonts w:ascii="Arial" w:hAnsi="Arial" w:cs="Arial"/>
          <w:sz w:val="29"/>
          <w:sz-cs w:val="29"/>
          <w:spacing w:val="0"/>
        </w:rPr>
        <w:t xml:space="preserve">3000 * 24</w:t>
      </w:r>
    </w:p>
    <w:p>
      <w:pPr/>
      <w:r>
        <w:rPr>
          <w:rFonts w:ascii="Arial" w:hAnsi="Arial" w:cs="Arial"/>
          <w:sz w:val="29"/>
          <w:sz-cs w:val="29"/>
          <w:spacing w:val="0"/>
        </w:rPr>
        <w:t xml:space="preserve">72,000</w:t>
      </w:r>
    </w:p>
    <w:p>
      <w:pPr/>
      <w:r>
        <w:rPr>
          <w:rFonts w:ascii="Arial" w:hAnsi="Arial" w:cs="Arial"/>
          <w:sz w:val="29"/>
          <w:sz-cs w:val="29"/>
          <w:spacing w:val="0"/>
        </w:rPr>
        <w:t xml:space="preserve">Avadhesh Kumar</w:t>
      </w:r>
    </w:p>
    <w:p>
      <w:pPr/>
      <w:r>
        <w:rPr>
          <w:rFonts w:ascii="Arial" w:hAnsi="Arial" w:cs="Arial"/>
          <w:sz w:val="29"/>
          <w:sz-cs w:val="29"/>
          <w:spacing w:val="0"/>
        </w:rPr>
        <w:t xml:space="preserve">24</w:t>
      </w:r>
    </w:p>
    <w:p>
      <w:pPr/>
      <w:r>
        <w:rPr>
          <w:rFonts w:ascii="Arial" w:hAnsi="Arial" w:cs="Arial"/>
          <w:sz w:val="29"/>
          <w:sz-cs w:val="29"/>
          <w:spacing w:val="0"/>
        </w:rPr>
        <w:t xml:space="preserve">3000 * 24</w:t>
      </w:r>
    </w:p>
    <w:p>
      <w:pPr/>
      <w:r>
        <w:rPr>
          <w:rFonts w:ascii="Arial" w:hAnsi="Arial" w:cs="Arial"/>
          <w:sz w:val="29"/>
          <w:sz-cs w:val="29"/>
          <w:spacing w:val="0"/>
        </w:rPr>
        <w:t xml:space="preserve">72,000</w:t>
      </w:r>
    </w:p>
    <w:p>
      <w:pPr/>
      <w:r>
        <w:rPr>
          <w:rFonts w:ascii="Arial" w:hAnsi="Arial" w:cs="Arial"/>
          <w:sz w:val="29"/>
          <w:sz-cs w:val="29"/>
          <w:b/>
          <w:spacing w:val="0"/>
        </w:rPr>
        <w:t xml:space="preserve">TOTAL</w:t>
      </w:r>
      <w:r>
        <w:rPr>
          <w:rFonts w:ascii="Arial" w:hAnsi="Arial" w:cs="Arial"/>
          <w:sz w:val="29"/>
          <w:sz-cs w:val="29"/>
          <w:spacing w:val="0"/>
        </w:rPr>
        <w:t xml:space="preserve"/>
      </w:r>
    </w:p>
    <w:p>
      <w:pPr/>
      <w:r>
        <w:rPr>
          <w:rFonts w:ascii="Arial" w:hAnsi="Arial" w:cs="Arial"/>
          <w:sz w:val="29"/>
          <w:sz-cs w:val="29"/>
          <w:b/>
          <w:spacing w:val="0"/>
        </w:rPr>
        <w:t xml:space="preserve">Rs 144,000</w:t>
      </w:r>
      <w:r>
        <w:rPr>
          <w:rFonts w:ascii="Arial" w:hAnsi="Arial" w:cs="Arial"/>
          <w:sz w:val="29"/>
          <w:sz-cs w:val="29"/>
          <w:spacing w:val="0"/>
        </w:rPr>
        <w:t xml:space="preserve"/>
      </w:r>
    </w:p>
    <w:p>
      <w:pPr>
        <w:spacing w:after="293"/>
      </w:pPr>
      <w:r>
        <w:rPr>
          <w:rFonts w:ascii="Arial" w:hAnsi="Arial" w:cs="Arial"/>
          <w:sz w:val="29"/>
          <w:sz-cs w:val="29"/>
          <w:spacing w:val="0"/>
        </w:rPr>
        <w:t xml:space="preserve">JD CIET is requested to give permission for organizing the online workshop and also sanction 144,000 (Rs One Lakh Forty Four Thousand only) from PAC-approved Project 20.09.</w:t>
      </w:r>
    </w:p>
    <w:p>
      <w:pPr>
        <w:jc w:val="center"/>
        <w:spacing w:after="343"/>
      </w:pPr>
      <w:r>
        <w:rPr>
          <w:rFonts w:ascii="Arial" w:hAnsi="Arial" w:cs="Arial"/>
          <w:sz w:val="34"/>
          <w:sz-cs w:val="34"/>
          <w:b/>
          <w:spacing w:val="0"/>
        </w:rPr>
        <w:t xml:space="preserve">Activities Carried Out:</w:t>
      </w:r>
    </w:p>
    <w:p>
      <w:pPr/>
      <w:r>
        <w:rPr>
          <w:rFonts w:ascii="Arial" w:hAnsi="Arial" w:cs="Arial"/>
          <w:sz w:val="29"/>
          <w:sz-cs w:val="29"/>
          <w:b/>
          <w:spacing w:val="0"/>
        </w:rPr>
        <w:t xml:space="preserve">Interactive Map &amp; 3D Integration Enhancements</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Integrated interactive features to make Union Territory labels clickable and configured exact visual bounding boxes.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Integrated 3D assets of Indian states and Union Territories into the Explore page state info panel.</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Implemented a subtle left-right oscillation (Simple Harmonic Motion) for the 3D models to improve engagement without increasing rendering overhead.</w:t>
      </w:r>
    </w:p>
    <w:p>
      <w:pPr/>
      <w:r>
        <w:rPr>
          <w:rFonts w:ascii="Arial" w:hAnsi="Arial" w:cs="Arial"/>
          <w:sz w:val="29"/>
          <w:sz-cs w:val="29"/>
          <w:b/>
          <w:spacing w:val="0"/>
        </w:rPr>
        <w:t xml:space="preserve">Admin Panel &amp; Image Pipeline Engine</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Engineered an Image Upload Pipeline within the admin panel, empowering localized and URL-based image uploading capabilities.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Integrated the </w:t>
      </w:r>
      <w:r>
        <w:rPr>
          <w:rFonts w:ascii="Courier" w:hAnsi="Courier" w:cs="Courier"/>
          <w:sz w:val="29"/>
          <w:sz-cs w:val="29"/>
          <w:spacing w:val="0"/>
        </w:rPr>
        <w:t xml:space="preserve">sharp</w:t>
      </w:r>
      <w:r>
        <w:rPr>
          <w:rFonts w:ascii="Arial" w:hAnsi="Arial" w:cs="Arial"/>
          <w:sz w:val="29"/>
          <w:sz-cs w:val="29"/>
          <w:spacing w:val="0"/>
        </w:rPr>
        <w:t xml:space="preserve"> library to automatically convert and optimize all uploaded media into WebP format, ensuring zero-latency loading on rural bandwidths.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Automated the patching of the </w:t>
      </w:r>
      <w:r>
        <w:rPr>
          <w:rFonts w:ascii="Courier" w:hAnsi="Courier" w:cs="Courier"/>
          <w:sz w:val="29"/>
          <w:sz-cs w:val="29"/>
          <w:spacing w:val="0"/>
        </w:rPr>
        <w:t xml:space="preserve">states.json</w:t>
      </w:r>
      <w:r>
        <w:rPr>
          <w:rFonts w:ascii="Arial" w:hAnsi="Arial" w:cs="Arial"/>
          <w:sz w:val="29"/>
          <w:sz-cs w:val="29"/>
          <w:spacing w:val="0"/>
        </w:rPr>
        <w:t xml:space="preserve"> data configuration to dynamically map newly uploaded media routing safely.</w:t>
      </w:r>
    </w:p>
    <w:p>
      <w:pPr/>
      <w:r>
        <w:rPr>
          <w:rFonts w:ascii="Arial" w:hAnsi="Arial" w:cs="Arial"/>
          <w:sz w:val="29"/>
          <w:sz-cs w:val="29"/>
          <w:b/>
          <w:spacing w:val="0"/>
        </w:rPr>
        <w:t xml:space="preserve">UI/UX Refinements &amp; User Experience</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Refined website visual appeal using glassmorphism effects, custom-generated visuals, and modern interactive elements across multiple viewports.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Standardized CSS class naming conventions across the UI and safely resolved React JSX syntax errors to ensure frictionless cross-browser compatibility.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Adjusted layout elements, actively preventing overlaps between interactive buttons (e.g. Games page trophy icon) and the global navigation bar.</w:t>
      </w:r>
    </w:p>
    <w:p>
      <w:pPr/>
      <w:r>
        <w:rPr>
          <w:rFonts w:ascii="Arial" w:hAnsi="Arial" w:cs="Arial"/>
          <w:sz w:val="29"/>
          <w:sz-cs w:val="29"/>
          <w:b/>
          <w:spacing w:val="0"/>
        </w:rPr>
        <w:t xml:space="preserve">Interactive Games &amp; Content Validation</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Debugged the Quiz data loading pipeline, stringently checking that the game strictly maps to </w:t>
      </w:r>
      <w:r>
        <w:rPr>
          <w:rFonts w:ascii="Courier" w:hAnsi="Courier" w:cs="Courier"/>
          <w:sz w:val="29"/>
          <w:sz-cs w:val="29"/>
          <w:spacing w:val="0"/>
        </w:rPr>
        <w:t xml:space="preserve">quiz.json</w:t>
      </w:r>
      <w:r>
        <w:rPr>
          <w:rFonts w:ascii="Arial" w:hAnsi="Arial" w:cs="Arial"/>
          <w:sz w:val="29"/>
          <w:sz-cs w:val="29"/>
          <w:spacing w:val="0"/>
        </w:rPr>
        <w:t xml:space="preserve"> and filters out all erroneous and extraneous content.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Developed a progressive form component to capture user data prior to quiz completion to systematically generate a customized downloadable certificate.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Implemented caching algorithms for local storage of downloaded certificates lists for session persistence and transparent auditing.</w:t>
      </w:r>
    </w:p>
    <w:p>
      <w:pPr/>
      <w:r>
        <w:rPr>
          <w:rFonts w:ascii="Arial" w:hAnsi="Arial" w:cs="Arial"/>
          <w:sz w:val="29"/>
          <w:sz-cs w:val="29"/>
          <w:b/>
          <w:spacing w:val="0"/>
        </w:rPr>
        <w:t xml:space="preserve">Codebase Auditing &amp; Optimization</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Conducted a robust Image and Content Audit to guarantee optimal asset sizes and verified contextual correctness across the platform.</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Actively monitored and resolved outstanding build logs and styling lint errors, keeping the code aligned for seamless CI/CD operation.</w:t>
      </w:r>
    </w:p>
    <w:p>
      <w:pPr>
        <w:jc w:val="center"/>
        <w:spacing w:after="343"/>
      </w:pPr>
      <w:r>
        <w:rPr>
          <w:rFonts w:ascii="Arial" w:hAnsi="Arial" w:cs="Arial"/>
          <w:sz w:val="34"/>
          <w:sz-cs w:val="34"/>
          <w:b/>
          <w:spacing w:val="0"/>
        </w:rPr>
        <w:t xml:space="preserve">Conclusion:</w:t>
      </w:r>
    </w:p>
    <w:p>
      <w:pPr>
        <w:spacing w:after="293"/>
      </w:pPr>
      <w:r>
        <w:rPr>
          <w:rFonts w:ascii="Arial" w:hAnsi="Arial" w:cs="Arial"/>
          <w:sz w:val="29"/>
          <w:sz-cs w:val="29"/>
          <w:spacing w:val="0"/>
        </w:rPr>
        <w:t xml:space="preserve">The development phases executed between March 1, 2026, and March 24, 2026, have tangibly refined the architectural stability and overall aesthetic of the Bharat Heritage Portal. By implementing a highly optimized, fully independent automated image conversion pipeline and integrating rigorous quiz/gaming components, Abhishek Singh and Avadhesh Kumar have securely positioned the platform for large-scale usability. These comprehensive optimizations establish a structurally sound educational tool tailored for NEP 2020-compliant digital integration in India's diverse classrooms.</w:t>
      </w:r>
    </w:p>
    <w:p>
      <w:pPr>
        <w:jc w:val="center"/>
        <w:spacing w:after="343"/>
      </w:pPr>
      <w:r>
        <w:rPr>
          <w:rFonts w:ascii="Arial" w:hAnsi="Arial" w:cs="Arial"/>
          <w:sz w:val="34"/>
          <w:sz-cs w:val="34"/>
          <w:b/>
          <w:spacing w:val="0"/>
        </w:rPr>
        <w:t xml:space="preserve">Recommendations: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Continuous Multimedia Quality Control:</w:t>
      </w:r>
      <w:r>
        <w:rPr>
          <w:rFonts w:ascii="Arial" w:hAnsi="Arial" w:cs="Arial"/>
          <w:sz w:val="29"/>
          <w:sz-cs w:val="29"/>
          <w:spacing w:val="0"/>
        </w:rPr>
        <w:t xml:space="preserve"> Maintain strict oversight over future user-uploaded content in the newly developed image pipeline to prevent unexpected system loading regressions.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3D Asset Expansion:</w:t>
      </w:r>
      <w:r>
        <w:rPr>
          <w:rFonts w:ascii="Arial" w:hAnsi="Arial" w:cs="Arial"/>
          <w:sz w:val="29"/>
          <w:sz-cs w:val="29"/>
          <w:spacing w:val="0"/>
        </w:rPr>
        <w:t xml:space="preserve"> Strategically widen the 3D model footprint for regional artifacts, strictly continuing to adhere to the previously established sub-2MB optimization benchmarks.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Pilot Testing of Gaming Features:</w:t>
      </w:r>
      <w:r>
        <w:rPr>
          <w:rFonts w:ascii="Arial" w:hAnsi="Arial" w:cs="Arial"/>
          <w:sz w:val="29"/>
          <w:sz-cs w:val="29"/>
          <w:spacing w:val="0"/>
        </w:rPr>
        <w:t xml:space="preserve"> Execute limited user acceptance testing to actively gather telemetry and ensure scaling sustainability metrics for the certificate generation and dynamic quiz modules across live scenarios.</w:t>
      </w:r>
    </w:p>
    <w:p>
      <w:pPr>
        <w:spacing w:after="293"/>
      </w:pPr>
      <w:r>
        <w:rPr>
          <w:rFonts w:ascii="Arial" w:hAnsi="Arial" w:cs="Arial"/>
          <w:sz w:val="29"/>
          <w:sz-cs w:val="29"/>
          <w:b/>
          <w:spacing w:val="0"/>
        </w:rPr>
        <w:t xml:space="preserve">Acknowledgements:</w:t>
      </w:r>
      <w:r>
        <w:rPr>
          <w:rFonts w:ascii="Arial" w:hAnsi="Arial" w:cs="Arial"/>
          <w:sz w:val="29"/>
          <w:sz-cs w:val="29"/>
          <w:spacing w:val="0"/>
        </w:rPr>
        <w:t xml:space="preserve"> Abhishek Singh and Avadhesh Kumar enthusiastically extend their gratitude to the NCERT/CIET academic review team for their constructive engagement throughout this phase, deeply assuring alignment with Indian Knowledge Systems (IKS).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