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9820" w14:textId="77777777" w:rsidR="009C520A" w:rsidRDefault="009C520A" w:rsidP="009C520A">
      <w:pPr>
        <w:spacing w:line="480" w:lineRule="auto"/>
        <w:jc w:val="center"/>
        <w:rPr>
          <w:rFonts w:ascii="Times New Roman" w:hAnsi="Times New Roman" w:cs="Times New Roman"/>
          <w:color w:val="202122"/>
          <w:spacing w:val="3"/>
          <w:shd w:val="clear" w:color="auto" w:fill="FFFFFF"/>
        </w:rPr>
      </w:pPr>
    </w:p>
    <w:p w14:paraId="2A716F63" w14:textId="77777777" w:rsidR="009C520A" w:rsidRDefault="009C520A" w:rsidP="009C520A">
      <w:pPr>
        <w:spacing w:line="480" w:lineRule="auto"/>
        <w:jc w:val="center"/>
        <w:rPr>
          <w:rFonts w:ascii="Times New Roman" w:hAnsi="Times New Roman" w:cs="Times New Roman"/>
          <w:color w:val="202122"/>
          <w:spacing w:val="3"/>
          <w:shd w:val="clear" w:color="auto" w:fill="FFFFFF"/>
        </w:rPr>
      </w:pPr>
    </w:p>
    <w:p w14:paraId="70ADC7BC" w14:textId="77777777" w:rsidR="009C520A" w:rsidRDefault="009C520A" w:rsidP="009C520A">
      <w:pPr>
        <w:spacing w:line="480" w:lineRule="auto"/>
        <w:jc w:val="center"/>
        <w:rPr>
          <w:rFonts w:ascii="Times New Roman" w:hAnsi="Times New Roman" w:cs="Times New Roman"/>
          <w:color w:val="202122"/>
          <w:spacing w:val="3"/>
          <w:shd w:val="clear" w:color="auto" w:fill="FFFFFF"/>
        </w:rPr>
      </w:pPr>
    </w:p>
    <w:p w14:paraId="4EC06BDF" w14:textId="77777777" w:rsidR="009C520A" w:rsidRDefault="009C520A" w:rsidP="009C520A">
      <w:pPr>
        <w:spacing w:line="480" w:lineRule="auto"/>
        <w:jc w:val="center"/>
        <w:rPr>
          <w:rFonts w:ascii="Times New Roman" w:hAnsi="Times New Roman" w:cs="Times New Roman"/>
          <w:color w:val="202122"/>
          <w:spacing w:val="3"/>
          <w:shd w:val="clear" w:color="auto" w:fill="FFFFFF"/>
        </w:rPr>
      </w:pPr>
    </w:p>
    <w:p w14:paraId="15602EC1" w14:textId="77777777" w:rsidR="009C520A" w:rsidRDefault="009C520A" w:rsidP="009C520A">
      <w:pPr>
        <w:spacing w:line="480" w:lineRule="auto"/>
        <w:jc w:val="center"/>
        <w:rPr>
          <w:rFonts w:ascii="Times New Roman" w:hAnsi="Times New Roman" w:cs="Times New Roman"/>
          <w:color w:val="202122"/>
          <w:spacing w:val="3"/>
          <w:shd w:val="clear" w:color="auto" w:fill="FFFFFF"/>
        </w:rPr>
      </w:pPr>
    </w:p>
    <w:p w14:paraId="54A3D77F" w14:textId="77777777" w:rsidR="009C3C8A" w:rsidRDefault="009C3C8A" w:rsidP="009C520A">
      <w:pPr>
        <w:spacing w:line="480" w:lineRule="auto"/>
        <w:jc w:val="center"/>
        <w:rPr>
          <w:rFonts w:ascii="Times New Roman" w:hAnsi="Times New Roman" w:cs="Times New Roman"/>
          <w:color w:val="202122"/>
          <w:spacing w:val="3"/>
          <w:shd w:val="clear" w:color="auto" w:fill="FFFFFF"/>
        </w:rPr>
      </w:pPr>
    </w:p>
    <w:p w14:paraId="05636ACC" w14:textId="77777777" w:rsidR="009C3C8A" w:rsidRDefault="009C3C8A" w:rsidP="009C520A">
      <w:pPr>
        <w:spacing w:line="480" w:lineRule="auto"/>
        <w:jc w:val="center"/>
        <w:rPr>
          <w:rFonts w:ascii="Times New Roman" w:hAnsi="Times New Roman" w:cs="Times New Roman"/>
          <w:color w:val="202122"/>
          <w:spacing w:val="3"/>
          <w:shd w:val="clear" w:color="auto" w:fill="FFFFFF"/>
        </w:rPr>
      </w:pPr>
    </w:p>
    <w:p w14:paraId="1C04FBB1" w14:textId="77777777" w:rsidR="009C3C8A" w:rsidRDefault="009C3C8A" w:rsidP="009C520A">
      <w:pPr>
        <w:spacing w:line="480" w:lineRule="auto"/>
        <w:jc w:val="center"/>
        <w:rPr>
          <w:rFonts w:ascii="Times New Roman" w:hAnsi="Times New Roman" w:cs="Times New Roman"/>
          <w:color w:val="202122"/>
          <w:spacing w:val="3"/>
          <w:shd w:val="clear" w:color="auto" w:fill="FFFFFF"/>
        </w:rPr>
      </w:pPr>
    </w:p>
    <w:p w14:paraId="41655A6F" w14:textId="77777777" w:rsidR="009C3C8A" w:rsidRDefault="009C3C8A" w:rsidP="009C520A">
      <w:pPr>
        <w:spacing w:line="480" w:lineRule="auto"/>
        <w:jc w:val="center"/>
        <w:rPr>
          <w:rFonts w:ascii="Times New Roman" w:hAnsi="Times New Roman" w:cs="Times New Roman"/>
          <w:color w:val="202122"/>
          <w:spacing w:val="3"/>
          <w:shd w:val="clear" w:color="auto" w:fill="FFFFFF"/>
        </w:rPr>
      </w:pPr>
    </w:p>
    <w:p w14:paraId="57B8C4DF" w14:textId="0638857A" w:rsidR="009C520A" w:rsidRDefault="009C520A" w:rsidP="009C520A">
      <w:pPr>
        <w:spacing w:line="480" w:lineRule="auto"/>
        <w:jc w:val="center"/>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SWOT Analysis</w:t>
      </w:r>
    </w:p>
    <w:p w14:paraId="6D6091C2" w14:textId="77777777" w:rsidR="003046D9" w:rsidRDefault="003046D9" w:rsidP="009C520A">
      <w:pPr>
        <w:jc w:val="center"/>
        <w:rPr>
          <w:rFonts w:ascii="Times New Roman" w:hAnsi="Times New Roman" w:cs="Times New Roman"/>
        </w:rPr>
      </w:pPr>
    </w:p>
    <w:p w14:paraId="0F4E522D" w14:textId="77777777" w:rsidR="003046D9" w:rsidRDefault="003046D9" w:rsidP="009C520A">
      <w:pPr>
        <w:jc w:val="center"/>
        <w:rPr>
          <w:rFonts w:ascii="Times New Roman" w:hAnsi="Times New Roman" w:cs="Times New Roman"/>
        </w:rPr>
      </w:pPr>
    </w:p>
    <w:p w14:paraId="59B477B1" w14:textId="77777777" w:rsidR="003046D9" w:rsidRDefault="003046D9" w:rsidP="009C520A">
      <w:pPr>
        <w:jc w:val="center"/>
        <w:rPr>
          <w:rFonts w:ascii="Times New Roman" w:hAnsi="Times New Roman" w:cs="Times New Roman"/>
        </w:rPr>
      </w:pPr>
    </w:p>
    <w:p w14:paraId="47E9BAAF" w14:textId="77777777" w:rsidR="003046D9" w:rsidRDefault="003046D9" w:rsidP="009C520A">
      <w:pPr>
        <w:jc w:val="center"/>
        <w:rPr>
          <w:rFonts w:ascii="Times New Roman" w:hAnsi="Times New Roman" w:cs="Times New Roman"/>
        </w:rPr>
      </w:pPr>
    </w:p>
    <w:p w14:paraId="113796B3" w14:textId="77777777" w:rsidR="003046D9" w:rsidRDefault="003046D9" w:rsidP="009C520A">
      <w:pPr>
        <w:jc w:val="center"/>
        <w:rPr>
          <w:rFonts w:ascii="Times New Roman" w:hAnsi="Times New Roman" w:cs="Times New Roman"/>
        </w:rPr>
      </w:pPr>
    </w:p>
    <w:p w14:paraId="4E891D1F" w14:textId="77777777" w:rsidR="003046D9" w:rsidRDefault="003046D9" w:rsidP="009C520A">
      <w:pPr>
        <w:jc w:val="center"/>
        <w:rPr>
          <w:rFonts w:ascii="Times New Roman" w:hAnsi="Times New Roman" w:cs="Times New Roman"/>
        </w:rPr>
      </w:pPr>
    </w:p>
    <w:p w14:paraId="111FD611" w14:textId="77777777" w:rsidR="003046D9" w:rsidRDefault="003046D9" w:rsidP="009C520A">
      <w:pPr>
        <w:jc w:val="center"/>
        <w:rPr>
          <w:rFonts w:ascii="Times New Roman" w:hAnsi="Times New Roman" w:cs="Times New Roman"/>
        </w:rPr>
      </w:pPr>
    </w:p>
    <w:p w14:paraId="52B8A24D" w14:textId="77777777" w:rsidR="003046D9" w:rsidRDefault="003046D9" w:rsidP="009C520A">
      <w:pPr>
        <w:jc w:val="center"/>
        <w:rPr>
          <w:rFonts w:ascii="Times New Roman" w:hAnsi="Times New Roman" w:cs="Times New Roman"/>
        </w:rPr>
      </w:pPr>
    </w:p>
    <w:p w14:paraId="337BD887" w14:textId="77777777" w:rsidR="003046D9" w:rsidRDefault="003046D9" w:rsidP="009C520A">
      <w:pPr>
        <w:jc w:val="center"/>
        <w:rPr>
          <w:rFonts w:ascii="Times New Roman" w:hAnsi="Times New Roman" w:cs="Times New Roman"/>
        </w:rPr>
      </w:pPr>
    </w:p>
    <w:p w14:paraId="5F952627" w14:textId="77777777" w:rsidR="003046D9" w:rsidRDefault="003046D9" w:rsidP="009C520A">
      <w:pPr>
        <w:jc w:val="center"/>
        <w:rPr>
          <w:rFonts w:ascii="Times New Roman" w:hAnsi="Times New Roman" w:cs="Times New Roman"/>
        </w:rPr>
      </w:pPr>
    </w:p>
    <w:p w14:paraId="3F9CA2A6" w14:textId="77777777" w:rsidR="003046D9" w:rsidRDefault="003046D9" w:rsidP="009C520A">
      <w:pPr>
        <w:jc w:val="center"/>
        <w:rPr>
          <w:rFonts w:ascii="Times New Roman" w:hAnsi="Times New Roman" w:cs="Times New Roman"/>
        </w:rPr>
      </w:pPr>
    </w:p>
    <w:p w14:paraId="07090952" w14:textId="37E0568B" w:rsidR="003046D9" w:rsidRDefault="003046D9" w:rsidP="009C520A">
      <w:pPr>
        <w:jc w:val="center"/>
        <w:rPr>
          <w:rFonts w:ascii="Times New Roman" w:hAnsi="Times New Roman" w:cs="Times New Roman"/>
        </w:rPr>
      </w:pPr>
      <w:r>
        <w:rPr>
          <w:rFonts w:ascii="Times New Roman" w:hAnsi="Times New Roman" w:cs="Times New Roman"/>
        </w:rPr>
        <w:lastRenderedPageBreak/>
        <w:t>Overview</w:t>
      </w:r>
    </w:p>
    <w:p w14:paraId="5B258668" w14:textId="77777777" w:rsidR="003046D9" w:rsidRDefault="003046D9" w:rsidP="009C520A">
      <w:pPr>
        <w:jc w:val="center"/>
        <w:rPr>
          <w:rFonts w:ascii="Times New Roman" w:hAnsi="Times New Roman" w:cs="Times New Roman"/>
        </w:rPr>
      </w:pPr>
    </w:p>
    <w:p w14:paraId="1E24B86B" w14:textId="79F46C63" w:rsidR="003046D9" w:rsidRDefault="003046D9" w:rsidP="003046D9">
      <w:pPr>
        <w:spacing w:line="480" w:lineRule="auto"/>
        <w:ind w:firstLine="720"/>
        <w:rPr>
          <w:rFonts w:ascii="Times New Roman" w:hAnsi="Times New Roman" w:cs="Times New Roman"/>
        </w:rPr>
      </w:pPr>
      <w:r>
        <w:rPr>
          <w:rFonts w:ascii="Times New Roman" w:hAnsi="Times New Roman" w:cs="Times New Roman"/>
        </w:rPr>
        <w:t xml:space="preserve">The purpose of this SWOT analysis is to look at Accenture’s use of information technology to </w:t>
      </w:r>
      <w:r w:rsidR="004B44DA">
        <w:rPr>
          <w:rFonts w:ascii="Times New Roman" w:hAnsi="Times New Roman" w:cs="Times New Roman"/>
        </w:rPr>
        <w:t>identify its internal strengths and weakness as well as external threats and opportunities</w:t>
      </w:r>
      <w:r>
        <w:rPr>
          <w:rFonts w:ascii="Times New Roman" w:hAnsi="Times New Roman" w:cs="Times New Roman"/>
        </w:rPr>
        <w:t xml:space="preserve">. Accenture is known for assisting large businesses and governments with digital transformation. Due to its nature in advanced technology, it is </w:t>
      </w:r>
      <w:r w:rsidR="004B44DA">
        <w:rPr>
          <w:rFonts w:ascii="Times New Roman" w:hAnsi="Times New Roman" w:cs="Times New Roman"/>
        </w:rPr>
        <w:t>essential</w:t>
      </w:r>
      <w:r>
        <w:rPr>
          <w:rFonts w:ascii="Times New Roman" w:hAnsi="Times New Roman" w:cs="Times New Roman"/>
        </w:rPr>
        <w:t xml:space="preserve"> to review how its IT department </w:t>
      </w:r>
      <w:r w:rsidR="004B44DA">
        <w:rPr>
          <w:rFonts w:ascii="Times New Roman" w:hAnsi="Times New Roman" w:cs="Times New Roman"/>
        </w:rPr>
        <w:t xml:space="preserve">contributes </w:t>
      </w:r>
      <w:r>
        <w:rPr>
          <w:rFonts w:ascii="Times New Roman" w:hAnsi="Times New Roman" w:cs="Times New Roman"/>
        </w:rPr>
        <w:t xml:space="preserve">its success and where it could be at risk. </w:t>
      </w:r>
      <w:r w:rsidR="002E0252">
        <w:rPr>
          <w:rFonts w:ascii="Times New Roman" w:hAnsi="Times New Roman" w:cs="Times New Roman"/>
        </w:rPr>
        <w:t xml:space="preserve">(Accenture, 2023). </w:t>
      </w:r>
      <w:r>
        <w:rPr>
          <w:rFonts w:ascii="Times New Roman" w:hAnsi="Times New Roman" w:cs="Times New Roman"/>
        </w:rPr>
        <w:t xml:space="preserve">This analysis will help to identify how Accenture can grow, remain competitive, and avoid potential IT related challenges. </w:t>
      </w:r>
    </w:p>
    <w:p w14:paraId="25E49BED" w14:textId="77777777" w:rsidR="001F05AC" w:rsidRDefault="001F05AC" w:rsidP="003046D9">
      <w:pPr>
        <w:spacing w:line="480" w:lineRule="auto"/>
        <w:ind w:firstLine="720"/>
        <w:rPr>
          <w:rFonts w:ascii="Times New Roman" w:hAnsi="Times New Roman" w:cs="Times New Roman"/>
        </w:rPr>
      </w:pPr>
    </w:p>
    <w:p w14:paraId="5512E9A5" w14:textId="77777777" w:rsidR="001F05AC" w:rsidRDefault="001F05AC" w:rsidP="003046D9">
      <w:pPr>
        <w:spacing w:line="480" w:lineRule="auto"/>
        <w:ind w:firstLine="720"/>
        <w:rPr>
          <w:rFonts w:ascii="Times New Roman" w:hAnsi="Times New Roman" w:cs="Times New Roman"/>
        </w:rPr>
      </w:pPr>
    </w:p>
    <w:p w14:paraId="244A84CA" w14:textId="77777777" w:rsidR="001F05AC" w:rsidRDefault="001F05AC" w:rsidP="003046D9">
      <w:pPr>
        <w:spacing w:line="480" w:lineRule="auto"/>
        <w:ind w:firstLine="720"/>
        <w:rPr>
          <w:rFonts w:ascii="Times New Roman" w:hAnsi="Times New Roman" w:cs="Times New Roman"/>
        </w:rPr>
      </w:pPr>
    </w:p>
    <w:p w14:paraId="58BAA3A7" w14:textId="77777777" w:rsidR="001F05AC" w:rsidRDefault="001F05AC" w:rsidP="003046D9">
      <w:pPr>
        <w:spacing w:line="480" w:lineRule="auto"/>
        <w:ind w:firstLine="720"/>
        <w:rPr>
          <w:rFonts w:ascii="Times New Roman" w:hAnsi="Times New Roman" w:cs="Times New Roman"/>
        </w:rPr>
      </w:pPr>
    </w:p>
    <w:p w14:paraId="2B2E6EF1" w14:textId="77777777" w:rsidR="001F05AC" w:rsidRDefault="001F05AC" w:rsidP="003046D9">
      <w:pPr>
        <w:spacing w:line="480" w:lineRule="auto"/>
        <w:ind w:firstLine="720"/>
        <w:rPr>
          <w:rFonts w:ascii="Times New Roman" w:hAnsi="Times New Roman" w:cs="Times New Roman"/>
        </w:rPr>
      </w:pPr>
    </w:p>
    <w:p w14:paraId="7CF2B845" w14:textId="77777777" w:rsidR="001F05AC" w:rsidRDefault="001F05AC" w:rsidP="003046D9">
      <w:pPr>
        <w:spacing w:line="480" w:lineRule="auto"/>
        <w:ind w:firstLine="720"/>
        <w:rPr>
          <w:rFonts w:ascii="Times New Roman" w:hAnsi="Times New Roman" w:cs="Times New Roman"/>
        </w:rPr>
      </w:pPr>
    </w:p>
    <w:p w14:paraId="7D6AA14C" w14:textId="77777777" w:rsidR="001F05AC" w:rsidRDefault="001F05AC" w:rsidP="003046D9">
      <w:pPr>
        <w:spacing w:line="480" w:lineRule="auto"/>
        <w:ind w:firstLine="720"/>
        <w:rPr>
          <w:rFonts w:ascii="Times New Roman" w:hAnsi="Times New Roman" w:cs="Times New Roman"/>
        </w:rPr>
      </w:pPr>
    </w:p>
    <w:p w14:paraId="600D9761" w14:textId="77777777" w:rsidR="001F05AC" w:rsidRDefault="001F05AC" w:rsidP="003046D9">
      <w:pPr>
        <w:spacing w:line="480" w:lineRule="auto"/>
        <w:ind w:firstLine="720"/>
        <w:rPr>
          <w:rFonts w:ascii="Times New Roman" w:hAnsi="Times New Roman" w:cs="Times New Roman"/>
        </w:rPr>
      </w:pPr>
    </w:p>
    <w:p w14:paraId="208ADA90" w14:textId="77777777" w:rsidR="001F05AC" w:rsidRDefault="001F05AC" w:rsidP="003046D9">
      <w:pPr>
        <w:spacing w:line="480" w:lineRule="auto"/>
        <w:ind w:firstLine="720"/>
        <w:rPr>
          <w:rFonts w:ascii="Times New Roman" w:hAnsi="Times New Roman" w:cs="Times New Roman"/>
        </w:rPr>
      </w:pPr>
    </w:p>
    <w:p w14:paraId="431A4C50" w14:textId="77777777" w:rsidR="001F05AC" w:rsidRDefault="001F05AC" w:rsidP="003046D9">
      <w:pPr>
        <w:spacing w:line="480" w:lineRule="auto"/>
        <w:ind w:firstLine="720"/>
        <w:rPr>
          <w:rFonts w:ascii="Times New Roman" w:hAnsi="Times New Roman" w:cs="Times New Roman"/>
        </w:rPr>
      </w:pPr>
    </w:p>
    <w:p w14:paraId="71E5CC23" w14:textId="77777777" w:rsidR="001F05AC" w:rsidRDefault="001F05AC" w:rsidP="003046D9">
      <w:pPr>
        <w:spacing w:line="480" w:lineRule="auto"/>
        <w:ind w:firstLine="720"/>
        <w:rPr>
          <w:rFonts w:ascii="Times New Roman" w:hAnsi="Times New Roman" w:cs="Times New Roman"/>
        </w:rPr>
      </w:pPr>
    </w:p>
    <w:p w14:paraId="6DFF8746" w14:textId="218BC7C1" w:rsidR="001F05AC" w:rsidRPr="00347A30" w:rsidRDefault="001F05AC" w:rsidP="001F05AC">
      <w:pPr>
        <w:spacing w:line="480" w:lineRule="auto"/>
        <w:rPr>
          <w:rFonts w:ascii="Times New Roman" w:hAnsi="Times New Roman" w:cs="Times New Roman"/>
          <w:b/>
          <w:bCs/>
        </w:rPr>
      </w:pPr>
      <w:r w:rsidRPr="00347A30">
        <w:rPr>
          <w:rFonts w:ascii="Times New Roman" w:hAnsi="Times New Roman" w:cs="Times New Roman"/>
          <w:b/>
          <w:bCs/>
        </w:rPr>
        <w:lastRenderedPageBreak/>
        <w:t>Strengths</w:t>
      </w:r>
    </w:p>
    <w:p w14:paraId="3CDB47E1" w14:textId="0687E7C1" w:rsidR="003046D9" w:rsidRDefault="001F05AC" w:rsidP="006713AE">
      <w:pPr>
        <w:spacing w:line="480" w:lineRule="auto"/>
        <w:ind w:firstLine="720"/>
        <w:rPr>
          <w:rFonts w:ascii="Times New Roman" w:hAnsi="Times New Roman" w:cs="Times New Roman"/>
        </w:rPr>
      </w:pPr>
      <w:r>
        <w:rPr>
          <w:rFonts w:ascii="Times New Roman" w:hAnsi="Times New Roman" w:cs="Times New Roman"/>
        </w:rPr>
        <w:t xml:space="preserve">One of </w:t>
      </w:r>
      <w:r w:rsidR="006713AE">
        <w:rPr>
          <w:rFonts w:ascii="Times New Roman" w:hAnsi="Times New Roman" w:cs="Times New Roman"/>
        </w:rPr>
        <w:t>Accenture’s</w:t>
      </w:r>
      <w:r>
        <w:rPr>
          <w:rFonts w:ascii="Times New Roman" w:hAnsi="Times New Roman" w:cs="Times New Roman"/>
        </w:rPr>
        <w:t xml:space="preserve"> biggest strengths is the </w:t>
      </w:r>
      <w:r w:rsidR="006713AE">
        <w:rPr>
          <w:rFonts w:ascii="Times New Roman" w:hAnsi="Times New Roman" w:cs="Times New Roman"/>
        </w:rPr>
        <w:t>company’s</w:t>
      </w:r>
      <w:r>
        <w:rPr>
          <w:rFonts w:ascii="Times New Roman" w:hAnsi="Times New Roman" w:cs="Times New Roman"/>
        </w:rPr>
        <w:t xml:space="preserve"> ability to </w:t>
      </w:r>
      <w:r w:rsidR="006713AE">
        <w:rPr>
          <w:rFonts w:ascii="Times New Roman" w:hAnsi="Times New Roman" w:cs="Times New Roman"/>
        </w:rPr>
        <w:t>use</w:t>
      </w:r>
      <w:r>
        <w:rPr>
          <w:rFonts w:ascii="Times New Roman" w:hAnsi="Times New Roman" w:cs="Times New Roman"/>
        </w:rPr>
        <w:t xml:space="preserve"> modern technology. The company leads in areas such as AI, cloud </w:t>
      </w:r>
      <w:r w:rsidR="006713AE">
        <w:rPr>
          <w:rFonts w:ascii="Times New Roman" w:hAnsi="Times New Roman" w:cs="Times New Roman"/>
        </w:rPr>
        <w:t>computing, cybersecurity</w:t>
      </w:r>
      <w:r>
        <w:rPr>
          <w:rFonts w:ascii="Times New Roman" w:hAnsi="Times New Roman" w:cs="Times New Roman"/>
        </w:rPr>
        <w:t xml:space="preserve">, and data analytics </w:t>
      </w:r>
      <w:r w:rsidR="006713AE">
        <w:rPr>
          <w:rFonts w:ascii="Times New Roman" w:hAnsi="Times New Roman" w:cs="Times New Roman"/>
        </w:rPr>
        <w:t>(Accenture</w:t>
      </w:r>
      <w:r>
        <w:rPr>
          <w:rFonts w:ascii="Times New Roman" w:hAnsi="Times New Roman" w:cs="Times New Roman"/>
        </w:rPr>
        <w:t>, 2023). The tools that the company uses</w:t>
      </w:r>
      <w:r w:rsidR="006713AE">
        <w:rPr>
          <w:rFonts w:ascii="Times New Roman" w:hAnsi="Times New Roman" w:cs="Times New Roman"/>
        </w:rPr>
        <w:t xml:space="preserve">, </w:t>
      </w:r>
      <w:r>
        <w:rPr>
          <w:rFonts w:ascii="Times New Roman" w:hAnsi="Times New Roman" w:cs="Times New Roman"/>
        </w:rPr>
        <w:t>help</w:t>
      </w:r>
      <w:r w:rsidR="004B44DA">
        <w:rPr>
          <w:rFonts w:ascii="Times New Roman" w:hAnsi="Times New Roman" w:cs="Times New Roman"/>
        </w:rPr>
        <w:t>s</w:t>
      </w:r>
      <w:r>
        <w:rPr>
          <w:rFonts w:ascii="Times New Roman" w:hAnsi="Times New Roman" w:cs="Times New Roman"/>
        </w:rPr>
        <w:t xml:space="preserve"> Accenture in delivering fast and secure solutions</w:t>
      </w:r>
      <w:r w:rsidR="006713AE">
        <w:rPr>
          <w:rFonts w:ascii="Times New Roman" w:hAnsi="Times New Roman" w:cs="Times New Roman"/>
        </w:rPr>
        <w:t xml:space="preserve"> to clients. The </w:t>
      </w:r>
      <w:r w:rsidR="004B44DA">
        <w:rPr>
          <w:rFonts w:ascii="Times New Roman" w:hAnsi="Times New Roman" w:cs="Times New Roman"/>
        </w:rPr>
        <w:t xml:space="preserve">company’s </w:t>
      </w:r>
      <w:r w:rsidR="001A0BE9">
        <w:rPr>
          <w:rFonts w:ascii="Times New Roman" w:hAnsi="Times New Roman" w:cs="Times New Roman"/>
        </w:rPr>
        <w:t>cloud-based</w:t>
      </w:r>
      <w:r w:rsidR="004B44DA">
        <w:rPr>
          <w:rFonts w:ascii="Times New Roman" w:hAnsi="Times New Roman" w:cs="Times New Roman"/>
        </w:rPr>
        <w:t xml:space="preserve"> infrastructure helps making </w:t>
      </w:r>
      <w:r w:rsidR="006713AE">
        <w:rPr>
          <w:rFonts w:ascii="Times New Roman" w:hAnsi="Times New Roman" w:cs="Times New Roman"/>
        </w:rPr>
        <w:t>connecting to teams around the world seamless to allow for collaborative work. It uses security tools such as encryption, MFA, and access control to protect pertinent information</w:t>
      </w:r>
      <w:r w:rsidR="002E0252">
        <w:rPr>
          <w:rFonts w:ascii="Times New Roman" w:hAnsi="Times New Roman" w:cs="Times New Roman"/>
        </w:rPr>
        <w:t xml:space="preserve"> (Accenture,2023). I</w:t>
      </w:r>
      <w:r w:rsidR="006713AE">
        <w:rPr>
          <w:rFonts w:ascii="Times New Roman" w:hAnsi="Times New Roman" w:cs="Times New Roman"/>
        </w:rPr>
        <w:t xml:space="preserve">n addition to technical methods of protection, the company trains its employees by showing them how to use technology safely as well as providing them with information to ensure compliance international regulations for managing IT such as ITIL, COBIT, and ISO standards (Harvard Business School, 2006). These policies help to ensure the company stay organize, reduce risk, and keep its IT services consistent. As a result of these strengths, Accenture is known for being a trusted partner by big companies around the world. </w:t>
      </w:r>
    </w:p>
    <w:p w14:paraId="22B89B04" w14:textId="710552DB" w:rsidR="006713AE" w:rsidRPr="00347A30" w:rsidRDefault="006713AE" w:rsidP="006713AE">
      <w:pPr>
        <w:spacing w:line="480" w:lineRule="auto"/>
        <w:rPr>
          <w:rFonts w:ascii="Times New Roman" w:hAnsi="Times New Roman" w:cs="Times New Roman"/>
          <w:b/>
          <w:bCs/>
        </w:rPr>
      </w:pPr>
      <w:r w:rsidRPr="00347A30">
        <w:rPr>
          <w:rFonts w:ascii="Times New Roman" w:hAnsi="Times New Roman" w:cs="Times New Roman"/>
          <w:b/>
          <w:bCs/>
        </w:rPr>
        <w:t xml:space="preserve">Weaknesses </w:t>
      </w:r>
    </w:p>
    <w:p w14:paraId="1FDFE159" w14:textId="44EA622E" w:rsidR="006713AE" w:rsidRDefault="006713AE" w:rsidP="00200761">
      <w:pPr>
        <w:spacing w:line="480" w:lineRule="auto"/>
        <w:ind w:firstLine="720"/>
        <w:rPr>
          <w:rFonts w:ascii="Times New Roman" w:hAnsi="Times New Roman" w:cs="Times New Roman"/>
        </w:rPr>
      </w:pPr>
      <w:r>
        <w:rPr>
          <w:rFonts w:ascii="Times New Roman" w:hAnsi="Times New Roman" w:cs="Times New Roman"/>
        </w:rPr>
        <w:t xml:space="preserve">Although Accenture has many strengths, as with any company, they </w:t>
      </w:r>
      <w:r w:rsidR="004B44DA">
        <w:rPr>
          <w:rFonts w:ascii="Times New Roman" w:hAnsi="Times New Roman" w:cs="Times New Roman"/>
        </w:rPr>
        <w:t xml:space="preserve">also </w:t>
      </w:r>
      <w:r>
        <w:rPr>
          <w:rFonts w:ascii="Times New Roman" w:hAnsi="Times New Roman" w:cs="Times New Roman"/>
        </w:rPr>
        <w:t xml:space="preserve">have </w:t>
      </w:r>
      <w:r w:rsidR="004B44DA">
        <w:rPr>
          <w:rFonts w:ascii="Times New Roman" w:hAnsi="Times New Roman" w:cs="Times New Roman"/>
        </w:rPr>
        <w:t>areas of improvement.</w:t>
      </w:r>
      <w:r w:rsidR="00200761">
        <w:rPr>
          <w:rFonts w:ascii="Times New Roman" w:hAnsi="Times New Roman" w:cs="Times New Roman"/>
        </w:rPr>
        <w:t xml:space="preserve"> The company faces internal challenges due to its </w:t>
      </w:r>
      <w:r w:rsidR="004B44DA">
        <w:rPr>
          <w:rFonts w:ascii="Times New Roman" w:hAnsi="Times New Roman" w:cs="Times New Roman"/>
        </w:rPr>
        <w:t>size, it</w:t>
      </w:r>
      <w:r w:rsidR="00200761">
        <w:rPr>
          <w:rFonts w:ascii="Times New Roman" w:hAnsi="Times New Roman" w:cs="Times New Roman"/>
        </w:rPr>
        <w:t xml:space="preserve"> can </w:t>
      </w:r>
      <w:r w:rsidR="004B44DA">
        <w:rPr>
          <w:rFonts w:ascii="Times New Roman" w:hAnsi="Times New Roman" w:cs="Times New Roman"/>
        </w:rPr>
        <w:t>be difficult</w:t>
      </w:r>
      <w:r w:rsidR="00200761">
        <w:rPr>
          <w:rFonts w:ascii="Times New Roman" w:hAnsi="Times New Roman" w:cs="Times New Roman"/>
        </w:rPr>
        <w:t xml:space="preserve"> keeping its technology systems and rules consistent across all countries and </w:t>
      </w:r>
      <w:r w:rsidR="004B44DA">
        <w:rPr>
          <w:rFonts w:ascii="Times New Roman" w:hAnsi="Times New Roman" w:cs="Times New Roman"/>
        </w:rPr>
        <w:t>offices (</w:t>
      </w:r>
      <w:r w:rsidR="002E0252">
        <w:rPr>
          <w:rFonts w:ascii="Times New Roman" w:hAnsi="Times New Roman" w:cs="Times New Roman"/>
        </w:rPr>
        <w:t xml:space="preserve">Harvard Business School, 2006). </w:t>
      </w:r>
      <w:r w:rsidR="00200761">
        <w:rPr>
          <w:rFonts w:ascii="Times New Roman" w:hAnsi="Times New Roman" w:cs="Times New Roman"/>
        </w:rPr>
        <w:t>As a result, t</w:t>
      </w:r>
      <w:r w:rsidR="004B44DA">
        <w:rPr>
          <w:rFonts w:ascii="Times New Roman" w:hAnsi="Times New Roman" w:cs="Times New Roman"/>
        </w:rPr>
        <w:t>h</w:t>
      </w:r>
      <w:r w:rsidR="00200761">
        <w:rPr>
          <w:rFonts w:ascii="Times New Roman" w:hAnsi="Times New Roman" w:cs="Times New Roman"/>
        </w:rPr>
        <w:t>is can cause a delay in updates and lead to confusion or delays in new tech releases. Additionally, some of Accenture’s clients still operate older systems</w:t>
      </w:r>
      <w:r w:rsidR="002E0252">
        <w:rPr>
          <w:rFonts w:ascii="Times New Roman" w:hAnsi="Times New Roman" w:cs="Times New Roman"/>
        </w:rPr>
        <w:t xml:space="preserve"> (Accenture, 2023). </w:t>
      </w:r>
      <w:r w:rsidR="00200761">
        <w:rPr>
          <w:rFonts w:ascii="Times New Roman" w:hAnsi="Times New Roman" w:cs="Times New Roman"/>
        </w:rPr>
        <w:t xml:space="preserve">Working with older systems can cause problems or delays during projects. Lastly, the cost of keeping up with new technology and regulations is </w:t>
      </w:r>
      <w:r w:rsidR="002E0252">
        <w:rPr>
          <w:rFonts w:ascii="Times New Roman" w:hAnsi="Times New Roman" w:cs="Times New Roman"/>
        </w:rPr>
        <w:t>very</w:t>
      </w:r>
      <w:r w:rsidR="00200761">
        <w:rPr>
          <w:rFonts w:ascii="Times New Roman" w:hAnsi="Times New Roman" w:cs="Times New Roman"/>
        </w:rPr>
        <w:t xml:space="preserve"> high. If the company </w:t>
      </w:r>
      <w:r w:rsidR="00200761">
        <w:rPr>
          <w:rFonts w:ascii="Times New Roman" w:hAnsi="Times New Roman" w:cs="Times New Roman"/>
        </w:rPr>
        <w:lastRenderedPageBreak/>
        <w:t xml:space="preserve">doesn’t maintain </w:t>
      </w:r>
      <w:r w:rsidR="004B44DA">
        <w:rPr>
          <w:rFonts w:ascii="Times New Roman" w:hAnsi="Times New Roman" w:cs="Times New Roman"/>
        </w:rPr>
        <w:t xml:space="preserve">consistent with </w:t>
      </w:r>
      <w:r w:rsidR="00200761">
        <w:rPr>
          <w:rFonts w:ascii="Times New Roman" w:hAnsi="Times New Roman" w:cs="Times New Roman"/>
        </w:rPr>
        <w:t>training with employees or updating tools in the appropriate time frame, it could fall behind in some areas</w:t>
      </w:r>
      <w:r w:rsidR="002E0252">
        <w:rPr>
          <w:rFonts w:ascii="Times New Roman" w:hAnsi="Times New Roman" w:cs="Times New Roman"/>
        </w:rPr>
        <w:t xml:space="preserve"> (Accenture, 2023). </w:t>
      </w:r>
    </w:p>
    <w:p w14:paraId="45947F2E" w14:textId="32EC4B04" w:rsidR="00200761" w:rsidRPr="00347A30" w:rsidRDefault="00200761" w:rsidP="006713AE">
      <w:pPr>
        <w:spacing w:line="480" w:lineRule="auto"/>
        <w:rPr>
          <w:rFonts w:ascii="Times New Roman" w:hAnsi="Times New Roman" w:cs="Times New Roman"/>
          <w:b/>
          <w:bCs/>
        </w:rPr>
      </w:pPr>
      <w:r w:rsidRPr="00347A30">
        <w:rPr>
          <w:rFonts w:ascii="Times New Roman" w:hAnsi="Times New Roman" w:cs="Times New Roman"/>
          <w:b/>
          <w:bCs/>
        </w:rPr>
        <w:t>Opportunities</w:t>
      </w:r>
    </w:p>
    <w:p w14:paraId="1CEC8DA3" w14:textId="35A75E34" w:rsidR="00200761" w:rsidRDefault="00200761" w:rsidP="00B924EE">
      <w:pPr>
        <w:spacing w:line="480" w:lineRule="auto"/>
        <w:ind w:firstLine="720"/>
        <w:rPr>
          <w:rFonts w:ascii="Times New Roman" w:hAnsi="Times New Roman" w:cs="Times New Roman"/>
        </w:rPr>
      </w:pPr>
      <w:r>
        <w:rPr>
          <w:rFonts w:ascii="Times New Roman" w:hAnsi="Times New Roman" w:cs="Times New Roman"/>
        </w:rPr>
        <w:t>Accenture has several opportunities for areas of development. One area consists of the opportunity of expanding its use of AI. Using tools such as generative AI, can help clients with automated task, and personalize services, thus improving decision making (</w:t>
      </w:r>
      <w:r w:rsidR="002E0252">
        <w:rPr>
          <w:rFonts w:ascii="Times New Roman" w:hAnsi="Times New Roman" w:cs="Times New Roman"/>
        </w:rPr>
        <w:t>Gartner,2023)</w:t>
      </w:r>
      <w:r>
        <w:rPr>
          <w:rFonts w:ascii="Times New Roman" w:hAnsi="Times New Roman" w:cs="Times New Roman"/>
        </w:rPr>
        <w:t xml:space="preserve"> The company can also expand its cybersecurity services as it grows, due to the increase in online threats.  Another area of opportunities lies in the ability to offer green solutions for environmentally friendly technology. Many </w:t>
      </w:r>
      <w:r w:rsidR="003B3800">
        <w:rPr>
          <w:rFonts w:ascii="Times New Roman" w:hAnsi="Times New Roman" w:cs="Times New Roman"/>
        </w:rPr>
        <w:t>companies</w:t>
      </w:r>
      <w:r>
        <w:rPr>
          <w:rFonts w:ascii="Times New Roman" w:hAnsi="Times New Roman" w:cs="Times New Roman"/>
        </w:rPr>
        <w:t xml:space="preserve"> seek ways to reduce their energy and carbon footprint. Accenture can contribute to this by designing efficient systems that support sustainability goals. Lastly, introducing new tech like blockchain, edge, and quantum computing could allow for growth and innovation as well as open new doors for the company</w:t>
      </w:r>
      <w:r w:rsidR="002E0252">
        <w:rPr>
          <w:rFonts w:ascii="Times New Roman" w:hAnsi="Times New Roman" w:cs="Times New Roman"/>
        </w:rPr>
        <w:t xml:space="preserve"> (Harvard Business School, 2006).</w:t>
      </w:r>
    </w:p>
    <w:p w14:paraId="64EFA524" w14:textId="06EC0D60" w:rsidR="00200761" w:rsidRPr="00347A30" w:rsidRDefault="00200761" w:rsidP="006713AE">
      <w:pPr>
        <w:spacing w:line="480" w:lineRule="auto"/>
        <w:rPr>
          <w:rFonts w:ascii="Times New Roman" w:hAnsi="Times New Roman" w:cs="Times New Roman"/>
          <w:b/>
          <w:bCs/>
        </w:rPr>
      </w:pPr>
      <w:r w:rsidRPr="00347A30">
        <w:rPr>
          <w:rFonts w:ascii="Times New Roman" w:hAnsi="Times New Roman" w:cs="Times New Roman"/>
          <w:b/>
          <w:bCs/>
        </w:rPr>
        <w:t xml:space="preserve">Threats </w:t>
      </w:r>
    </w:p>
    <w:p w14:paraId="5238B34C" w14:textId="7DAB5E02" w:rsidR="00B924EE" w:rsidRDefault="00200761" w:rsidP="002E0252">
      <w:pPr>
        <w:spacing w:line="480" w:lineRule="auto"/>
        <w:ind w:firstLine="720"/>
        <w:rPr>
          <w:rFonts w:ascii="Times New Roman" w:hAnsi="Times New Roman" w:cs="Times New Roman"/>
        </w:rPr>
      </w:pPr>
      <w:r>
        <w:rPr>
          <w:rFonts w:ascii="Times New Roman" w:hAnsi="Times New Roman" w:cs="Times New Roman"/>
        </w:rPr>
        <w:t xml:space="preserve">Like any company, Accenture faces threats in the digital world. </w:t>
      </w:r>
      <w:r w:rsidR="003B3800">
        <w:rPr>
          <w:rFonts w:ascii="Times New Roman" w:hAnsi="Times New Roman" w:cs="Times New Roman"/>
        </w:rPr>
        <w:t>Cyber-attacks</w:t>
      </w:r>
      <w:r>
        <w:rPr>
          <w:rFonts w:ascii="Times New Roman" w:hAnsi="Times New Roman" w:cs="Times New Roman"/>
        </w:rPr>
        <w:t xml:space="preserve"> pose a </w:t>
      </w:r>
      <w:r w:rsidR="00B924EE">
        <w:rPr>
          <w:rFonts w:ascii="Times New Roman" w:hAnsi="Times New Roman" w:cs="Times New Roman"/>
        </w:rPr>
        <w:t>major</w:t>
      </w:r>
      <w:r>
        <w:rPr>
          <w:rFonts w:ascii="Times New Roman" w:hAnsi="Times New Roman" w:cs="Times New Roman"/>
        </w:rPr>
        <w:t xml:space="preserve"> risk due to the </w:t>
      </w:r>
      <w:r w:rsidR="003B3800">
        <w:rPr>
          <w:rFonts w:ascii="Times New Roman" w:hAnsi="Times New Roman" w:cs="Times New Roman"/>
        </w:rPr>
        <w:t>company’s</w:t>
      </w:r>
      <w:r>
        <w:rPr>
          <w:rFonts w:ascii="Times New Roman" w:hAnsi="Times New Roman" w:cs="Times New Roman"/>
        </w:rPr>
        <w:t xml:space="preserve"> access to sensitive data</w:t>
      </w:r>
      <w:r w:rsidR="003B3800">
        <w:rPr>
          <w:rFonts w:ascii="Times New Roman" w:hAnsi="Times New Roman" w:cs="Times New Roman"/>
        </w:rPr>
        <w:t xml:space="preserve"> from large organizations and governments. Even having one breach could cause reputational, and financial damage to the company as well as lead to legal issues</w:t>
      </w:r>
      <w:r w:rsidR="002E0252">
        <w:rPr>
          <w:rFonts w:ascii="Times New Roman" w:hAnsi="Times New Roman" w:cs="Times New Roman"/>
        </w:rPr>
        <w:t xml:space="preserve"> (Accenture, 2023). </w:t>
      </w:r>
      <w:r w:rsidR="003B3800">
        <w:rPr>
          <w:rFonts w:ascii="Times New Roman" w:hAnsi="Times New Roman" w:cs="Times New Roman"/>
        </w:rPr>
        <w:t xml:space="preserve">Additionally, </w:t>
      </w:r>
      <w:r w:rsidR="00B924EE">
        <w:rPr>
          <w:rFonts w:ascii="Times New Roman" w:hAnsi="Times New Roman" w:cs="Times New Roman"/>
        </w:rPr>
        <w:t>because of</w:t>
      </w:r>
      <w:r w:rsidR="003B3800">
        <w:rPr>
          <w:rFonts w:ascii="Times New Roman" w:hAnsi="Times New Roman" w:cs="Times New Roman"/>
        </w:rPr>
        <w:t xml:space="preserve"> the rapid growth of techn</w:t>
      </w:r>
      <w:r w:rsidR="00B924EE">
        <w:rPr>
          <w:rFonts w:ascii="Times New Roman" w:hAnsi="Times New Roman" w:cs="Times New Roman"/>
        </w:rPr>
        <w:t>ology, Accenture must adapt to stay competitive. If it falls behind new trends or security threats, competitors may have the edge</w:t>
      </w:r>
      <w:r w:rsidR="00D6742C">
        <w:rPr>
          <w:rFonts w:ascii="Times New Roman" w:hAnsi="Times New Roman" w:cs="Times New Roman"/>
        </w:rPr>
        <w:t xml:space="preserve"> (Gartner, 2023).</w:t>
      </w:r>
      <w:r w:rsidR="002E0252">
        <w:rPr>
          <w:rFonts w:ascii="Times New Roman" w:hAnsi="Times New Roman" w:cs="Times New Roman"/>
        </w:rPr>
        <w:t xml:space="preserve"> </w:t>
      </w:r>
      <w:r w:rsidR="00B924EE">
        <w:rPr>
          <w:rFonts w:ascii="Times New Roman" w:hAnsi="Times New Roman" w:cs="Times New Roman"/>
        </w:rPr>
        <w:t xml:space="preserve">Rules and regulations such as data privacy, Europe’s GDPR, or related </w:t>
      </w:r>
      <w:r w:rsidR="002E0252">
        <w:rPr>
          <w:rFonts w:ascii="Times New Roman" w:hAnsi="Times New Roman" w:cs="Times New Roman"/>
        </w:rPr>
        <w:t>laws,</w:t>
      </w:r>
      <w:r w:rsidR="00B924EE">
        <w:rPr>
          <w:rFonts w:ascii="Times New Roman" w:hAnsi="Times New Roman" w:cs="Times New Roman"/>
        </w:rPr>
        <w:t xml:space="preserve"> make it difficult to </w:t>
      </w:r>
      <w:r w:rsidR="002E0252">
        <w:rPr>
          <w:rFonts w:ascii="Times New Roman" w:hAnsi="Times New Roman" w:cs="Times New Roman"/>
        </w:rPr>
        <w:t xml:space="preserve">share </w:t>
      </w:r>
      <w:r w:rsidR="00B924EE">
        <w:rPr>
          <w:rFonts w:ascii="Times New Roman" w:hAnsi="Times New Roman" w:cs="Times New Roman"/>
        </w:rPr>
        <w:t xml:space="preserve">and store data across </w:t>
      </w:r>
      <w:r w:rsidR="00B924EE">
        <w:rPr>
          <w:rFonts w:ascii="Times New Roman" w:hAnsi="Times New Roman" w:cs="Times New Roman"/>
        </w:rPr>
        <w:lastRenderedPageBreak/>
        <w:t>countries delaying global projects</w:t>
      </w:r>
      <w:r w:rsidR="002E0252">
        <w:rPr>
          <w:rFonts w:ascii="Times New Roman" w:hAnsi="Times New Roman" w:cs="Times New Roman"/>
        </w:rPr>
        <w:t xml:space="preserve"> (Accenture, 2023). </w:t>
      </w:r>
      <w:r w:rsidR="00B924EE">
        <w:rPr>
          <w:rFonts w:ascii="Times New Roman" w:hAnsi="Times New Roman" w:cs="Times New Roman"/>
        </w:rPr>
        <w:t>Lastly, lies within the competition within other companies such as Deloitte, and IBM. These companies offer similar services, requiring Accenture to offer services that stand out by offering top of the line IT solutions</w:t>
      </w:r>
      <w:r w:rsidR="002E0252">
        <w:rPr>
          <w:rFonts w:ascii="Times New Roman" w:hAnsi="Times New Roman" w:cs="Times New Roman"/>
        </w:rPr>
        <w:t xml:space="preserve"> </w:t>
      </w:r>
      <w:r w:rsidR="00347A30">
        <w:rPr>
          <w:rFonts w:ascii="Times New Roman" w:hAnsi="Times New Roman" w:cs="Times New Roman"/>
        </w:rPr>
        <w:t>(Harvard</w:t>
      </w:r>
      <w:r w:rsidR="002E0252">
        <w:rPr>
          <w:rFonts w:ascii="Times New Roman" w:hAnsi="Times New Roman" w:cs="Times New Roman"/>
        </w:rPr>
        <w:t xml:space="preserve"> Business School, 2006). </w:t>
      </w:r>
    </w:p>
    <w:p w14:paraId="1ADA8716" w14:textId="42FF2B9B" w:rsidR="00B924EE" w:rsidRPr="00347A30" w:rsidRDefault="00B924EE" w:rsidP="006713AE">
      <w:pPr>
        <w:spacing w:line="480" w:lineRule="auto"/>
        <w:rPr>
          <w:rFonts w:ascii="Times New Roman" w:hAnsi="Times New Roman" w:cs="Times New Roman"/>
          <w:b/>
          <w:bCs/>
        </w:rPr>
      </w:pPr>
      <w:r w:rsidRPr="00347A30">
        <w:rPr>
          <w:rFonts w:ascii="Times New Roman" w:hAnsi="Times New Roman" w:cs="Times New Roman"/>
          <w:b/>
          <w:bCs/>
        </w:rPr>
        <w:t>SWOT Summary</w:t>
      </w:r>
    </w:p>
    <w:p w14:paraId="0483177F" w14:textId="68BDA84A" w:rsidR="00B924EE" w:rsidRDefault="00B924EE" w:rsidP="00B924EE">
      <w:pPr>
        <w:spacing w:line="480" w:lineRule="auto"/>
        <w:ind w:firstLine="720"/>
        <w:rPr>
          <w:rFonts w:ascii="Times New Roman" w:hAnsi="Times New Roman" w:cs="Times New Roman"/>
        </w:rPr>
      </w:pPr>
      <w:r>
        <w:rPr>
          <w:rFonts w:ascii="Times New Roman" w:hAnsi="Times New Roman" w:cs="Times New Roman"/>
        </w:rPr>
        <w:t>Accenture’s IT department is one of the company’s greatest assets as it supports everything from internal operations to client facing services. The company’s strong security, advanced tools and international standards allows it to remain a competitive company. In summary, managing old systems, and global operations all the while keeping up with new tech could remain a challenge. To further advance, it is in Accenture’s best interest to focus on its AI, cybersecurity, and tech advantages. It also must be mindful about cyber threats, strict data laws and competitors. Overall, Accenture future looks promising, but success is contingent on flexible, staying on top of innovation, and employee training</w:t>
      </w:r>
      <w:r w:rsidR="002E0252">
        <w:rPr>
          <w:rFonts w:ascii="Times New Roman" w:hAnsi="Times New Roman" w:cs="Times New Roman"/>
        </w:rPr>
        <w:t xml:space="preserve"> (Accenture, 2023)</w:t>
      </w:r>
    </w:p>
    <w:p w14:paraId="4E1C993F" w14:textId="77777777" w:rsidR="00D6742C" w:rsidRDefault="00D6742C" w:rsidP="00B924EE">
      <w:pPr>
        <w:spacing w:line="480" w:lineRule="auto"/>
        <w:ind w:firstLine="720"/>
        <w:rPr>
          <w:rFonts w:ascii="Times New Roman" w:hAnsi="Times New Roman" w:cs="Times New Roman"/>
        </w:rPr>
      </w:pPr>
    </w:p>
    <w:p w14:paraId="59FFD03B" w14:textId="77777777" w:rsidR="00D6742C" w:rsidRDefault="00D6742C" w:rsidP="00B924EE">
      <w:pPr>
        <w:spacing w:line="480" w:lineRule="auto"/>
        <w:ind w:firstLine="720"/>
        <w:rPr>
          <w:rFonts w:ascii="Times New Roman" w:hAnsi="Times New Roman" w:cs="Times New Roman"/>
        </w:rPr>
      </w:pPr>
    </w:p>
    <w:p w14:paraId="6471A084" w14:textId="77777777" w:rsidR="00D6742C" w:rsidRDefault="00D6742C" w:rsidP="00B924EE">
      <w:pPr>
        <w:spacing w:line="480" w:lineRule="auto"/>
        <w:ind w:firstLine="720"/>
        <w:rPr>
          <w:rFonts w:ascii="Times New Roman" w:hAnsi="Times New Roman" w:cs="Times New Roman"/>
        </w:rPr>
      </w:pPr>
    </w:p>
    <w:p w14:paraId="72C8C64C" w14:textId="77777777" w:rsidR="00D6742C" w:rsidRDefault="00D6742C" w:rsidP="00B924EE">
      <w:pPr>
        <w:spacing w:line="480" w:lineRule="auto"/>
        <w:ind w:firstLine="720"/>
        <w:rPr>
          <w:rFonts w:ascii="Times New Roman" w:hAnsi="Times New Roman" w:cs="Times New Roman"/>
        </w:rPr>
      </w:pPr>
    </w:p>
    <w:p w14:paraId="23D0BE3A" w14:textId="77777777" w:rsidR="00D6742C" w:rsidRDefault="00D6742C" w:rsidP="00B924EE">
      <w:pPr>
        <w:spacing w:line="480" w:lineRule="auto"/>
        <w:ind w:firstLine="720"/>
        <w:rPr>
          <w:rFonts w:ascii="Times New Roman" w:hAnsi="Times New Roman" w:cs="Times New Roman"/>
        </w:rPr>
      </w:pPr>
    </w:p>
    <w:p w14:paraId="20037F54" w14:textId="77777777" w:rsidR="00D6742C" w:rsidRDefault="00D6742C" w:rsidP="00B924EE">
      <w:pPr>
        <w:spacing w:line="480" w:lineRule="auto"/>
        <w:ind w:firstLine="720"/>
        <w:rPr>
          <w:rFonts w:ascii="Times New Roman" w:hAnsi="Times New Roman" w:cs="Times New Roman"/>
        </w:rPr>
      </w:pPr>
    </w:p>
    <w:p w14:paraId="5699F552" w14:textId="77777777" w:rsidR="004B44DA" w:rsidRDefault="004B44DA" w:rsidP="00D6742C">
      <w:pPr>
        <w:spacing w:line="480" w:lineRule="auto"/>
        <w:ind w:firstLine="720"/>
        <w:jc w:val="center"/>
        <w:rPr>
          <w:rFonts w:ascii="Times New Roman" w:hAnsi="Times New Roman" w:cs="Times New Roman"/>
        </w:rPr>
      </w:pPr>
    </w:p>
    <w:p w14:paraId="31350A58" w14:textId="3D1B2CFF" w:rsidR="00D6742C" w:rsidRDefault="00D6742C" w:rsidP="00D6742C">
      <w:pPr>
        <w:spacing w:line="480" w:lineRule="auto"/>
        <w:ind w:firstLine="720"/>
        <w:jc w:val="center"/>
        <w:rPr>
          <w:rFonts w:ascii="Times New Roman" w:hAnsi="Times New Roman" w:cs="Times New Roman"/>
        </w:rPr>
      </w:pPr>
      <w:r>
        <w:rPr>
          <w:rFonts w:ascii="Times New Roman" w:hAnsi="Times New Roman" w:cs="Times New Roman"/>
        </w:rPr>
        <w:lastRenderedPageBreak/>
        <w:t>References</w:t>
      </w:r>
    </w:p>
    <w:p w14:paraId="791D8DFD" w14:textId="2883C762" w:rsidR="00D6742C" w:rsidRPr="00D6742C" w:rsidRDefault="00D6742C" w:rsidP="00D6742C">
      <w:pPr>
        <w:pStyle w:val="NoSpacing"/>
        <w:spacing w:line="480" w:lineRule="auto"/>
        <w:rPr>
          <w:rStyle w:val="s1"/>
          <w:rFonts w:ascii="Times New Roman" w:hAnsi="Times New Roman" w:cs="Times New Roman"/>
        </w:rPr>
      </w:pPr>
      <w:r w:rsidRPr="00D6742C">
        <w:rPr>
          <w:rStyle w:val="s1"/>
          <w:rFonts w:ascii="Times New Roman" w:hAnsi="Times New Roman" w:cs="Times New Roman"/>
        </w:rPr>
        <w:t xml:space="preserve">Accenture. (2023). </w:t>
      </w:r>
      <w:r w:rsidRPr="00D6742C">
        <w:rPr>
          <w:rStyle w:val="s2"/>
          <w:rFonts w:ascii="Times New Roman" w:hAnsi="Times New Roman" w:cs="Times New Roman"/>
        </w:rPr>
        <w:t>Company overview</w:t>
      </w:r>
      <w:r w:rsidRPr="00D6742C">
        <w:rPr>
          <w:rStyle w:val="s1"/>
          <w:rFonts w:ascii="Times New Roman" w:hAnsi="Times New Roman" w:cs="Times New Roman"/>
        </w:rPr>
        <w:t>. https://www.accenture.com/us-en/about/company-index</w:t>
      </w:r>
    </w:p>
    <w:p w14:paraId="4E48190F" w14:textId="77777777" w:rsidR="00D6742C" w:rsidRPr="00D6742C" w:rsidRDefault="00D6742C" w:rsidP="00D6742C">
      <w:pPr>
        <w:pStyle w:val="NoSpacing"/>
        <w:spacing w:line="480" w:lineRule="auto"/>
        <w:ind w:left="720" w:hanging="720"/>
        <w:rPr>
          <w:rFonts w:ascii="Times New Roman" w:eastAsia="Times New Roman" w:hAnsi="Times New Roman" w:cs="Times New Roman"/>
          <w:lang w:eastAsia="en-US"/>
        </w:rPr>
      </w:pPr>
      <w:r w:rsidRPr="00D6742C">
        <w:rPr>
          <w:rStyle w:val="s1"/>
          <w:rFonts w:ascii="Times New Roman" w:hAnsi="Times New Roman" w:cs="Times New Roman"/>
        </w:rPr>
        <w:t>Gartner.</w:t>
      </w:r>
      <w:r w:rsidRPr="00D6742C">
        <w:rPr>
          <w:rStyle w:val="s2"/>
          <w:rFonts w:ascii="Times New Roman" w:hAnsi="Times New Roman" w:cs="Times New Roman"/>
        </w:rPr>
        <w:t xml:space="preserve"> (2022, October 17). </w:t>
      </w:r>
      <w:r w:rsidRPr="00D6742C">
        <w:rPr>
          <w:rStyle w:val="s3"/>
          <w:rFonts w:ascii="Times New Roman" w:hAnsi="Times New Roman" w:cs="Times New Roman"/>
        </w:rPr>
        <w:t>Gartner top 10 strategic technology trends for 2023</w:t>
      </w:r>
      <w:r w:rsidRPr="00D6742C">
        <w:rPr>
          <w:rStyle w:val="s2"/>
          <w:rFonts w:ascii="Times New Roman" w:hAnsi="Times New Roman" w:cs="Times New Roman"/>
        </w:rPr>
        <w:t>. https://www.gartner.com/en/articles/gartner-top-10-strategic-technology-trends-for-2023</w:t>
      </w:r>
    </w:p>
    <w:p w14:paraId="11F48570" w14:textId="77777777" w:rsidR="00D6742C" w:rsidRPr="00D6742C" w:rsidRDefault="00D6742C" w:rsidP="00D6742C">
      <w:pPr>
        <w:pStyle w:val="NoSpacing"/>
        <w:spacing w:line="480" w:lineRule="auto"/>
        <w:ind w:left="720" w:hanging="720"/>
        <w:rPr>
          <w:rFonts w:ascii="Times New Roman" w:hAnsi="Times New Roman" w:cs="Times New Roman"/>
        </w:rPr>
      </w:pPr>
      <w:r w:rsidRPr="00D6742C">
        <w:rPr>
          <w:rStyle w:val="s1"/>
          <w:rFonts w:ascii="Times New Roman" w:hAnsi="Times New Roman" w:cs="Times New Roman"/>
        </w:rPr>
        <w:t xml:space="preserve">Harvard Business School. (2006). </w:t>
      </w:r>
      <w:r w:rsidRPr="00D6742C">
        <w:rPr>
          <w:rStyle w:val="s2"/>
          <w:rFonts w:ascii="Times New Roman" w:hAnsi="Times New Roman" w:cs="Times New Roman"/>
        </w:rPr>
        <w:t>Strategic IT Transformation at Accenture</w:t>
      </w:r>
      <w:r w:rsidRPr="00D6742C">
        <w:rPr>
          <w:rStyle w:val="s1"/>
          <w:rFonts w:ascii="Times New Roman" w:hAnsi="Times New Roman" w:cs="Times New Roman"/>
        </w:rPr>
        <w:t xml:space="preserve"> (HBS No. 9-806-105). Harvard Business Publishing.</w:t>
      </w:r>
    </w:p>
    <w:p w14:paraId="4BCDDB3D" w14:textId="77777777" w:rsidR="00D6742C" w:rsidRPr="00D6742C" w:rsidRDefault="00D6742C" w:rsidP="00D6742C">
      <w:pPr>
        <w:spacing w:line="480" w:lineRule="auto"/>
        <w:ind w:firstLine="720"/>
        <w:rPr>
          <w:rFonts w:ascii="Times New Roman" w:hAnsi="Times New Roman" w:cs="Times New Roman"/>
        </w:rPr>
      </w:pPr>
    </w:p>
    <w:p w14:paraId="0708B7B8" w14:textId="77777777" w:rsidR="00B924EE" w:rsidRDefault="00B924EE" w:rsidP="006713AE">
      <w:pPr>
        <w:spacing w:line="480" w:lineRule="auto"/>
        <w:rPr>
          <w:rFonts w:ascii="Times New Roman" w:hAnsi="Times New Roman" w:cs="Times New Roman"/>
        </w:rPr>
      </w:pPr>
    </w:p>
    <w:p w14:paraId="61DF58F6" w14:textId="77777777" w:rsidR="00200761" w:rsidRDefault="00200761" w:rsidP="006713AE">
      <w:pPr>
        <w:spacing w:line="480" w:lineRule="auto"/>
      </w:pPr>
    </w:p>
    <w:sectPr w:rsidR="00200761">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71C7F" w14:textId="77777777" w:rsidR="00D56B1C" w:rsidRDefault="00D56B1C" w:rsidP="009C520A">
      <w:pPr>
        <w:spacing w:after="0" w:line="240" w:lineRule="auto"/>
      </w:pPr>
      <w:r>
        <w:separator/>
      </w:r>
    </w:p>
  </w:endnote>
  <w:endnote w:type="continuationSeparator" w:id="0">
    <w:p w14:paraId="61741840" w14:textId="77777777" w:rsidR="00D56B1C" w:rsidRDefault="00D56B1C" w:rsidP="009C5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760BB" w14:textId="77777777" w:rsidR="00D56B1C" w:rsidRDefault="00D56B1C" w:rsidP="009C520A">
      <w:pPr>
        <w:spacing w:after="0" w:line="240" w:lineRule="auto"/>
      </w:pPr>
      <w:r>
        <w:separator/>
      </w:r>
    </w:p>
  </w:footnote>
  <w:footnote w:type="continuationSeparator" w:id="0">
    <w:p w14:paraId="4580C087" w14:textId="77777777" w:rsidR="00D56B1C" w:rsidRDefault="00D56B1C" w:rsidP="009C5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868916"/>
      <w:docPartObj>
        <w:docPartGallery w:val="Page Numbers (Top of Page)"/>
        <w:docPartUnique/>
      </w:docPartObj>
    </w:sdtPr>
    <w:sdtContent>
      <w:p w14:paraId="308CC97A" w14:textId="1A34E361" w:rsidR="009C520A" w:rsidRDefault="009C520A" w:rsidP="00C7197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2376AF" w14:textId="77777777" w:rsidR="009C520A" w:rsidRDefault="009C520A" w:rsidP="009C520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017379196"/>
      <w:docPartObj>
        <w:docPartGallery w:val="Page Numbers (Top of Page)"/>
        <w:docPartUnique/>
      </w:docPartObj>
    </w:sdtPr>
    <w:sdtContent>
      <w:p w14:paraId="1443FF28" w14:textId="27A22AC9" w:rsidR="009C520A" w:rsidRPr="009C520A" w:rsidRDefault="009C520A" w:rsidP="00C7197C">
        <w:pPr>
          <w:pStyle w:val="Header"/>
          <w:framePr w:wrap="none" w:vAnchor="text" w:hAnchor="margin" w:xAlign="right" w:y="1"/>
          <w:rPr>
            <w:rStyle w:val="PageNumber"/>
            <w:rFonts w:ascii="Times New Roman" w:hAnsi="Times New Roman" w:cs="Times New Roman"/>
          </w:rPr>
        </w:pPr>
        <w:r w:rsidRPr="009C520A">
          <w:rPr>
            <w:rStyle w:val="PageNumber"/>
            <w:rFonts w:ascii="Times New Roman" w:hAnsi="Times New Roman" w:cs="Times New Roman"/>
          </w:rPr>
          <w:fldChar w:fldCharType="begin"/>
        </w:r>
        <w:r w:rsidRPr="009C520A">
          <w:rPr>
            <w:rStyle w:val="PageNumber"/>
            <w:rFonts w:ascii="Times New Roman" w:hAnsi="Times New Roman" w:cs="Times New Roman"/>
          </w:rPr>
          <w:instrText xml:space="preserve"> PAGE </w:instrText>
        </w:r>
        <w:r w:rsidRPr="009C520A">
          <w:rPr>
            <w:rStyle w:val="PageNumber"/>
            <w:rFonts w:ascii="Times New Roman" w:hAnsi="Times New Roman" w:cs="Times New Roman"/>
          </w:rPr>
          <w:fldChar w:fldCharType="separate"/>
        </w:r>
        <w:r w:rsidRPr="009C520A">
          <w:rPr>
            <w:rStyle w:val="PageNumber"/>
            <w:rFonts w:ascii="Times New Roman" w:hAnsi="Times New Roman" w:cs="Times New Roman"/>
            <w:noProof/>
          </w:rPr>
          <w:t>1</w:t>
        </w:r>
        <w:r w:rsidRPr="009C520A">
          <w:rPr>
            <w:rStyle w:val="PageNumber"/>
            <w:rFonts w:ascii="Times New Roman" w:hAnsi="Times New Roman" w:cs="Times New Roman"/>
          </w:rPr>
          <w:fldChar w:fldCharType="end"/>
        </w:r>
      </w:p>
    </w:sdtContent>
  </w:sdt>
  <w:p w14:paraId="53533635" w14:textId="2901298A" w:rsidR="009C520A" w:rsidRDefault="009C520A" w:rsidP="009C520A">
    <w:pPr>
      <w:spacing w:line="480" w:lineRule="auto"/>
      <w:ind w:right="360"/>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SWOT Analysis</w:t>
    </w:r>
  </w:p>
  <w:p w14:paraId="74D828E5" w14:textId="3344366A" w:rsidR="009C520A" w:rsidRDefault="009C520A">
    <w:pPr>
      <w:pStyle w:val="Header"/>
    </w:pPr>
  </w:p>
  <w:p w14:paraId="6B288204" w14:textId="77777777" w:rsidR="009C520A" w:rsidRDefault="009C52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20A"/>
    <w:rsid w:val="00157356"/>
    <w:rsid w:val="001A0BE9"/>
    <w:rsid w:val="001F05AC"/>
    <w:rsid w:val="00200761"/>
    <w:rsid w:val="002E0252"/>
    <w:rsid w:val="003046D9"/>
    <w:rsid w:val="00347A30"/>
    <w:rsid w:val="003B3800"/>
    <w:rsid w:val="004B44DA"/>
    <w:rsid w:val="00655BC4"/>
    <w:rsid w:val="006713AE"/>
    <w:rsid w:val="00787ED0"/>
    <w:rsid w:val="00837B47"/>
    <w:rsid w:val="008920EB"/>
    <w:rsid w:val="008C66AF"/>
    <w:rsid w:val="009C3C8A"/>
    <w:rsid w:val="009C520A"/>
    <w:rsid w:val="00A47FD1"/>
    <w:rsid w:val="00B924EE"/>
    <w:rsid w:val="00CD51B0"/>
    <w:rsid w:val="00D56B1C"/>
    <w:rsid w:val="00D6742C"/>
    <w:rsid w:val="00E40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24624B"/>
  <w15:chartTrackingRefBased/>
  <w15:docId w15:val="{8C83A8B2-1FD6-C442-85AC-91473494F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20A"/>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9C520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9C520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9C520A"/>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9C520A"/>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9C520A"/>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9C520A"/>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9C520A"/>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9C520A"/>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9C520A"/>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20A"/>
    <w:rPr>
      <w:rFonts w:eastAsiaTheme="majorEastAsia" w:cstheme="majorBidi"/>
      <w:color w:val="272727" w:themeColor="text1" w:themeTint="D8"/>
    </w:rPr>
  </w:style>
  <w:style w:type="paragraph" w:styleId="Title">
    <w:name w:val="Title"/>
    <w:basedOn w:val="Normal"/>
    <w:next w:val="Normal"/>
    <w:link w:val="TitleChar"/>
    <w:uiPriority w:val="10"/>
    <w:qFormat/>
    <w:rsid w:val="009C520A"/>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C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20A"/>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C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20A"/>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C520A"/>
    <w:rPr>
      <w:i/>
      <w:iCs/>
      <w:color w:val="404040" w:themeColor="text1" w:themeTint="BF"/>
    </w:rPr>
  </w:style>
  <w:style w:type="paragraph" w:styleId="ListParagraph">
    <w:name w:val="List Paragraph"/>
    <w:basedOn w:val="Normal"/>
    <w:uiPriority w:val="34"/>
    <w:qFormat/>
    <w:rsid w:val="009C520A"/>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9C520A"/>
    <w:rPr>
      <w:i/>
      <w:iCs/>
      <w:color w:val="0F4761" w:themeColor="accent1" w:themeShade="BF"/>
    </w:rPr>
  </w:style>
  <w:style w:type="paragraph" w:styleId="IntenseQuote">
    <w:name w:val="Intense Quote"/>
    <w:basedOn w:val="Normal"/>
    <w:next w:val="Normal"/>
    <w:link w:val="IntenseQuoteChar"/>
    <w:uiPriority w:val="30"/>
    <w:qFormat/>
    <w:rsid w:val="009C520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C520A"/>
    <w:rPr>
      <w:i/>
      <w:iCs/>
      <w:color w:val="0F4761" w:themeColor="accent1" w:themeShade="BF"/>
    </w:rPr>
  </w:style>
  <w:style w:type="character" w:styleId="IntenseReference">
    <w:name w:val="Intense Reference"/>
    <w:basedOn w:val="DefaultParagraphFont"/>
    <w:uiPriority w:val="32"/>
    <w:qFormat/>
    <w:rsid w:val="009C520A"/>
    <w:rPr>
      <w:b/>
      <w:bCs/>
      <w:smallCaps/>
      <w:color w:val="0F4761" w:themeColor="accent1" w:themeShade="BF"/>
      <w:spacing w:val="5"/>
    </w:rPr>
  </w:style>
  <w:style w:type="character" w:styleId="Strong">
    <w:name w:val="Strong"/>
    <w:basedOn w:val="DefaultParagraphFont"/>
    <w:uiPriority w:val="22"/>
    <w:qFormat/>
    <w:rsid w:val="009C520A"/>
    <w:rPr>
      <w:b/>
      <w:bCs/>
    </w:rPr>
  </w:style>
  <w:style w:type="paragraph" w:styleId="Header">
    <w:name w:val="header"/>
    <w:basedOn w:val="Normal"/>
    <w:link w:val="HeaderChar"/>
    <w:uiPriority w:val="99"/>
    <w:unhideWhenUsed/>
    <w:rsid w:val="009C5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20A"/>
    <w:rPr>
      <w:rFonts w:eastAsiaTheme="minorEastAsia"/>
      <w:kern w:val="0"/>
      <w:lang w:eastAsia="ja-JP"/>
      <w14:ligatures w14:val="none"/>
    </w:rPr>
  </w:style>
  <w:style w:type="paragraph" w:styleId="Footer">
    <w:name w:val="footer"/>
    <w:basedOn w:val="Normal"/>
    <w:link w:val="FooterChar"/>
    <w:uiPriority w:val="99"/>
    <w:unhideWhenUsed/>
    <w:rsid w:val="009C52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20A"/>
    <w:rPr>
      <w:rFonts w:eastAsiaTheme="minorEastAsia"/>
      <w:kern w:val="0"/>
      <w:lang w:eastAsia="ja-JP"/>
      <w14:ligatures w14:val="none"/>
    </w:rPr>
  </w:style>
  <w:style w:type="character" w:styleId="PageNumber">
    <w:name w:val="page number"/>
    <w:basedOn w:val="DefaultParagraphFont"/>
    <w:uiPriority w:val="99"/>
    <w:semiHidden/>
    <w:unhideWhenUsed/>
    <w:rsid w:val="009C520A"/>
  </w:style>
  <w:style w:type="paragraph" w:customStyle="1" w:styleId="p1">
    <w:name w:val="p1"/>
    <w:basedOn w:val="Normal"/>
    <w:rsid w:val="00D6742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D6742C"/>
  </w:style>
  <w:style w:type="character" w:customStyle="1" w:styleId="s2">
    <w:name w:val="s2"/>
    <w:basedOn w:val="DefaultParagraphFont"/>
    <w:rsid w:val="00D6742C"/>
  </w:style>
  <w:style w:type="character" w:customStyle="1" w:styleId="s3">
    <w:name w:val="s3"/>
    <w:basedOn w:val="DefaultParagraphFont"/>
    <w:rsid w:val="00D6742C"/>
  </w:style>
  <w:style w:type="character" w:styleId="Hyperlink">
    <w:name w:val="Hyperlink"/>
    <w:basedOn w:val="DefaultParagraphFont"/>
    <w:uiPriority w:val="99"/>
    <w:unhideWhenUsed/>
    <w:rsid w:val="00D6742C"/>
    <w:rPr>
      <w:color w:val="0000FF"/>
      <w:u w:val="single"/>
    </w:rPr>
  </w:style>
  <w:style w:type="paragraph" w:customStyle="1" w:styleId="p2">
    <w:name w:val="p2"/>
    <w:basedOn w:val="Normal"/>
    <w:rsid w:val="00D6742C"/>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D6742C"/>
    <w:rPr>
      <w:color w:val="605E5C"/>
      <w:shd w:val="clear" w:color="auto" w:fill="E1DFDD"/>
    </w:rPr>
  </w:style>
  <w:style w:type="paragraph" w:styleId="NoSpacing">
    <w:name w:val="No Spacing"/>
    <w:uiPriority w:val="1"/>
    <w:qFormat/>
    <w:rsid w:val="00D6742C"/>
    <w:pPr>
      <w:spacing w:after="0" w:line="240" w:lineRule="auto"/>
    </w:pPr>
    <w:rPr>
      <w:rFonts w:eastAsiaTheme="minorEastAsia"/>
      <w:kern w:val="0"/>
      <w:lang w:eastAsia="ja-JP"/>
      <w14:ligatures w14:val="none"/>
    </w:rPr>
  </w:style>
  <w:style w:type="character" w:styleId="FollowedHyperlink">
    <w:name w:val="FollowedHyperlink"/>
    <w:basedOn w:val="DefaultParagraphFont"/>
    <w:uiPriority w:val="99"/>
    <w:semiHidden/>
    <w:unhideWhenUsed/>
    <w:rsid w:val="00D674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746995">
      <w:bodyDiv w:val="1"/>
      <w:marLeft w:val="0"/>
      <w:marRight w:val="0"/>
      <w:marTop w:val="0"/>
      <w:marBottom w:val="0"/>
      <w:divBdr>
        <w:top w:val="none" w:sz="0" w:space="0" w:color="auto"/>
        <w:left w:val="none" w:sz="0" w:space="0" w:color="auto"/>
        <w:bottom w:val="none" w:sz="0" w:space="0" w:color="auto"/>
        <w:right w:val="none" w:sz="0" w:space="0" w:color="auto"/>
      </w:divBdr>
    </w:div>
    <w:div w:id="1747073652">
      <w:bodyDiv w:val="1"/>
      <w:marLeft w:val="0"/>
      <w:marRight w:val="0"/>
      <w:marTop w:val="0"/>
      <w:marBottom w:val="0"/>
      <w:divBdr>
        <w:top w:val="none" w:sz="0" w:space="0" w:color="auto"/>
        <w:left w:val="none" w:sz="0" w:space="0" w:color="auto"/>
        <w:bottom w:val="none" w:sz="0" w:space="0" w:color="auto"/>
        <w:right w:val="none" w:sz="0" w:space="0" w:color="auto"/>
      </w:divBdr>
    </w:div>
    <w:div w:id="210233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807</Words>
  <Characters>4689</Characters>
  <Application>Microsoft Office Word</Application>
  <DocSecurity>0</DocSecurity>
  <Lines>111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4</cp:revision>
  <dcterms:created xsi:type="dcterms:W3CDTF">2025-07-14T00:20:00Z</dcterms:created>
  <dcterms:modified xsi:type="dcterms:W3CDTF">2026-06-17T17:16:00Z</dcterms:modified>
</cp:coreProperties>
</file>