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6"/>
          <w:szCs w:val="36"/>
        </w:rPr>
        <w:t xml:space="preserve">FRAMEWORK ITEA v1.4</w:t>
      </w:r>
    </w:p>
    <w:p>
      <w:pPr>
        <w:spacing w:after="4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5984"/>
          <w:sz w:val="24"/>
          <w:szCs w:val="24"/>
        </w:rPr>
        <w:t xml:space="preserve">Índice de Triple Exposición a la Automatización</w:t>
      </w:r>
    </w:p>
    <w:p>
      <w:pPr>
        <w:spacing w:after="20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984"/>
          <w:sz w:val="22"/>
          <w:szCs w:val="22"/>
        </w:rPr>
        <w:t xml:space="preserve">Documento Metodológico Completo</w:t>
      </w:r>
    </w:p>
    <w:p>
      <w:pPr>
        <w:pBdr>
          <w:top w:val="single" w:color="1B3A5C" w:sz="4" w:space="8"/>
          <w:bottom w:val="single" w:color="1B3A5C" w:sz="4" w:space="8"/>
        </w:pBdr>
        <w:spacing w:after="100" w:before="10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8 indicadores · 1.016 ocupaciones · O*NET 2024 (v29.1)</w:t>
      </w:r>
    </w:p>
    <w:p>
      <w:pPr>
        <w:spacing w:after="80" w:before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Autor: Alberto García-Lluis Valencia
Afiliación: Universidad Rey Juan Carlos
Fecha: Abril 2026
Versión: 1.4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1. Introducción al Framework ITEA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1.1 Contexto y Motivación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La automatización y la inteligencia artificial están transformando los mercados laborales a una velocidad sin precedentes. Sin embargo, la mayoría de los índices existentes (como el de Frey &amp; Osborne, 2017) presentan limitaciones significativas: visión binaria (clasifican ocupaciones como «automatizables» o «no automatizables»), estaticidad (no capturan la evolución de las ocupaciones en el tiempo) y unidimensionalidad (reducen un fenómeno complejo a una sola métrica). El Índice de Triple Exposición a la Automatización (ITEA) nace para superar estas limitaciones mediante un enfoque multidimensional, dinámico y granular.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1.2 Preguntas de Investigación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El framework ITEA responde a cuatro preguntas fundamentales sobre cada ocupación: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3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Pregunta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Indicador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Dimensión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¿Cuánto riesgo de automatización tiene?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ITEA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Exposición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¿Qué tan resiliente es frente a cambios?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Resiliencia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¿Requiere habilidades técnicas complejas?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Complejidad técnica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¿Depende de interacciones humanas?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IFS + IPI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Fricción social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¿Requiere formación especializada?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IEF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Especificidad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¿Qué nivel educativo requiere?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GEE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Cualificación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¿Está evolucionando o es estable?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Mutación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1.3 Fuentes de Datos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O*NET 2024 (v29.1): </w:t>
      </w:r>
      <w:r>
        <w:rPr>
          <w:rFonts w:ascii="Arial" w:cs="Arial" w:eastAsia="Arial" w:hAnsi="Arial"/>
          <w:sz w:val="20"/>
          <w:szCs w:val="20"/>
        </w:rPr>
        <w:t xml:space="preserve">Base de datos ocupacional del Departamento de Trabajo de EE.UU. BLS Employment Projections: Proyecciones de empleo 2022-2032. Ocupaciones analizadas: 1.016 (cobertura completa de la economía EE.UU.).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2. Metodología General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 Principios Metodológicos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Principio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Descripción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Implementación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Transparencia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Todas las fórmulas son explícitas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Código abierto en R/Python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Reproducibilidad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Cualquier investigador puede replicar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Scripts públicos + datos abiertos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Validación continua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Cada versión mejora la anterior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Tabla de evolución de métricas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Multidimensionalidad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8 indicadores complementarios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Correlaciones controladas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 Tipos de Indicadores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Indicadores Formativos (ITEA, ICT, IPI): </w:t>
      </w:r>
      <w:r>
        <w:rPr>
          <w:rFonts w:ascii="Arial" w:cs="Arial" w:eastAsia="Arial" w:hAnsi="Arial"/>
          <w:sz w:val="20"/>
          <w:szCs w:val="20"/>
        </w:rPr>
        <w:t xml:space="preserve">Los componentes causan el indicador. No aplica α de Cronbach. Validación mediante VIF (&lt;5) y estabilidad de pesos.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Indicadores Reflexivos (IRO, IFS, IEF): </w:t>
      </w:r>
      <w:r>
        <w:rPr>
          <w:rFonts w:ascii="Arial" w:cs="Arial" w:eastAsia="Arial" w:hAnsi="Arial"/>
          <w:sz w:val="20"/>
          <w:szCs w:val="20"/>
        </w:rPr>
        <w:t xml:space="preserve">El indicador refleja un constructo latente. Aplica α de Cronbach (&gt;0.70). Validación mediante consistencia interna.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Indicadores Híbridos (GEE, IMO): </w:t>
      </w:r>
      <w:r>
        <w:rPr>
          <w:rFonts w:ascii="Arial" w:cs="Arial" w:eastAsia="Arial" w:hAnsi="Arial"/>
          <w:sz w:val="20"/>
          <w:szCs w:val="20"/>
        </w:rPr>
        <w:t xml:space="preserve">Combinan calibración estadística (GEE) o modelos de dos partes (IMO).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2.3 Criterios de Inclusión/Exclusión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3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Criterio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Incluido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Excluido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Ocupaciones civiles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Todas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Militares (55-serie)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Ocupaciones «All Other»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N/A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Sin datos de automatización (93)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Datos completos para IRO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N=862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Sin Work Styles (N=154)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3. Estructura de Indicadores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Tabla Resumen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200"/>
        <w:gridCol w:w="900"/>
        <w:gridCol w:w="800"/>
        <w:gridCol w:w="1600"/>
        <w:gridCol w:w="3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Indicador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Rango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α/v1.3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Objetivo v1.4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ITEA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Formativo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[0,1]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923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N/A (VIF 1.21)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VIF&lt;5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Reflexivo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[0,1]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862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0.842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α&gt;0.85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Formativo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[0,1]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1016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N/A (VIF 1.15)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VIF&lt;5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Reflexivo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[0,1]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894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0.749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α&gt;0.75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Formativo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[0,1]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894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N/A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r&lt;0.20 con IFS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Reflexivo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[0,1]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894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0.919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α&gt;0.92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GEE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Calibrado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[0,1]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878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ρ=0.927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ρ&gt;0.93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Hurdle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[0,1]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1016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max=1.0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max≤1.0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4. ITEA — Índice de Triple Exposición a la Automatización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Definición conceptual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El ITEA mide el nivel de exposición de una ocupación a tres fuentes distintas de automatización: cognitiva (EAC), general (EIG) e inteligencia artificial específica (EIA). A diferencia de índices binarios, el ITEA reconoce que la automatización no es un fenómeno uniforme. Una ocupación puede ser altamente vulnerable a la automatización cognitiva pero resistente a la IA generativa, o viceversa.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8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Componente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Sigla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Mide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Ejemplo alto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Exposición Automatización Cognitiva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EAC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Tareas repetitivas basadas en reglas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Procesamiento de datos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Exposición Inteligencia General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EIG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Automatización tareas rutinarias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Entrada de datos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Exposición IA Específica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EIA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Vulnerabilidad a LLMs/IA generativa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Redacción de textos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 Formulación matemática</w:t>
      </w:r>
    </w:p>
    <w:p>
      <w:pPr>
        <w:shd w:fill="FAFAFA" w:val="clear"/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18"/>
          <w:szCs w:val="18"/>
        </w:rPr>
        <w:t xml:space="preserve">ITEA = (1/3) · EAC + (1/3) · EIG + (1/3) · EIA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Donde EAC, EIG, EIA ∈ [0,1]. Pesos iguales (1/3): decisión metodológica basada en análisis de sensibilidad; variaciones &lt;10% en pesos producen cambios &lt;2% en correlación con AEI.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 Interpretación de valores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Rango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Interpretación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Implicación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0.00 – 0.25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Muy baja exposición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Ocupaciones seguras a corto/medio plazo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0.25 – 0.50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Baja-moderada exposición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Riesgo limitado; algunas tareas automatizables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0.50 – 0.75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Moderada-alta exposición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Riesgo significativo; transformación probable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0.75 – 1.00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Muy alta exposición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Alto riesgo; planificar transición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4.4 Ejemplos concretos (v1.3)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3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Ocupación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ITEA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Razón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Credit Analysts (13-2041.00)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0.56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Alta exposición a análisis financiero automatizado (EIA=0.96)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Emergency Medicine Physicians (29-1214.00)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0.53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Moderada; decisión clínica compleja (EIA baja)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Roofers (47-2181.00)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0.23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Muy baja; tareas físicas no rutinarias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4.5 Implementación en 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calcular_itea &lt;- function(eac, eig, eia)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if(any(c(eac, eig, eia) &lt; 0 | c(eac, eig, eia) &gt; 1))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warning("Valores deben estar en [0,1]")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itea &lt;- (eac + eig + eia) / 3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return(itea)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4.6 Implementación en Python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def calcular_itea(eac, eig, eia):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eac, eig, eia = np.asarray(eac), np.asarray(eig), np.asarray(eia)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return (eac + eig + eia) / 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4.7 Evolución v1.0 → v1.4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14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Versión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Cambio principal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r(ITEA,AEI)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VIF máx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Estabilidad pesos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Pesos teóricos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0.487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1.45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0.923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Agregación aditiva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0.543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1.18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0.965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Refinamiento componentes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0.561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1.15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0.979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Validación expandida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0.572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1.21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0.987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IC + sensibilidad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&gt;0.57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&lt;1.5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&gt;0.98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5. IRO — Índice de Resiliencia Ocupacional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5.1 Definición conceptual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El IRO mide la capacidad de una ocupación para resistir y adaptarse a cambios tecnológicos, considerando su adaptabilidad cognitiva, complejidad intelectual y el grado de protección institucional que la rodea. No todas las ocupaciones expuestas a la automatización son igualmente vulnerables. La resiliencia es un factor crítico que modera el impacto real: dos ocupaciones con el mismo ITEA pueden tener trayectorias muy diferentes según su IRO.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55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Componente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Sigla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Peso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Capacidad Adaptativa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35%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Innovación, adaptabilidad, tolerancia, curiosidad, iniciativa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Complejidad Cognitiva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35%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Pensamiento crítico, resolución problemas, razonamiento, originalidad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Seguridad Institucional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30%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Regulación (50%), empleo público (30%), sindicalización (20%)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5.2 Formulación matemática</w:t>
      </w:r>
    </w:p>
    <w:p>
      <w:pPr>
        <w:shd w:fill="FAFAFA" w:val="clear"/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18"/>
          <w:szCs w:val="18"/>
        </w:rPr>
        <w:t xml:space="preserve">IRO = 0.35 · CA + 0.35 · CC + 0.30 · SI</w:t>
      </w:r>
    </w:p>
    <w:p>
      <w:pPr>
        <w:shd w:fill="FAFAFA" w:val="clear"/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18"/>
          <w:szCs w:val="18"/>
        </w:rPr>
        <w:t xml:space="preserve">CA = (1/5) · Σ(Innovation, Adaptability, Tolerance, Curiosity, Initiative)</w:t>
      </w:r>
    </w:p>
    <w:p>
      <w:pPr>
        <w:shd w:fill="FAFAFA" w:val="clear"/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18"/>
          <w:szCs w:val="18"/>
        </w:rPr>
        <w:t xml:space="preserve">CC = (1/4) · Σ(Critical Thinking, Problem Solving, Reasoning, Originality)</w:t>
      </w:r>
    </w:p>
    <w:p>
      <w:pPr>
        <w:shd w:fill="FAFAFA" w:val="clear"/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18"/>
          <w:szCs w:val="18"/>
        </w:rPr>
        <w:t xml:space="preserve">SI = 0.5 · Regulación + 0.3 · Empleo_público + 0.2 · Sindicalización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5.3 Interpretación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Rango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Interpretación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Implicación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0.00 – 0.25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Baja resiliencia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Alta vulnerabilidad a desplazamiento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0.25 – 0.35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Moderada-baja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Alguna capacidad adaptativa, limitaciones estructurales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0.35 – 0.45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Moderada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Balance entre exposición y protección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0.45 – 1.00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Alta resiliencia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Capacidad demostrada de adaptación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2222" w:sz="5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CC2222"/>
                <w:sz w:val="17"/>
                <w:szCs w:val="17"/>
              </w:rPr>
              <w:t xml:space="preserve">Limitación conocida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 e IFS correlacionan en r=0.586 debido a solapamiento entre CC y habilidades sociales (DHS/CC_comm). No usar ambos como predictores independientes en el mismo modelo de regresión. SI está calibrada para EE.UU.; aplicar con cautela en otros contextos institucionales. N=862: 154 ocupaciones excluidas por falta de Work Styles en O*NET.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5.4 Evolución v1.0 → v1.4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600"/>
        <w:gridCol w:w="160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Cambio principal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α Cronbach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r(IRO,IFS)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IRO inicial (CA+CC+CS)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0.798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0.507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1016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Nueva dimensión 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0.821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0.432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1016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Desacoplamiento CS=IFS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0.842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0.374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862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Refinamiento pesos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0.842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0.586*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862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Reducción solapamiento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&gt;0.85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&lt;0.50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862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*El aumento en r(IRO,IFS) en v1.3 se debe al cambio de IFS (no de IRO).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6. ICT — Índice de Complejidad Técnica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6.1 Definición conceptual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El ICT mide el grado en que una ocupación requiere el uso de herramientas tecnológicas avanzadas, actualización técnica continua y la capacidad de operar fuera de secuencias rígidas. Las ocupaciones con alta complejidad técnica suelen ser más resistentes a la automatización porque requieren juicio humano en contextos no estructurados, pero también pueden aumentar su productividad mediante la IA (aumento, no reemplazo).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55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Componente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Sigla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Peso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Intensidad Tecnológica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ITD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35%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Uso de herramientas y tecnologías especializadas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Actualización Técnica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30%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Necesidad de formación continua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Independencia Secuencial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1-DTS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35%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Capacidad de operar fuera de rutinas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6.2 Formulación matemática</w:t>
      </w:r>
    </w:p>
    <w:p>
      <w:pPr>
        <w:shd w:fill="FAFAFA" w:val="clear"/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18"/>
          <w:szCs w:val="18"/>
        </w:rPr>
        <w:t xml:space="preserve">ICT = 0.35 · ITD + 0.30 · ATE + 0.35 · (1 - DTS)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Donde DTS se invierte porque menor dependencia secuencial = mayor complejidad técnica.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7. IFS — Índice de Fricción Social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7.1 Definición conceptual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El IFS mide el grado en que una ocupación requiere interacción social compleja, especialmente aquella que es difícil de automatizar por requerir empatía, persuasión o negociación. La «fricción social» actúa como un escudo frente a la automatización.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2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Componente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Sigla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Peso (v1.3)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Contacto Directo Externo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35%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Interacción cara a cara con clientes/usuarios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Destrezas Habilidades Sociales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DHS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40%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Empatía, persuasión, negociación, servicio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Comunicación Compleja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CC_comm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25%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Comunicación escrita/oral estructurada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7.2 Formulación matemática</w:t>
      </w:r>
    </w:p>
    <w:p>
      <w:pPr>
        <w:shd w:fill="FAFAFA" w:val="clear"/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18"/>
          <w:szCs w:val="18"/>
        </w:rPr>
        <w:t xml:space="preserve">IFS = 0.35 · CDE + 0.40 · DHS + 0.25 · CC_comm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7.3 Evolución v1.0 → v1.4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Cambio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α Cronbach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r(IFS,IPI)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IFS con CI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0.516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Eliminación CI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0.749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-0.148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Nuevos pesos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0.749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-0.163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IC para 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&gt;0.75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&lt;-0.15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Mejora clave en v1.3: extracción de CI a IPI elevó α de 0.516 a 0.749 (+45%).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8. IPI — Índice de Presencialidad Interpersonal (NUEVO v1.3)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8.1 Definición conceptual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El IPI mide la necesidad de interacción física cara a cara en una ocupación, distinguiéndola de la interacción remota (virtual, telefónica, email). La pandemia de COVID-19 demostró que muchas interacciones pueden realizarse remotamente. El IPI captura qué ocupaciones requieren presencia física insustituible.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8.2 Formulación matemática</w:t>
      </w:r>
    </w:p>
    <w:p>
      <w:pPr>
        <w:shd w:fill="FAFAFA" w:val="clear"/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18"/>
          <w:szCs w:val="18"/>
        </w:rPr>
        <w:t xml:space="preserve">IPI = 0.70 · CI_presencial + 0.30 · (1 - CI_remoto)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8.3 Interpretación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Rango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Interpretación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Implicación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0.00 – 0.40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Baja presencialidad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Fácilmente realizable de forma remota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0.40 – 0.60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Moderada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Mixto; algunas tareas requieren presencialidad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0.60 – 0.80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Alta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Mayoría de tareas requieren presencia física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0.80 – 1.00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Muy alta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Presencialidad insustituible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8.4 Validación discriminante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300"/>
        <w:gridCol w:w="23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v1.3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v1.4 objetivo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r(IPI, IFS)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-0.163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&lt; -0.15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r(IPI, IRO)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-0.452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&lt; -0.40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Media poblacional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0.609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0.609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Desv. estándar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0.089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0.089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9. IEF — Índice de Especificidad Funcional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9.1 Definición conceptual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El IEF mide el grado en que una ocupación requiere conocimientos y destrezas altamente específicas, frecuentemente asociadas con rutinas y procesos físicos o procedimentales. Puede ser un arma de doble filo: protege frente a la automatización (dificultad de codificar) pero también puede ser una trampa (habilidades no transferibles).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9.2 Formulación matemática</w:t>
      </w:r>
    </w:p>
    <w:p>
      <w:pPr>
        <w:shd w:fill="FAFAFA" w:val="clear"/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18"/>
          <w:szCs w:val="18"/>
        </w:rPr>
        <w:t xml:space="preserve">IEF = 0.35 · DPF + 0.30 · ERA + 0.35 · DCF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DPF: Destrezas de Procesos Físicos. ERA: Entrenamiento en Rutinas Automatizadas. DCF: Destrezas de Control y Fiscalización.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IEF es el indicador más estable del framework: α=0.919 (v1.3), sin cambios mayores desde v1.0. r(IEF,ITEA)=-0.708.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10. GEE — Gradiente Educación-Experiencia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10.1 Definición conceptual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El GEE cuantifica el nivel de cualificación requerido para una ocupación, combinando años de educación formal y meses de experiencia laboral. La cualificación es uno de los predictores más sólidos de la resistencia a la automatización.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10.2 Formulación matemática</w:t>
      </w:r>
    </w:p>
    <w:p>
      <w:pPr>
        <w:shd w:fill="FAFAFA" w:val="clear"/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18"/>
          <w:szCs w:val="18"/>
        </w:rPr>
        <w:t xml:space="preserve">GEE_bruto = 0.215 · C_RL + 0.004 · C_RW</w:t>
      </w:r>
    </w:p>
    <w:p>
      <w:pPr>
        <w:shd w:fill="FAFAFA" w:val="clear"/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18"/>
          <w:szCs w:val="18"/>
        </w:rPr>
        <w:t xml:space="preserve">GEE = normalize(GEE_bruto) ∈ [0,1]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Coeficientes calibrados mediante OLS. C_RL: años educación requerida. C_RW: meses experiencia requerida. Mejora crítica en v1.2: la calibración OLS transformó completamente el GEE, elevando ρ con Job Zone de 0.259 a 0.927.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10.3 Evolución v1.0 → v1.4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Versión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ρ con JZ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Cambio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Pesos teóricos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0.259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Ajuste empírico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0.412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+59%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Calibración 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0.927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+125%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Log-percentil intra-JZ (descartado)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OLS + 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&gt;0.93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Objetivo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11. IMO — Índice de Mutación Ocupacional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11.1 Definición conceptual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El IMO mide si una ocupación está experimentando cambios significativos en sus tareas (mutación) y la intensidad de esos cambios. Las ocupaciones no son estáticas: algunas desaparecen, otras nacen, y muchas se transforman. El IMO captura esta dinámica evolutiva, un aspecto crítico que la mayoría de los índices de automatización ignoran.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11.2 Formulación matemática</w:t>
      </w:r>
    </w:p>
    <w:p>
      <w:pPr>
        <w:shd w:fill="FAFAFA" w:val="clear"/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18"/>
          <w:szCs w:val="18"/>
        </w:rPr>
        <w:t xml:space="preserve">IMO = IMO_muta × min(1.0, log₂(1 + ratio))</w:t>
      </w:r>
    </w:p>
    <w:p>
      <w:pPr>
        <w:shd w:fill="FAFAFA" w:val="clear"/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18"/>
          <w:szCs w:val="18"/>
        </w:rPr>
        <w:t xml:space="preserve">IMO_muta = 1 si ratio &gt; 0; 0 si ratio = 0</w:t>
      </w:r>
    </w:p>
    <w:p>
      <w:pPr>
        <w:shd w:fill="FAFAFA" w:val="clear"/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18"/>
          <w:szCs w:val="18"/>
        </w:rPr>
        <w:t xml:space="preserve">ratio = Tareas_emergentes / Tareas_totales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Modelo Hurdle de dos partes: (1) ¿muta la ocupación? (binario); (2) ¿cuánto muta? (intensidad con cap en 1.0). Bugfix crítico en v1.2: Shampooers tenía IMO=1.25; corregido a 1.00 con cap. 76,9% de ocupaciones tienen IMO=0 (estables).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12. Validación Integrada del Framework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12.1 Matriz de Correlaciones (v1.4)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</w:tblGrid>
      <w:tr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ITEA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IRO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ICT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IFS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IPI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IEF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IMO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AEI</w:t>
            </w:r>
          </w:p>
        </w:tc>
      </w:tr>
      <w:tr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ITEA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1.00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0.65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0.13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0.54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-0.49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-0.71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0.71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0.57</w:t>
            </w:r>
          </w:p>
        </w:tc>
      </w:tr>
      <w:tr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IRO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0.65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1.00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0.16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0.59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-0.45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-0.61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0.90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0.46</w:t>
            </w:r>
          </w:p>
        </w:tc>
      </w:tr>
      <w:tr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ICT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0.13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0.16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1.00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0.12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-0.13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-0.08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0.15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-0.02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-0.01</w:t>
            </w:r>
          </w:p>
        </w:tc>
      </w:tr>
      <w:tr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IFS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0.54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0.59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0.12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1.00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-0.16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-0.41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0.54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-0.02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0.20</w:t>
            </w:r>
          </w:p>
        </w:tc>
      </w:tr>
      <w:tr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IPI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-0.49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-0.45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-0.13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-0.16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1.00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0.61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-0.47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-0.04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-0.32</w:t>
            </w:r>
          </w:p>
        </w:tc>
      </w:tr>
      <w:tr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IEF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-0.71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-0.61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-0.08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-0.41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0.61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1.00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-0.68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-0.39</w:t>
            </w:r>
          </w:p>
        </w:tc>
      </w:tr>
      <w:tr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GEE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0.71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0.90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0.15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0.54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-0.47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-0.68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1.00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0.45</w:t>
            </w:r>
          </w:p>
        </w:tc>
      </w:tr>
      <w:tr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IMO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0.01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-0.02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-0.02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-0.04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0.03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1.00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-0.01</w:t>
            </w:r>
          </w:p>
        </w:tc>
      </w:tr>
      <w:tr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AEI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0.57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0.46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-0.01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0.20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-0.32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-0.39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0.45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-0.01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1.00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12.2 Tabla de Validación por Indicador (v1.4)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180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Métrica principal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v1.4 obj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ITEA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r(ITEA, AEI)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0.572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&gt;0.57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ITEA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VIF máximo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1.21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&lt;1.5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α de Cronbach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0.842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&gt;0.85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⚠️ Cerca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r(IRO, IFS)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0.586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&lt;0.50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❌ Limitación conocida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VIF máximo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1.15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&lt;1.5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α de Cronbach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0.749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&gt;0.75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r(IPI, IFS)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-0.163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&lt;|0.20|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α de Cronbach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0.919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&gt;0.92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⚠️ Cerca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GEE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ρ con JZ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0.927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&gt;0.93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⚠️ Cerca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max ≤ 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≤1.0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13. Histórico de Versiones (v1.0 → v1.4)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52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Versión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Cambios principales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Impacto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2024-03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Lanzamiento inicial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2024-09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IRO: Nueva dimensión SI; ITEA: agregación aditiva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Medio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2025-03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GEE: calibración OLS (ρ 0.259→0.927); IRO: desacoplamiento CS=IFS; IMO: Hurdle+cap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Alto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2026-04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IPI: nuevo indicador; IFS: extracción CI; documentación expandida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Medio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v1.4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2026-10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IC para métricas; código R/Python; validación cruzada; sensibilidad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Medio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14. Limitaciones y Trabajo Futuro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14.1 Limitaciones Conocidas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24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Limitación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Indicador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Impacto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Plan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L1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r(IRO,IFS)=0.586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IRO, IFS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Solapamiento estructural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Documentado; no usar juntos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N=862 para IRO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15% excluidas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Análisis de sesgo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L3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AEI proxy binario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AEI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 captura grado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Métrica continua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L4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SI calibrada EE.UU.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 generalizable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Advertencia explícita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L5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Ocupaciones «All Other»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Todos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93 excluidas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Imputación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14.2 Plan de Trabajo para v1.5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40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Prioridad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Mejora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Horizonte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AEI continuo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Métrica de automatización en escala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2026 Q4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Validación externa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Correlación con datos reales de empleo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2027 Q1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O*NET v30.0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Nuevos datos 2027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2027 Q2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Pesos por sector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Explorar heterogeneidad sectorial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2027 Q2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Baja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Imputación «All Other»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Métodos para categorías residuales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2027 Q3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15. Referencias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Lüdecke, D., Ben-Shachar, M. S., Patil, I., Waggoner, P., &amp; Makowski, D. (2021). performance: An R Package for Assessment, Comparison and Testing of Statistical Models. JOSS, 6(60), 3139.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Diamantopoulos, A., &amp; Winklhofer, H. M. (2001). Index Construction with Formative Indicators. JMR, 38(2), 269-277.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Frey, C. B., &amp; Osborne, M. A. (2017). The future of employment: How susceptible are jobs to computerisation? Technological Forecasting and Social Change, 114, 254-280.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Autor, D. H. (2015). Why Are There Still So Many Jobs? JEP, 29(3), 3-30.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Acemoglu, D., &amp; Restrepo, P. (2018). The Race between Man and Machine. AER, 108(6), 1488-1542.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O*NET (2024). ONET Database Release 29.1. National Center for ONET Development.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García-Lluis Valencia, A. (2026). Expansión Cuantitativa y Reestructuración del Empleo Sénior. Documento de trabajo, URJC.</w:t>
      </w:r>
    </w:p>
    <w:sectPr>
      <w:headerReference w:type="default" r:id="rId7"/>
      <w:footerReference w:type="default" r:id="rId8"/>
      <w:pgSz w:w="11906" w:h="16838" w:orient="portrait"/>
      <w:pgMar w:top="1300" w:right="1100" w:bottom="13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3"/>
        <w:szCs w:val="13"/>
      </w:rPr>
      <w:t xml:space="preserve">ITEA Framework v1.4 — URJC — Pág. </w:t>
    </w:r>
    <w:r>
      <w:rPr>
        <w:rFonts w:ascii="Arial" w:cs="Arial" w:eastAsia="Arial" w:hAnsi="Arial"/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3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4"/>
        <w:szCs w:val="14"/>
      </w:rPr>
      <w:t xml:space="preserve">ITEA v1.4 — Documento Metodológico Completo</w:t>
    </w:r>
    <w:r>
      <w:rPr>
        <w:rFonts w:ascii="Arial" w:cs="Arial" w:eastAsia="Arial" w:hAnsi="Arial"/>
        <w:color w:val="888888"/>
        <w:sz w:val="14"/>
        <w:szCs w:val="14"/>
      </w:rPr>
      <w:t xml:space="preserve">	García-Lluis Valencia (2026)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98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6B9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2026-04-14T15:47:41.715Z</dcterms:created>
  <dcterms:modified xsi:type="dcterms:W3CDTF">2026-04-14T15:47:41.719Z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