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1A2CB" w14:textId="111D39A5" w:rsidR="00BD39E6" w:rsidRPr="001E5A60" w:rsidRDefault="0091275A">
      <w:pPr>
        <w:rPr>
          <w:rFonts w:ascii="FreightDisp Pro Book" w:hAnsi="FreightDisp Pro Book"/>
        </w:rPr>
      </w:pPr>
      <w:r w:rsidRPr="001E5A60">
        <w:rPr>
          <w:rFonts w:ascii="FreightDisp Pro Book" w:hAnsi="FreightDisp Pro Book"/>
        </w:rPr>
        <w:t>Christopher Ma</w:t>
      </w:r>
    </w:p>
    <w:p w14:paraId="5DF8503B" w14:textId="1A2ACF5D" w:rsidR="0091275A" w:rsidRPr="001E5A60" w:rsidRDefault="0091275A">
      <w:pPr>
        <w:rPr>
          <w:rFonts w:ascii="FreightDisp Pro Book" w:hAnsi="FreightDisp Pro Book"/>
        </w:rPr>
      </w:pPr>
      <w:r w:rsidRPr="001E5A60">
        <w:rPr>
          <w:rFonts w:ascii="FreightDisp Pro Book" w:hAnsi="FreightDisp Pro Book"/>
        </w:rPr>
        <w:t>PSYC03H3</w:t>
      </w:r>
    </w:p>
    <w:p w14:paraId="5F338C1C" w14:textId="77777777" w:rsidR="0091275A" w:rsidRPr="001E5A60" w:rsidRDefault="0091275A">
      <w:pPr>
        <w:rPr>
          <w:rFonts w:ascii="FreightDisp Pro Book" w:hAnsi="FreightDisp Pro Book"/>
        </w:rPr>
      </w:pPr>
      <w:r w:rsidRPr="001E5A60">
        <w:rPr>
          <w:rFonts w:ascii="FreightDisp Pro Book" w:hAnsi="FreightDisp Pro Book"/>
        </w:rPr>
        <w:t>Computers in Psychological Research: Advanced Topics</w:t>
      </w:r>
    </w:p>
    <w:p w14:paraId="65024695" w14:textId="3727B55B" w:rsidR="0091275A" w:rsidRPr="001E5A60" w:rsidRDefault="0091275A">
      <w:pPr>
        <w:rPr>
          <w:rFonts w:ascii="FreightDisp Pro Book" w:hAnsi="FreightDisp Pro Book"/>
        </w:rPr>
      </w:pPr>
      <w:r w:rsidRPr="001E5A60">
        <w:rPr>
          <w:rFonts w:ascii="FreightDisp Pro Book" w:hAnsi="FreightDisp Pro Book"/>
        </w:rPr>
        <w:t xml:space="preserve"> Professor Adrian Nestor</w:t>
      </w:r>
    </w:p>
    <w:p w14:paraId="09652B8B" w14:textId="211CA7C5" w:rsidR="0091275A" w:rsidRPr="001E5A60" w:rsidRDefault="0091275A">
      <w:pPr>
        <w:rPr>
          <w:rFonts w:ascii="FreightDisp Pro Book" w:hAnsi="FreightDisp Pro Book"/>
        </w:rPr>
      </w:pPr>
      <w:r w:rsidRPr="001E5A60">
        <w:rPr>
          <w:rFonts w:ascii="FreightDisp Pro Book" w:hAnsi="FreightDisp Pro Book"/>
        </w:rPr>
        <w:t>April 2022</w:t>
      </w:r>
    </w:p>
    <w:p w14:paraId="635D00D0" w14:textId="01F51A03" w:rsidR="0091275A" w:rsidRPr="001E5A60" w:rsidRDefault="0091275A">
      <w:pPr>
        <w:rPr>
          <w:rFonts w:ascii="FreightDisp Pro Book" w:hAnsi="FreightDisp Pro Book"/>
        </w:rPr>
      </w:pPr>
    </w:p>
    <w:p w14:paraId="1246CDC5" w14:textId="6D6EA3F0" w:rsidR="000E6C1D" w:rsidRPr="001E5A60" w:rsidRDefault="0091275A" w:rsidP="000E6C1D">
      <w:pPr>
        <w:jc w:val="center"/>
        <w:rPr>
          <w:rFonts w:ascii="FreightDisp Pro Book" w:hAnsi="FreightDisp Pro Book"/>
          <w:b/>
          <w:bCs/>
        </w:rPr>
      </w:pPr>
      <w:r w:rsidRPr="001E5A60">
        <w:rPr>
          <w:rFonts w:ascii="FreightDisp Pro Book" w:hAnsi="FreightDisp Pro Book"/>
          <w:b/>
          <w:bCs/>
        </w:rPr>
        <w:t>Exploring Order Effect</w:t>
      </w:r>
      <w:r w:rsidR="00F31E9D" w:rsidRPr="001E5A60">
        <w:rPr>
          <w:rFonts w:ascii="FreightDisp Pro Book" w:hAnsi="FreightDisp Pro Book"/>
          <w:b/>
          <w:bCs/>
        </w:rPr>
        <w:t>s</w:t>
      </w:r>
      <w:r w:rsidRPr="001E5A60">
        <w:rPr>
          <w:rFonts w:ascii="FreightDisp Pro Book" w:hAnsi="FreightDisp Pro Book"/>
          <w:b/>
          <w:bCs/>
        </w:rPr>
        <w:t xml:space="preserve">: </w:t>
      </w:r>
      <w:r w:rsidR="00AC0B46" w:rsidRPr="001E5A60">
        <w:rPr>
          <w:rFonts w:ascii="FreightDisp Pro Book" w:hAnsi="FreightDisp Pro Book"/>
          <w:b/>
          <w:bCs/>
        </w:rPr>
        <w:t>Scripts for</w:t>
      </w:r>
      <w:r w:rsidR="00F31E9D" w:rsidRPr="001E5A60">
        <w:rPr>
          <w:rFonts w:ascii="FreightDisp Pro Book" w:hAnsi="FreightDisp Pro Book"/>
          <w:b/>
          <w:bCs/>
        </w:rPr>
        <w:t xml:space="preserve"> </w:t>
      </w:r>
      <w:proofErr w:type="spellStart"/>
      <w:r w:rsidRPr="001E5A60">
        <w:rPr>
          <w:rFonts w:ascii="FreightDisp Pro Book" w:hAnsi="FreightDisp Pro Book"/>
          <w:b/>
          <w:bCs/>
        </w:rPr>
        <w:t>Psychtoolbox</w:t>
      </w:r>
      <w:proofErr w:type="spellEnd"/>
      <w:r w:rsidRPr="001E5A60">
        <w:rPr>
          <w:rFonts w:ascii="FreightDisp Pro Book" w:hAnsi="FreightDisp Pro Book"/>
          <w:b/>
          <w:bCs/>
        </w:rPr>
        <w:t xml:space="preserve">, 2D Hilbert Space, and </w:t>
      </w:r>
      <w:r w:rsidR="00AC0B46" w:rsidRPr="001E5A60">
        <w:rPr>
          <w:rFonts w:ascii="FreightDisp Pro Book" w:hAnsi="FreightDisp Pro Book"/>
          <w:b/>
          <w:bCs/>
        </w:rPr>
        <w:t>Quantum-Question-Equality</w:t>
      </w:r>
      <w:r w:rsidR="00F31E9D" w:rsidRPr="001E5A60">
        <w:rPr>
          <w:rFonts w:ascii="FreightDisp Pro Book" w:hAnsi="FreightDisp Pro Book"/>
          <w:b/>
          <w:bCs/>
        </w:rPr>
        <w:t xml:space="preserve"> Normalisation</w:t>
      </w:r>
    </w:p>
    <w:p w14:paraId="2BE5A5E7" w14:textId="4C3F8043" w:rsidR="00460499" w:rsidRPr="001E5A60" w:rsidRDefault="00AC0B46" w:rsidP="0091275A">
      <w:pPr>
        <w:rPr>
          <w:rFonts w:ascii="FreightDisp Pro Book" w:hAnsi="FreightDisp Pro Book"/>
        </w:rPr>
      </w:pPr>
      <w:r w:rsidRPr="001E5A60">
        <w:rPr>
          <w:rFonts w:ascii="FreightDisp Pro Book" w:hAnsi="FreightDisp Pro Book"/>
          <w:b/>
          <w:bCs/>
        </w:rPr>
        <w:tab/>
      </w:r>
      <w:r w:rsidR="00460499" w:rsidRPr="001E5A60">
        <w:rPr>
          <w:rFonts w:ascii="FreightDisp Pro Book" w:hAnsi="FreightDisp Pro Book"/>
        </w:rPr>
        <w:t xml:space="preserve">Measurements in psychological experiments often appear noisy and have </w:t>
      </w:r>
      <w:r w:rsidR="00C14AC3" w:rsidRPr="001E5A60">
        <w:rPr>
          <w:rFonts w:ascii="FreightDisp Pro Book" w:hAnsi="FreightDisp Pro Book"/>
        </w:rPr>
        <w:t>inconsistent rest-retest reliability. Participants seem to react disproportionately to small changes in context, such as the order of questions or stimuli</w:t>
      </w:r>
      <w:r w:rsidR="00460499" w:rsidRPr="001E5A60">
        <w:rPr>
          <w:rFonts w:ascii="FreightDisp Pro Book" w:hAnsi="FreightDisp Pro Book"/>
        </w:rPr>
        <w:t>, posing a challenge to data analysis. F</w:t>
      </w:r>
      <w:r w:rsidR="00C14AC3" w:rsidRPr="001E5A60">
        <w:rPr>
          <w:rFonts w:ascii="FreightDisp Pro Book" w:hAnsi="FreightDisp Pro Book"/>
        </w:rPr>
        <w:t xml:space="preserve">ortunately, there seems to be hope from a relatively new type of </w:t>
      </w:r>
      <w:r w:rsidR="00337718" w:rsidRPr="00337718">
        <w:rPr>
          <w:rFonts w:ascii="FreightDisp Pro Book" w:hAnsi="FreightDisp Pro Book"/>
          <w:i/>
          <w:iCs/>
        </w:rPr>
        <w:t>zero-parameter</w:t>
      </w:r>
      <w:r w:rsidR="00337718">
        <w:rPr>
          <w:rFonts w:ascii="FreightDisp Pro Book" w:hAnsi="FreightDisp Pro Book"/>
        </w:rPr>
        <w:t xml:space="preserve"> </w:t>
      </w:r>
      <w:r w:rsidR="00C14AC3" w:rsidRPr="001E5A60">
        <w:rPr>
          <w:rFonts w:ascii="FreightDisp Pro Book" w:hAnsi="FreightDisp Pro Book"/>
        </w:rPr>
        <w:t>analysis (</w:t>
      </w:r>
      <w:r w:rsidR="00460499" w:rsidRPr="001E5A60">
        <w:rPr>
          <w:rFonts w:ascii="FreightDisp Pro Book" w:hAnsi="FreightDisp Pro Book"/>
        </w:rPr>
        <w:t xml:space="preserve">Wang &amp; </w:t>
      </w:r>
      <w:proofErr w:type="spellStart"/>
      <w:r w:rsidR="00460499" w:rsidRPr="001E5A60">
        <w:rPr>
          <w:rFonts w:ascii="FreightDisp Pro Book" w:hAnsi="FreightDisp Pro Book"/>
        </w:rPr>
        <w:t>Busemeyer</w:t>
      </w:r>
      <w:proofErr w:type="spellEnd"/>
      <w:r w:rsidR="00460499" w:rsidRPr="001E5A60">
        <w:rPr>
          <w:rFonts w:ascii="FreightDisp Pro Book" w:hAnsi="FreightDisp Pro Book"/>
        </w:rPr>
        <w:t xml:space="preserve">, 2014; </w:t>
      </w:r>
      <w:proofErr w:type="spellStart"/>
      <w:r w:rsidR="00460499" w:rsidRPr="001E5A60">
        <w:rPr>
          <w:rFonts w:ascii="FreightDisp Pro Book" w:hAnsi="FreightDisp Pro Book"/>
        </w:rPr>
        <w:t>Busemeyer</w:t>
      </w:r>
      <w:proofErr w:type="spellEnd"/>
      <w:r w:rsidR="00460499" w:rsidRPr="001E5A60">
        <w:rPr>
          <w:rFonts w:ascii="FreightDisp Pro Book" w:hAnsi="FreightDisp Pro Book"/>
        </w:rPr>
        <w:t xml:space="preserve"> &amp; Wang, 2018; Ozawa &amp; </w:t>
      </w:r>
      <w:proofErr w:type="spellStart"/>
      <w:r w:rsidR="00460499" w:rsidRPr="001E5A60">
        <w:rPr>
          <w:rFonts w:ascii="FreightDisp Pro Book" w:hAnsi="FreightDisp Pro Book"/>
        </w:rPr>
        <w:t>Khrennikov</w:t>
      </w:r>
      <w:proofErr w:type="spellEnd"/>
      <w:r w:rsidR="00460499" w:rsidRPr="001E5A60">
        <w:rPr>
          <w:rFonts w:ascii="FreightDisp Pro Book" w:hAnsi="FreightDisp Pro Book"/>
        </w:rPr>
        <w:t>, 2021)</w:t>
      </w:r>
      <w:r w:rsidR="00997AC0">
        <w:rPr>
          <w:rFonts w:ascii="FreightDisp Pro Book" w:hAnsi="FreightDisp Pro Book"/>
        </w:rPr>
        <w:t>, that suggests that inconsistencies are not entirely due to noise, that the change in perspective caused by context can be modelled in a rotational space</w:t>
      </w:r>
      <w:r w:rsidR="00C14AC3" w:rsidRPr="001E5A60">
        <w:rPr>
          <w:rFonts w:ascii="FreightDisp Pro Book" w:hAnsi="FreightDisp Pro Book"/>
        </w:rPr>
        <w:t>. The following is an exploration of the simplest case of context effects: order effects in 2x2 chi-squares</w:t>
      </w:r>
      <w:r w:rsidR="00460499" w:rsidRPr="001E5A60">
        <w:rPr>
          <w:rFonts w:ascii="FreightDisp Pro Book" w:hAnsi="FreightDisp Pro Book"/>
        </w:rPr>
        <w:t xml:space="preserve"> using a famous data set from social psychology: the Al Gore – Bill Clinton survey from the late 90’s</w:t>
      </w:r>
      <w:r w:rsidR="000E6C1D" w:rsidRPr="001E5A60">
        <w:rPr>
          <w:rFonts w:ascii="FreightDisp Pro Book" w:hAnsi="FreightDisp Pro Book"/>
        </w:rPr>
        <w:t>, when President Bill Clinton was notoriously untrustworthy, especially when compared to the upstanding Al Gore</w:t>
      </w:r>
      <w:r w:rsidR="00851F71" w:rsidRPr="001E5A60">
        <w:rPr>
          <w:rFonts w:ascii="FreightDisp Pro Book" w:hAnsi="FreightDisp Pro Book"/>
        </w:rPr>
        <w:t>, meaning that survey answers heavily depended on question order</w:t>
      </w:r>
      <w:r w:rsidR="00460499" w:rsidRPr="001E5A60">
        <w:rPr>
          <w:rFonts w:ascii="FreightDisp Pro Book" w:hAnsi="FreightDisp Pro Book"/>
        </w:rPr>
        <w:t>.</w:t>
      </w:r>
    </w:p>
    <w:p w14:paraId="7B7F1BCA" w14:textId="6A6E52EE" w:rsidR="00AC0B46" w:rsidRPr="001E5A60" w:rsidRDefault="00460499" w:rsidP="0091275A">
      <w:pPr>
        <w:rPr>
          <w:rFonts w:ascii="FreightDisp Pro Book" w:hAnsi="FreightDisp Pro Book"/>
        </w:rPr>
      </w:pPr>
      <w:r w:rsidRPr="001E5A60">
        <w:rPr>
          <w:rFonts w:ascii="FreightDisp Pro Book" w:hAnsi="FreightDisp Pro Book"/>
        </w:rPr>
        <w:tab/>
      </w:r>
      <w:r w:rsidR="00851F71" w:rsidRPr="001E5A60">
        <w:rPr>
          <w:rFonts w:ascii="FreightDisp Pro Book" w:hAnsi="FreightDisp Pro Book"/>
        </w:rPr>
        <w:t>T</w:t>
      </w:r>
      <w:r w:rsidR="00AC0B46" w:rsidRPr="001E5A60">
        <w:rPr>
          <w:rFonts w:ascii="FreightDisp Pro Book" w:hAnsi="FreightDisp Pro Book"/>
        </w:rPr>
        <w:t>his</w:t>
      </w:r>
      <w:r w:rsidR="00851F71" w:rsidRPr="001E5A60">
        <w:rPr>
          <w:rFonts w:ascii="FreightDisp Pro Book" w:hAnsi="FreightDisp Pro Book"/>
        </w:rPr>
        <w:t xml:space="preserve"> project has been arranged as a future reference</w:t>
      </w:r>
      <w:r w:rsidR="00AC0B46" w:rsidRPr="001E5A60">
        <w:rPr>
          <w:rFonts w:ascii="FreightDisp Pro Book" w:hAnsi="FreightDisp Pro Book"/>
        </w:rPr>
        <w:t xml:space="preserve">, containing the following </w:t>
      </w:r>
      <w:r w:rsidR="002E0E51">
        <w:rPr>
          <w:rFonts w:ascii="FreightDisp Pro Book" w:hAnsi="FreightDisp Pro Book"/>
        </w:rPr>
        <w:t>5</w:t>
      </w:r>
      <w:r w:rsidR="001E5A60" w:rsidRPr="001E5A60">
        <w:rPr>
          <w:rFonts w:ascii="FreightDisp Pro Book" w:hAnsi="FreightDisp Pro Book"/>
        </w:rPr>
        <w:t xml:space="preserve"> </w:t>
      </w:r>
      <w:r w:rsidR="00AC0B46" w:rsidRPr="001E5A60">
        <w:rPr>
          <w:rFonts w:ascii="FreightDisp Pro Book" w:hAnsi="FreightDisp Pro Book"/>
        </w:rPr>
        <w:t>scripts: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A60" w:rsidRPr="001E5A60" w14:paraId="72FE4803" w14:textId="77777777" w:rsidTr="001E5A60">
        <w:tc>
          <w:tcPr>
            <w:tcW w:w="9350" w:type="dxa"/>
          </w:tcPr>
          <w:p w14:paraId="4C099249" w14:textId="77777777" w:rsidR="001E5A60" w:rsidRPr="001E5A60" w:rsidRDefault="001E5A60" w:rsidP="001E5A60">
            <w:pPr>
              <w:rPr>
                <w:rFonts w:ascii="FreightDisp Pro Book" w:hAnsi="FreightDisp Pro Book"/>
                <w:b/>
                <w:bCs/>
              </w:rPr>
            </w:pPr>
            <w:proofErr w:type="spellStart"/>
            <w:r w:rsidRPr="001E5A60">
              <w:rPr>
                <w:rFonts w:ascii="FreightDisp Pro Book" w:hAnsi="FreightDisp Pro Book"/>
                <w:b/>
                <w:bCs/>
              </w:rPr>
              <w:t>AGBC.m</w:t>
            </w:r>
            <w:proofErr w:type="spellEnd"/>
            <w:r w:rsidRPr="001E5A60">
              <w:rPr>
                <w:rFonts w:ascii="FreightDisp Pro Book" w:hAnsi="FreightDisp Pro Book"/>
                <w:b/>
                <w:bCs/>
              </w:rPr>
              <w:t xml:space="preserve"> (</w:t>
            </w:r>
            <w:proofErr w:type="spellStart"/>
            <w:r w:rsidRPr="001E5A60">
              <w:rPr>
                <w:rFonts w:ascii="FreightDisp Pro Book" w:hAnsi="FreightDisp Pro Book"/>
                <w:b/>
                <w:bCs/>
              </w:rPr>
              <w:t>Psychtoolbox</w:t>
            </w:r>
            <w:proofErr w:type="spellEnd"/>
            <w:r w:rsidRPr="001E5A60">
              <w:rPr>
                <w:rFonts w:ascii="FreightDisp Pro Book" w:hAnsi="FreightDisp Pro Book"/>
                <w:b/>
                <w:bCs/>
              </w:rPr>
              <w:t>)</w:t>
            </w:r>
          </w:p>
          <w:p w14:paraId="263DCBF8" w14:textId="77777777" w:rsidR="001E5A60" w:rsidRPr="001E5A60" w:rsidRDefault="001E5A60" w:rsidP="001E5A60">
            <w:pPr>
              <w:rPr>
                <w:rFonts w:ascii="FreightDisp Pro Book" w:hAnsi="FreightDisp Pro Book"/>
              </w:rPr>
            </w:pPr>
            <w:r w:rsidRPr="001E5A60">
              <w:rPr>
                <w:rFonts w:ascii="FreightDisp Pro Book" w:hAnsi="FreightDisp Pro Book"/>
                <w:b/>
                <w:bCs/>
              </w:rPr>
              <w:tab/>
            </w:r>
            <w:r w:rsidRPr="001E5A60">
              <w:rPr>
                <w:rFonts w:ascii="FreightDisp Pro Book" w:hAnsi="FreightDisp Pro Book"/>
              </w:rPr>
              <w:t xml:space="preserve">A standard </w:t>
            </w:r>
            <w:proofErr w:type="spellStart"/>
            <w:r w:rsidRPr="001E5A60">
              <w:rPr>
                <w:rFonts w:ascii="FreightDisp Pro Book" w:hAnsi="FreightDisp Pro Book"/>
              </w:rPr>
              <w:t>psychtoolbox</w:t>
            </w:r>
            <w:proofErr w:type="spellEnd"/>
            <w:r w:rsidRPr="001E5A60">
              <w:rPr>
                <w:rFonts w:ascii="FreightDisp Pro Book" w:hAnsi="FreightDisp Pro Book"/>
              </w:rPr>
              <w:t xml:space="preserve"> data collection script that outputs data as a txt file with a random 32bit identifier, for easy import into non-MATLAB programs. </w:t>
            </w:r>
            <w:proofErr w:type="spellStart"/>
            <w:r w:rsidRPr="001E5A60">
              <w:rPr>
                <w:rFonts w:ascii="FreightDisp Pro Book" w:hAnsi="FreightDisp Pro Book"/>
                <w:b/>
                <w:bCs/>
              </w:rPr>
              <w:t>AGBC_datautil.m</w:t>
            </w:r>
            <w:proofErr w:type="spellEnd"/>
            <w:r w:rsidRPr="001E5A60">
              <w:rPr>
                <w:rFonts w:ascii="FreightDisp Pro Book" w:hAnsi="FreightDisp Pro Book"/>
                <w:b/>
                <w:bCs/>
              </w:rPr>
              <w:t xml:space="preserve"> </w:t>
            </w:r>
            <w:r w:rsidRPr="001E5A60">
              <w:rPr>
                <w:rFonts w:ascii="FreightDisp Pro Book" w:hAnsi="FreightDisp Pro Book"/>
              </w:rPr>
              <w:t>aggregates the txt data</w:t>
            </w:r>
          </w:p>
          <w:p w14:paraId="71E82C74" w14:textId="77777777" w:rsidR="001E5A60" w:rsidRPr="001E5A60" w:rsidRDefault="001E5A60" w:rsidP="0091275A">
            <w:pPr>
              <w:rPr>
                <w:rFonts w:ascii="FreightDisp Pro Book" w:hAnsi="FreightDisp Pro Book"/>
              </w:rPr>
            </w:pPr>
          </w:p>
        </w:tc>
      </w:tr>
    </w:tbl>
    <w:p w14:paraId="2826D453" w14:textId="2BC6AD94" w:rsidR="001E5A60" w:rsidRPr="001E5A60" w:rsidRDefault="001E5A60" w:rsidP="0091275A">
      <w:pPr>
        <w:rPr>
          <w:rFonts w:ascii="FreightDisp Pro Book" w:hAnsi="FreightDisp Pro Boo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5A60" w:rsidRPr="001E5A60" w14:paraId="4130305A" w14:textId="77777777" w:rsidTr="001E5A60">
        <w:tc>
          <w:tcPr>
            <w:tcW w:w="9350" w:type="dxa"/>
          </w:tcPr>
          <w:p w14:paraId="20880040" w14:textId="77777777" w:rsidR="001E5A60" w:rsidRPr="001E5A60" w:rsidRDefault="001E5A60" w:rsidP="001E5A60">
            <w:pPr>
              <w:rPr>
                <w:rFonts w:ascii="FreightDisp Pro Book" w:hAnsi="FreightDisp Pro Book"/>
              </w:rPr>
            </w:pPr>
            <w:proofErr w:type="spellStart"/>
            <w:r w:rsidRPr="001E5A60">
              <w:rPr>
                <w:rFonts w:ascii="FreightDisp Pro Book" w:hAnsi="FreightDisp Pro Book"/>
                <w:b/>
                <w:bCs/>
              </w:rPr>
              <w:t>AGBC_PCA.m</w:t>
            </w:r>
            <w:proofErr w:type="spellEnd"/>
            <w:r w:rsidRPr="001E5A60">
              <w:rPr>
                <w:rFonts w:ascii="FreightDisp Pro Book" w:hAnsi="FreightDisp Pro Book"/>
              </w:rPr>
              <w:t xml:space="preserve"> </w:t>
            </w:r>
          </w:p>
          <w:p w14:paraId="3CC15562" w14:textId="77777777" w:rsidR="001E5A60" w:rsidRDefault="001E5A60" w:rsidP="002E0E51">
            <w:pPr>
              <w:ind w:firstLine="720"/>
              <w:rPr>
                <w:rFonts w:ascii="FreightDisp Pro Book" w:hAnsi="FreightDisp Pro Book"/>
                <w:noProof/>
              </w:rPr>
            </w:pPr>
            <w:r w:rsidRPr="001E5A60">
              <w:rPr>
                <w:rFonts w:ascii="FreightDisp Pro Book" w:hAnsi="FreightDisp Pro Book"/>
              </w:rPr>
              <w:t>Runs a PCA analysis on the real data rounded to 200 participants.</w:t>
            </w:r>
            <w:r w:rsidRPr="001E5A60">
              <w:rPr>
                <w:rFonts w:ascii="FreightDisp Pro Book" w:hAnsi="FreightDisp Pro Book"/>
              </w:rPr>
              <w:t xml:space="preserve"> </w:t>
            </w:r>
            <w:r w:rsidRPr="001E5A60">
              <w:rPr>
                <w:rFonts w:ascii="FreightDisp Pro Book" w:hAnsi="FreightDisp Pro Book"/>
                <w:noProof/>
              </w:rPr>
              <w:drawing>
                <wp:inline distT="0" distB="0" distL="0" distR="0" wp14:anchorId="438B6C0F" wp14:editId="56BD4999">
                  <wp:extent cx="2743200" cy="2057400"/>
                  <wp:effectExtent l="0" t="0" r="0" b="0"/>
                  <wp:docPr id="2" name="Picture 2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bar chart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E5A60">
              <w:rPr>
                <w:rFonts w:ascii="FreightDisp Pro Book" w:hAnsi="FreightDisp Pro Book"/>
                <w:noProof/>
              </w:rPr>
              <w:t xml:space="preserve"> </w:t>
            </w:r>
            <w:r w:rsidRPr="001E5A60">
              <w:rPr>
                <w:rFonts w:ascii="FreightDisp Pro Book" w:hAnsi="FreightDisp Pro Book"/>
                <w:noProof/>
              </w:rPr>
              <w:drawing>
                <wp:inline distT="0" distB="0" distL="0" distR="0" wp14:anchorId="263CA279" wp14:editId="7F31CF80">
                  <wp:extent cx="2743200" cy="2057400"/>
                  <wp:effectExtent l="0" t="0" r="0" b="0"/>
                  <wp:docPr id="1" name="Picture 1" descr="Chart, b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bar char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263947" w14:textId="77777777" w:rsidR="0035080C" w:rsidRDefault="0035080C" w:rsidP="002E0E51">
            <w:pPr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</w:pPr>
          </w:p>
          <w:p w14:paraId="56BFFB14" w14:textId="77777777" w:rsidR="0035080C" w:rsidRDefault="0035080C" w:rsidP="002E0E51">
            <w:pPr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</w:pPr>
          </w:p>
          <w:p w14:paraId="40DDC4DC" w14:textId="0870497D" w:rsidR="002E0E51" w:rsidRPr="002E0E51" w:rsidRDefault="002E0E51" w:rsidP="002E0E51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2E0E51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lastRenderedPageBreak/>
              <w:t xml:space="preserve">% </w:t>
            </w:r>
            <w:proofErr w:type="spellStart"/>
            <w:r w:rsidRPr="002E0E51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COEFF_mat</w:t>
            </w:r>
            <w:proofErr w:type="spellEnd"/>
            <w:r w:rsidRPr="002E0E51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 xml:space="preserve"> =</w:t>
            </w:r>
          </w:p>
          <w:p w14:paraId="16D60850" w14:textId="77777777" w:rsidR="002E0E51" w:rsidRPr="002E0E51" w:rsidRDefault="002E0E51" w:rsidP="002E0E51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2E0E51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 xml:space="preserve">% </w:t>
            </w:r>
          </w:p>
          <w:p w14:paraId="2C09971E" w14:textId="77777777" w:rsidR="002E0E51" w:rsidRPr="002E0E51" w:rsidRDefault="002E0E51" w:rsidP="002E0E51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2E0E51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%     0.7240    0.0974    0.6829</w:t>
            </w:r>
          </w:p>
          <w:p w14:paraId="06F71A44" w14:textId="77777777" w:rsidR="002E0E51" w:rsidRPr="002E0E51" w:rsidRDefault="002E0E51" w:rsidP="002E0E51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2E0E51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%     0.6510   -0.4241   -0.6296</w:t>
            </w:r>
          </w:p>
          <w:p w14:paraId="50B7574D" w14:textId="77777777" w:rsidR="002E0E51" w:rsidRPr="002E0E51" w:rsidRDefault="002E0E51" w:rsidP="002E0E51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2E0E51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%     0.2283    0.9004   -0.3704</w:t>
            </w:r>
          </w:p>
          <w:p w14:paraId="06788D8B" w14:textId="77777777" w:rsidR="002E0E51" w:rsidRDefault="002E0E51" w:rsidP="002E0E51">
            <w:pPr>
              <w:ind w:firstLine="720"/>
              <w:rPr>
                <w:rFonts w:ascii="FreightDisp Pro Book" w:hAnsi="FreightDisp Pro Book"/>
              </w:rPr>
            </w:pPr>
          </w:p>
          <w:p w14:paraId="757268ED" w14:textId="3796CDE5" w:rsidR="002E0E51" w:rsidRPr="001E5A60" w:rsidRDefault="002E0E51" w:rsidP="002E0E51">
            <w:pPr>
              <w:rPr>
                <w:rFonts w:ascii="FreightDisp Pro Book" w:hAnsi="FreightDisp Pro Book"/>
              </w:rPr>
            </w:pPr>
            <w:r>
              <w:rPr>
                <w:rFonts w:ascii="FreightDisp Pro Book" w:hAnsi="FreightDisp Pro Book"/>
              </w:rPr>
              <w:t xml:space="preserve">With order included, PC2 </w:t>
            </w:r>
            <w:proofErr w:type="gramStart"/>
            <w:r>
              <w:rPr>
                <w:rFonts w:ascii="FreightDisp Pro Book" w:hAnsi="FreightDisp Pro Book"/>
              </w:rPr>
              <w:t>actually depends</w:t>
            </w:r>
            <w:proofErr w:type="gramEnd"/>
            <w:r>
              <w:rPr>
                <w:rFonts w:ascii="FreightDisp Pro Book" w:hAnsi="FreightDisp Pro Book"/>
              </w:rPr>
              <w:t xml:space="preserve"> heavily on question order.</w:t>
            </w:r>
          </w:p>
        </w:tc>
      </w:tr>
    </w:tbl>
    <w:p w14:paraId="39DCF503" w14:textId="77777777" w:rsidR="002E0E51" w:rsidRDefault="002E0E51" w:rsidP="002E0E51">
      <w:pPr>
        <w:rPr>
          <w:rFonts w:ascii="FreightDisp Pro Book" w:hAnsi="FreightDisp Pro Boo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0E51" w14:paraId="428AD68E" w14:textId="77777777" w:rsidTr="003B68AA">
        <w:tc>
          <w:tcPr>
            <w:tcW w:w="9350" w:type="dxa"/>
          </w:tcPr>
          <w:p w14:paraId="6A6B5875" w14:textId="77777777" w:rsidR="002E0E51" w:rsidRDefault="002E0E51" w:rsidP="003B68AA">
            <w:pPr>
              <w:rPr>
                <w:rFonts w:ascii="FreightDisp Pro Book" w:hAnsi="FreightDisp Pro Book"/>
                <w:b/>
                <w:bCs/>
              </w:rPr>
            </w:pPr>
            <w:r w:rsidRPr="002E0E51">
              <w:rPr>
                <w:rFonts w:ascii="FreightDisp Pro Book" w:hAnsi="FreightDisp Pro Book"/>
                <w:b/>
                <w:bCs/>
              </w:rPr>
              <w:t>make2xstoch.m</w:t>
            </w:r>
            <w:r w:rsidRPr="002E0E51">
              <w:rPr>
                <w:rFonts w:ascii="FreightDisp Pro Book" w:hAnsi="FreightDisp Pro Book"/>
                <w:b/>
                <w:bCs/>
              </w:rPr>
              <w:t xml:space="preserve"> </w:t>
            </w:r>
          </w:p>
          <w:p w14:paraId="7ADC0C3D" w14:textId="438FA496" w:rsidR="002E0E51" w:rsidRDefault="002E0E51" w:rsidP="003B68AA">
            <w:pPr>
              <w:rPr>
                <w:rFonts w:ascii="FreightDisp Pro Book" w:hAnsi="FreightDisp Pro Book"/>
              </w:rPr>
            </w:pPr>
            <w:r w:rsidRPr="001E5A60">
              <w:rPr>
                <w:rFonts w:ascii="FreightDisp Pro Book" w:hAnsi="FreightDisp Pro Book"/>
                <w:b/>
                <w:bCs/>
              </w:rPr>
              <w:tab/>
            </w:r>
            <w:r w:rsidR="007E213F">
              <w:rPr>
                <w:rFonts w:ascii="FreightDisp Pro Book" w:hAnsi="FreightDisp Pro Book"/>
              </w:rPr>
              <w:t xml:space="preserve">All three cited papers explain how to model order effects quantumly </w:t>
            </w:r>
            <w:r w:rsidR="007E213F" w:rsidRPr="001E5A60">
              <w:rPr>
                <w:rFonts w:ascii="FreightDisp Pro Book" w:hAnsi="FreightDisp Pro Book"/>
              </w:rPr>
              <w:t xml:space="preserve">(Wang &amp; </w:t>
            </w:r>
            <w:proofErr w:type="spellStart"/>
            <w:r w:rsidR="007E213F" w:rsidRPr="001E5A60">
              <w:rPr>
                <w:rFonts w:ascii="FreightDisp Pro Book" w:hAnsi="FreightDisp Pro Book"/>
              </w:rPr>
              <w:t>Busemeyer</w:t>
            </w:r>
            <w:proofErr w:type="spellEnd"/>
            <w:r w:rsidR="007E213F" w:rsidRPr="001E5A60">
              <w:rPr>
                <w:rFonts w:ascii="FreightDisp Pro Book" w:hAnsi="FreightDisp Pro Book"/>
              </w:rPr>
              <w:t xml:space="preserve">, 2014; </w:t>
            </w:r>
            <w:proofErr w:type="spellStart"/>
            <w:r w:rsidR="007E213F" w:rsidRPr="001E5A60">
              <w:rPr>
                <w:rFonts w:ascii="FreightDisp Pro Book" w:hAnsi="FreightDisp Pro Book"/>
              </w:rPr>
              <w:t>Busemeyer</w:t>
            </w:r>
            <w:proofErr w:type="spellEnd"/>
            <w:r w:rsidR="007E213F" w:rsidRPr="001E5A60">
              <w:rPr>
                <w:rFonts w:ascii="FreightDisp Pro Book" w:hAnsi="FreightDisp Pro Book"/>
              </w:rPr>
              <w:t xml:space="preserve"> &amp; Wang, 2018; Ozawa &amp; </w:t>
            </w:r>
            <w:proofErr w:type="spellStart"/>
            <w:r w:rsidR="007E213F" w:rsidRPr="001E5A60">
              <w:rPr>
                <w:rFonts w:ascii="FreightDisp Pro Book" w:hAnsi="FreightDisp Pro Book"/>
              </w:rPr>
              <w:t>Khrennikov</w:t>
            </w:r>
            <w:proofErr w:type="spellEnd"/>
            <w:r w:rsidR="007E213F" w:rsidRPr="001E5A60">
              <w:rPr>
                <w:rFonts w:ascii="FreightDisp Pro Book" w:hAnsi="FreightDisp Pro Book"/>
              </w:rPr>
              <w:t>, 2021)</w:t>
            </w:r>
            <w:r w:rsidR="007E213F">
              <w:rPr>
                <w:rFonts w:ascii="FreightDisp Pro Book" w:hAnsi="FreightDisp Pro Book"/>
              </w:rPr>
              <w:t xml:space="preserve">, but as a brief introduction, it is like </w:t>
            </w:r>
            <w:r w:rsidR="006E4CEE">
              <w:rPr>
                <w:rFonts w:ascii="FreightDisp Pro Book" w:hAnsi="FreightDisp Pro Book"/>
              </w:rPr>
              <w:t>doing probability with Pearson’ R</w:t>
            </w:r>
            <w:r w:rsidR="006E4CEE" w:rsidRPr="006E4CEE">
              <w:rPr>
                <w:rFonts w:ascii="FreightDisp Pro Book" w:hAnsi="FreightDisp Pro Book"/>
                <w:vertAlign w:val="superscript"/>
              </w:rPr>
              <w:t>2</w:t>
            </w:r>
            <w:r w:rsidR="007E213F">
              <w:rPr>
                <w:rFonts w:ascii="FreightDisp Pro Book" w:hAnsi="FreightDisp Pro Book"/>
                <w:vertAlign w:val="superscript"/>
              </w:rPr>
              <w:t xml:space="preserve"> </w:t>
            </w:r>
            <w:r w:rsidR="007E213F">
              <w:rPr>
                <w:rFonts w:ascii="FreightDisp Pro Book" w:hAnsi="FreightDisp Pro Book"/>
              </w:rPr>
              <w:t xml:space="preserve">in a special spherical </w:t>
            </w:r>
            <w:proofErr w:type="gramStart"/>
            <w:r w:rsidR="007E213F">
              <w:rPr>
                <w:rFonts w:ascii="FreightDisp Pro Book" w:hAnsi="FreightDisp Pro Book"/>
              </w:rPr>
              <w:t>space, or</w:t>
            </w:r>
            <w:proofErr w:type="gramEnd"/>
            <w:r w:rsidR="007E213F">
              <w:rPr>
                <w:rFonts w:ascii="FreightDisp Pro Book" w:hAnsi="FreightDisp Pro Book"/>
              </w:rPr>
              <w:t xml:space="preserve"> doing a change of basis for the perspectives of each question. Unlike in Euclidean space,</w:t>
            </w:r>
            <w:r w:rsidR="006E4CEE">
              <w:rPr>
                <w:rFonts w:ascii="FreightDisp Pro Book" w:hAnsi="FreightDisp Pro Book"/>
              </w:rPr>
              <w:t xml:space="preserve"> opposite answers are represented as being 90 degrees apart rather than as distant points in a single dimension.</w:t>
            </w:r>
          </w:p>
          <w:p w14:paraId="46A9B922" w14:textId="7830211E" w:rsidR="006E4CEE" w:rsidRDefault="006E4CEE" w:rsidP="003B68AA">
            <w:pPr>
              <w:rPr>
                <w:rFonts w:ascii="FreightDisp Pro Book" w:hAnsi="FreightDisp Pro Book"/>
              </w:rPr>
            </w:pPr>
          </w:p>
          <w:p w14:paraId="69737EF2" w14:textId="46A43D4C" w:rsidR="006E4CEE" w:rsidRDefault="006E4CEE" w:rsidP="003B68AA">
            <w:pPr>
              <w:rPr>
                <w:rFonts w:ascii="FreightDisp Pro Book" w:hAnsi="FreightDisp Pro Book"/>
              </w:rPr>
            </w:pPr>
            <w:r>
              <w:rPr>
                <w:noProof/>
              </w:rPr>
              <w:drawing>
                <wp:inline distT="0" distB="0" distL="0" distR="0" wp14:anchorId="25D05777" wp14:editId="44B83550">
                  <wp:extent cx="5486400" cy="30861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8656" cy="3087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FCC701" w14:textId="0B6B49B5" w:rsidR="006E4CEE" w:rsidRDefault="006E4CEE" w:rsidP="003B68AA">
            <w:pPr>
              <w:rPr>
                <w:rFonts w:ascii="FreightDisp Pro Book" w:hAnsi="FreightDisp Pro Book"/>
              </w:rPr>
            </w:pPr>
          </w:p>
          <w:p w14:paraId="71820008" w14:textId="77777777" w:rsidR="002F704D" w:rsidRDefault="002F704D" w:rsidP="003B68AA">
            <w:pPr>
              <w:rPr>
                <w:rFonts w:ascii="FreightDisp Pro Book" w:hAnsi="FreightDisp Pro Book"/>
              </w:rPr>
            </w:pPr>
          </w:p>
          <w:p w14:paraId="218A859E" w14:textId="77777777" w:rsidR="002F704D" w:rsidRDefault="002F704D" w:rsidP="003B68AA">
            <w:pPr>
              <w:rPr>
                <w:rFonts w:ascii="FreightDisp Pro Book" w:hAnsi="FreightDisp Pro Book"/>
              </w:rPr>
            </w:pPr>
          </w:p>
          <w:p w14:paraId="33E3412D" w14:textId="77777777" w:rsidR="002F704D" w:rsidRDefault="002F704D" w:rsidP="003B68AA">
            <w:pPr>
              <w:rPr>
                <w:rFonts w:ascii="FreightDisp Pro Book" w:hAnsi="FreightDisp Pro Book"/>
              </w:rPr>
            </w:pPr>
          </w:p>
          <w:p w14:paraId="5B13BC4B" w14:textId="77777777" w:rsidR="002F704D" w:rsidRDefault="002F704D" w:rsidP="003B68AA">
            <w:pPr>
              <w:rPr>
                <w:rFonts w:ascii="FreightDisp Pro Book" w:hAnsi="FreightDisp Pro Book"/>
              </w:rPr>
            </w:pPr>
          </w:p>
          <w:p w14:paraId="5EF52F9E" w14:textId="77777777" w:rsidR="002F704D" w:rsidRDefault="002F704D" w:rsidP="003B68AA">
            <w:pPr>
              <w:rPr>
                <w:rFonts w:ascii="FreightDisp Pro Book" w:hAnsi="FreightDisp Pro Book"/>
              </w:rPr>
            </w:pPr>
          </w:p>
          <w:p w14:paraId="0B3192F1" w14:textId="77777777" w:rsidR="002F704D" w:rsidRDefault="002F704D" w:rsidP="003B68AA">
            <w:pPr>
              <w:rPr>
                <w:rFonts w:ascii="FreightDisp Pro Book" w:hAnsi="FreightDisp Pro Book"/>
              </w:rPr>
            </w:pPr>
          </w:p>
          <w:p w14:paraId="0BD5E999" w14:textId="77777777" w:rsidR="002F704D" w:rsidRDefault="002F704D" w:rsidP="003B68AA">
            <w:pPr>
              <w:rPr>
                <w:rFonts w:ascii="FreightDisp Pro Book" w:hAnsi="FreightDisp Pro Book"/>
              </w:rPr>
            </w:pPr>
          </w:p>
          <w:p w14:paraId="4FC2C06A" w14:textId="77777777" w:rsidR="002F704D" w:rsidRDefault="002F704D" w:rsidP="003B68AA">
            <w:pPr>
              <w:rPr>
                <w:rFonts w:ascii="FreightDisp Pro Book" w:hAnsi="FreightDisp Pro Book"/>
              </w:rPr>
            </w:pPr>
          </w:p>
          <w:p w14:paraId="60772FDD" w14:textId="77777777" w:rsidR="002F704D" w:rsidRDefault="002F704D" w:rsidP="003B68AA">
            <w:pPr>
              <w:rPr>
                <w:rFonts w:ascii="FreightDisp Pro Book" w:hAnsi="FreightDisp Pro Book"/>
              </w:rPr>
            </w:pPr>
          </w:p>
          <w:p w14:paraId="1D0BF792" w14:textId="77777777" w:rsidR="002F704D" w:rsidRDefault="002F704D" w:rsidP="003B68AA">
            <w:pPr>
              <w:rPr>
                <w:rFonts w:ascii="FreightDisp Pro Book" w:hAnsi="FreightDisp Pro Book"/>
              </w:rPr>
            </w:pPr>
          </w:p>
          <w:p w14:paraId="082B6CD1" w14:textId="77777777" w:rsidR="002F704D" w:rsidRDefault="002F704D" w:rsidP="003B68AA">
            <w:pPr>
              <w:rPr>
                <w:rFonts w:ascii="FreightDisp Pro Book" w:hAnsi="FreightDisp Pro Book"/>
              </w:rPr>
            </w:pPr>
          </w:p>
          <w:p w14:paraId="0D27FB10" w14:textId="77777777" w:rsidR="002F704D" w:rsidRDefault="002F704D" w:rsidP="003B68AA">
            <w:pPr>
              <w:rPr>
                <w:rFonts w:ascii="FreightDisp Pro Book" w:hAnsi="FreightDisp Pro Book"/>
              </w:rPr>
            </w:pPr>
          </w:p>
          <w:p w14:paraId="4B47CD31" w14:textId="77777777" w:rsidR="002F704D" w:rsidRDefault="002F704D" w:rsidP="003B68AA">
            <w:pPr>
              <w:rPr>
                <w:rFonts w:ascii="FreightDisp Pro Book" w:hAnsi="FreightDisp Pro Book"/>
              </w:rPr>
            </w:pPr>
          </w:p>
          <w:p w14:paraId="02999A52" w14:textId="77777777" w:rsidR="002F704D" w:rsidRDefault="002F704D" w:rsidP="003B68AA">
            <w:pPr>
              <w:rPr>
                <w:rFonts w:ascii="FreightDisp Pro Book" w:hAnsi="FreightDisp Pro Book"/>
              </w:rPr>
            </w:pPr>
          </w:p>
          <w:p w14:paraId="016F0516" w14:textId="77777777" w:rsidR="002F704D" w:rsidRDefault="002F704D" w:rsidP="003B68AA">
            <w:pPr>
              <w:rPr>
                <w:rFonts w:ascii="FreightDisp Pro Book" w:hAnsi="FreightDisp Pro Book"/>
              </w:rPr>
            </w:pPr>
          </w:p>
          <w:p w14:paraId="2EF4EE1D" w14:textId="4B5922C8" w:rsidR="00997AC0" w:rsidRDefault="007E213F" w:rsidP="00997AC0">
            <w:pPr>
              <w:rPr>
                <w:rFonts w:ascii="FreightDisp Pro Book" w:hAnsi="FreightDisp Pro Book"/>
              </w:rPr>
            </w:pPr>
            <w:r>
              <w:rPr>
                <w:rFonts w:ascii="FreightDisp Pro Book" w:hAnsi="FreightDisp Pro Book"/>
              </w:rPr>
              <w:t xml:space="preserve">The spherical symmetry of the space means that </w:t>
            </w:r>
            <w:r w:rsidR="002F704D">
              <w:rPr>
                <w:rFonts w:ascii="FreightDisp Pro Book" w:hAnsi="FreightDisp Pro Book"/>
              </w:rPr>
              <w:t xml:space="preserve">a </w:t>
            </w:r>
            <w:r w:rsidR="002F704D" w:rsidRPr="00337718">
              <w:rPr>
                <w:rFonts w:ascii="FreightDisp Pro Book" w:hAnsi="FreightDisp Pro Book"/>
                <w:i/>
                <w:iCs/>
              </w:rPr>
              <w:t>zero-parameter</w:t>
            </w:r>
            <w:r w:rsidR="002F704D">
              <w:rPr>
                <w:rFonts w:ascii="FreightDisp Pro Book" w:hAnsi="FreightDisp Pro Book"/>
              </w:rPr>
              <w:t xml:space="preserve"> symmetry called </w:t>
            </w:r>
            <w:r>
              <w:rPr>
                <w:rFonts w:ascii="FreightDisp Pro Book" w:hAnsi="FreightDisp Pro Book"/>
              </w:rPr>
              <w:t>the Quantum-Question-Equality (QQE) can be predicted</w:t>
            </w:r>
            <w:r w:rsidR="002F704D">
              <w:rPr>
                <w:rFonts w:ascii="FreightDisp Pro Book" w:hAnsi="FreightDisp Pro Book"/>
              </w:rPr>
              <w:t xml:space="preserve">, where the opposite sides of a chi-square table must add up in a specific way. The underlying principle is called “double stochasticity”, an additional restriction that modelling a participant’s perspective in Hilbert Space has that Euclidean space does not. Shown below is a diagram with another famous data set. </w:t>
            </w:r>
            <w:r w:rsidR="00997AC0">
              <w:rPr>
                <w:rFonts w:ascii="FreightDisp Pro Book" w:hAnsi="FreightDisp Pro Book"/>
              </w:rPr>
              <w:t xml:space="preserve">This script generates </w:t>
            </w:r>
            <w:proofErr w:type="gramStart"/>
            <w:r w:rsidR="00997AC0">
              <w:rPr>
                <w:rFonts w:ascii="FreightDisp Pro Book" w:hAnsi="FreightDisp Pro Book"/>
              </w:rPr>
              <w:t>doubly-stochastic</w:t>
            </w:r>
            <w:proofErr w:type="gramEnd"/>
            <w:r w:rsidR="00997AC0">
              <w:rPr>
                <w:rFonts w:ascii="FreightDisp Pro Book" w:hAnsi="FreightDisp Pro Book"/>
              </w:rPr>
              <w:t xml:space="preserve"> </w:t>
            </w:r>
            <w:proofErr w:type="spellStart"/>
            <w:r w:rsidR="00997AC0">
              <w:rPr>
                <w:rFonts w:ascii="FreightDisp Pro Book" w:hAnsi="FreightDisp Pro Book"/>
              </w:rPr>
              <w:t>chisquare</w:t>
            </w:r>
            <w:proofErr w:type="spellEnd"/>
            <w:r w:rsidR="00997AC0">
              <w:rPr>
                <w:rFonts w:ascii="FreightDisp Pro Book" w:hAnsi="FreightDisp Pro Book"/>
              </w:rPr>
              <w:t xml:space="preserve"> table based on 2D Hilbert Space</w:t>
            </w:r>
            <w:r w:rsidR="00997AC0">
              <w:rPr>
                <w:rFonts w:ascii="FreightDisp Pro Book" w:hAnsi="FreightDisp Pro Book"/>
              </w:rPr>
              <w:t>.</w:t>
            </w:r>
          </w:p>
          <w:p w14:paraId="5265104E" w14:textId="055F8FF4" w:rsidR="007E213F" w:rsidRDefault="007E213F" w:rsidP="003B68AA">
            <w:pPr>
              <w:rPr>
                <w:rFonts w:ascii="FreightDisp Pro Book" w:hAnsi="FreightDisp Pro Book"/>
              </w:rPr>
            </w:pPr>
          </w:p>
          <w:p w14:paraId="0BEC0F90" w14:textId="7A1DCCC5" w:rsidR="006E4CEE" w:rsidRDefault="006E4CEE" w:rsidP="003B68AA">
            <w:pPr>
              <w:rPr>
                <w:rFonts w:ascii="FreightDisp Pro Book" w:hAnsi="FreightDisp Pro Book"/>
              </w:rPr>
            </w:pPr>
          </w:p>
          <w:p w14:paraId="64458A04" w14:textId="1DE87B9D" w:rsidR="006E4CEE" w:rsidRDefault="007E213F" w:rsidP="003B68AA">
            <w:pPr>
              <w:rPr>
                <w:rFonts w:ascii="FreightDisp Pro Book" w:hAnsi="FreightDisp Pro Book"/>
              </w:rPr>
            </w:pPr>
            <w:r>
              <w:rPr>
                <w:noProof/>
              </w:rPr>
              <w:drawing>
                <wp:inline distT="0" distB="0" distL="0" distR="0" wp14:anchorId="7ADAEFF4" wp14:editId="3C344D24">
                  <wp:extent cx="5842000" cy="3286125"/>
                  <wp:effectExtent l="0" t="0" r="635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3755" cy="3287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BEA1F3" w14:textId="77777777" w:rsidR="006E4CEE" w:rsidRDefault="006E4CEE" w:rsidP="003B68AA">
            <w:pPr>
              <w:rPr>
                <w:rFonts w:ascii="FreightDisp Pro Book" w:hAnsi="FreightDisp Pro Book"/>
              </w:rPr>
            </w:pPr>
          </w:p>
          <w:p w14:paraId="04A4925D" w14:textId="11492F19" w:rsidR="0035080C" w:rsidRPr="0035080C" w:rsidRDefault="0035080C" w:rsidP="0035080C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>
              <w:rPr>
                <w:rFonts w:ascii="FreightDisp Pro Book" w:hAnsi="FreightDisp Pro Book"/>
              </w:rPr>
              <w:t>Given any a and b</w:t>
            </w:r>
            <w:r>
              <w:rPr>
                <w:rFonts w:ascii="FreightDisp Pro Book" w:hAnsi="FreightDisp Pro Book"/>
              </w:rPr>
              <w:t>:</w:t>
            </w:r>
          </w:p>
          <w:p w14:paraId="08B69A2D" w14:textId="28B13CFA" w:rsidR="0035080C" w:rsidRPr="0035080C" w:rsidRDefault="0035080C" w:rsidP="0035080C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35080C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%</w:t>
            </w:r>
            <w:r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 xml:space="preserve"> </w:t>
            </w:r>
            <w:r w:rsidRPr="0035080C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y1n2 = cos(a)*cos(b</w:t>
            </w:r>
            <w:proofErr w:type="gramStart"/>
            <w:r w:rsidRPr="0035080C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);</w:t>
            </w:r>
            <w:proofErr w:type="gramEnd"/>
          </w:p>
          <w:p w14:paraId="60455642" w14:textId="77777777" w:rsidR="0035080C" w:rsidRPr="0035080C" w:rsidRDefault="0035080C" w:rsidP="0035080C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35080C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% n2y1 = sin(</w:t>
            </w:r>
            <w:proofErr w:type="spellStart"/>
            <w:r w:rsidRPr="0035080C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a+</w:t>
            </w:r>
            <w:proofErr w:type="gramStart"/>
            <w:r w:rsidRPr="0035080C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b</w:t>
            </w:r>
            <w:proofErr w:type="spellEnd"/>
            <w:r w:rsidRPr="0035080C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)*</w:t>
            </w:r>
            <w:proofErr w:type="gramEnd"/>
            <w:r w:rsidRPr="0035080C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cos(b);</w:t>
            </w:r>
          </w:p>
          <w:p w14:paraId="5F0B1EBB" w14:textId="77777777" w:rsidR="0035080C" w:rsidRPr="0035080C" w:rsidRDefault="0035080C" w:rsidP="0035080C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35080C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% n1y2 = sin(a)*cos(b</w:t>
            </w:r>
            <w:proofErr w:type="gramStart"/>
            <w:r w:rsidRPr="0035080C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);</w:t>
            </w:r>
            <w:proofErr w:type="gramEnd"/>
          </w:p>
          <w:p w14:paraId="48A6D655" w14:textId="77777777" w:rsidR="0035080C" w:rsidRPr="0035080C" w:rsidRDefault="0035080C" w:rsidP="0035080C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35080C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% y2n1 = cos(</w:t>
            </w:r>
            <w:proofErr w:type="spellStart"/>
            <w:r w:rsidRPr="0035080C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a+</w:t>
            </w:r>
            <w:proofErr w:type="gramStart"/>
            <w:r w:rsidRPr="0035080C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b</w:t>
            </w:r>
            <w:proofErr w:type="spellEnd"/>
            <w:r w:rsidRPr="0035080C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)*</w:t>
            </w:r>
            <w:proofErr w:type="gramEnd"/>
            <w:r w:rsidRPr="0035080C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cos(b);</w:t>
            </w:r>
          </w:p>
          <w:p w14:paraId="43795205" w14:textId="77777777" w:rsidR="0035080C" w:rsidRPr="0035080C" w:rsidRDefault="0035080C" w:rsidP="0035080C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35080C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% y1y2 = cos(a)*sin(b</w:t>
            </w:r>
            <w:proofErr w:type="gramStart"/>
            <w:r w:rsidRPr="0035080C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);</w:t>
            </w:r>
            <w:proofErr w:type="gramEnd"/>
          </w:p>
          <w:p w14:paraId="204C6D2C" w14:textId="77777777" w:rsidR="0035080C" w:rsidRPr="0035080C" w:rsidRDefault="0035080C" w:rsidP="0035080C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35080C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% y2y1 = sin(</w:t>
            </w:r>
            <w:proofErr w:type="spellStart"/>
            <w:r w:rsidRPr="0035080C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a+</w:t>
            </w:r>
            <w:proofErr w:type="gramStart"/>
            <w:r w:rsidRPr="0035080C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b</w:t>
            </w:r>
            <w:proofErr w:type="spellEnd"/>
            <w:r w:rsidRPr="0035080C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)*</w:t>
            </w:r>
            <w:proofErr w:type="gramEnd"/>
            <w:r w:rsidRPr="0035080C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 xml:space="preserve">sin(b); </w:t>
            </w:r>
          </w:p>
          <w:p w14:paraId="2F050548" w14:textId="77777777" w:rsidR="0035080C" w:rsidRPr="0035080C" w:rsidRDefault="0035080C" w:rsidP="0035080C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35080C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% n2n1 = cos(</w:t>
            </w:r>
            <w:proofErr w:type="spellStart"/>
            <w:r w:rsidRPr="0035080C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a+</w:t>
            </w:r>
            <w:proofErr w:type="gramStart"/>
            <w:r w:rsidRPr="0035080C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b</w:t>
            </w:r>
            <w:proofErr w:type="spellEnd"/>
            <w:r w:rsidRPr="0035080C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)*</w:t>
            </w:r>
            <w:proofErr w:type="gramEnd"/>
            <w:r w:rsidRPr="0035080C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sin(b);</w:t>
            </w:r>
          </w:p>
          <w:p w14:paraId="6EA85BE4" w14:textId="77777777" w:rsidR="0035080C" w:rsidRDefault="0035080C" w:rsidP="0035080C">
            <w:pPr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</w:pPr>
            <w:r w:rsidRPr="0035080C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% n1n2 = sin(a)*sin(b</w:t>
            </w:r>
            <w:proofErr w:type="gramStart"/>
            <w:r w:rsidRPr="0035080C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);</w:t>
            </w:r>
            <w:proofErr w:type="gramEnd"/>
          </w:p>
          <w:p w14:paraId="34DB2BDE" w14:textId="3FA0858F" w:rsidR="0035080C" w:rsidRDefault="0035080C" w:rsidP="0035080C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</w:p>
          <w:p w14:paraId="0C3090A0" w14:textId="3E28FD27" w:rsidR="0035080C" w:rsidRDefault="0035080C" w:rsidP="0035080C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</w:p>
          <w:p w14:paraId="45848F65" w14:textId="097DE173" w:rsidR="0035080C" w:rsidRDefault="0035080C" w:rsidP="0035080C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</w:p>
          <w:p w14:paraId="3D3E9E64" w14:textId="264F4336" w:rsidR="0035080C" w:rsidRDefault="0035080C" w:rsidP="0035080C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</w:p>
          <w:p w14:paraId="49D24323" w14:textId="22666B5C" w:rsidR="0035080C" w:rsidRDefault="0035080C" w:rsidP="0035080C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</w:p>
          <w:p w14:paraId="4E317380" w14:textId="5A28CF7D" w:rsidR="0035080C" w:rsidRDefault="0035080C" w:rsidP="0035080C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</w:p>
          <w:p w14:paraId="6AACCE04" w14:textId="026866F8" w:rsidR="0035080C" w:rsidRDefault="0035080C" w:rsidP="0035080C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</w:p>
          <w:p w14:paraId="7A42E0B4" w14:textId="72B34476" w:rsidR="0035080C" w:rsidRDefault="0035080C" w:rsidP="0035080C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</w:p>
          <w:p w14:paraId="6256695D" w14:textId="2814F06D" w:rsidR="0035080C" w:rsidRDefault="0035080C" w:rsidP="0035080C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</w:p>
          <w:p w14:paraId="46583EB1" w14:textId="4269F5E0" w:rsidR="0035080C" w:rsidRDefault="0035080C" w:rsidP="0035080C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</w:p>
          <w:p w14:paraId="760A6997" w14:textId="0881B02F" w:rsidR="0035080C" w:rsidRDefault="0035080C" w:rsidP="0035080C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</w:p>
          <w:p w14:paraId="7250A4F5" w14:textId="1AD53973" w:rsidR="0035080C" w:rsidRDefault="0035080C" w:rsidP="0035080C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</w:p>
          <w:p w14:paraId="0109C0BB" w14:textId="77777777" w:rsidR="0035080C" w:rsidRDefault="0035080C" w:rsidP="0035080C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</w:p>
          <w:p w14:paraId="0D951ACB" w14:textId="0DB5774C" w:rsidR="0035080C" w:rsidRPr="0035080C" w:rsidRDefault="0035080C" w:rsidP="0035080C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>
              <w:rPr>
                <w:rFonts w:ascii="FreightDisp Pro Book" w:hAnsi="FreightDisp Pro Book"/>
              </w:rPr>
              <w:t>A sample output:</w:t>
            </w:r>
          </w:p>
          <w:p w14:paraId="584EB1F6" w14:textId="77777777" w:rsidR="00997AC0" w:rsidRPr="00997AC0" w:rsidRDefault="00997AC0" w:rsidP="00997AC0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997AC0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% make2</w:t>
            </w:r>
            <w:proofErr w:type="gramStart"/>
            <w:r w:rsidRPr="00997AC0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xstoch(</w:t>
            </w:r>
            <w:proofErr w:type="gramEnd"/>
            <w:r w:rsidRPr="00997AC0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70, 50)</w:t>
            </w:r>
          </w:p>
          <w:p w14:paraId="5E0DFCF0" w14:textId="77777777" w:rsidR="00997AC0" w:rsidRPr="00997AC0" w:rsidRDefault="00997AC0" w:rsidP="00997AC0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997AC0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 xml:space="preserve">% </w:t>
            </w:r>
          </w:p>
          <w:p w14:paraId="59AD6378" w14:textId="77777777" w:rsidR="00997AC0" w:rsidRPr="00997AC0" w:rsidRDefault="00997AC0" w:rsidP="00997AC0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997AC0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% chisq1 =</w:t>
            </w:r>
          </w:p>
          <w:p w14:paraId="6BCDDC17" w14:textId="77777777" w:rsidR="00997AC0" w:rsidRPr="00997AC0" w:rsidRDefault="00997AC0" w:rsidP="00997AC0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997AC0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 xml:space="preserve">% </w:t>
            </w:r>
          </w:p>
          <w:p w14:paraId="538154F7" w14:textId="77777777" w:rsidR="00997AC0" w:rsidRPr="00997AC0" w:rsidRDefault="00997AC0" w:rsidP="00997AC0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997AC0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%     0.0686    0.0483</w:t>
            </w:r>
          </w:p>
          <w:p w14:paraId="23A57640" w14:textId="77777777" w:rsidR="00997AC0" w:rsidRPr="00997AC0" w:rsidRDefault="00997AC0" w:rsidP="00997AC0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997AC0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%     0.3648    0.5182</w:t>
            </w:r>
          </w:p>
          <w:p w14:paraId="1DB64C05" w14:textId="77777777" w:rsidR="00997AC0" w:rsidRPr="00997AC0" w:rsidRDefault="00997AC0" w:rsidP="00997AC0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997AC0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 xml:space="preserve">% </w:t>
            </w:r>
          </w:p>
          <w:p w14:paraId="758F1C54" w14:textId="77777777" w:rsidR="00997AC0" w:rsidRPr="00997AC0" w:rsidRDefault="00997AC0" w:rsidP="00997AC0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997AC0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 xml:space="preserve">% </w:t>
            </w:r>
          </w:p>
          <w:p w14:paraId="0E3EAB6B" w14:textId="77777777" w:rsidR="00997AC0" w:rsidRPr="00997AC0" w:rsidRDefault="00997AC0" w:rsidP="00997AC0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997AC0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% chisq2 =</w:t>
            </w:r>
          </w:p>
          <w:p w14:paraId="1542E6BD" w14:textId="77777777" w:rsidR="00997AC0" w:rsidRPr="00997AC0" w:rsidRDefault="00997AC0" w:rsidP="00997AC0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997AC0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 xml:space="preserve">% </w:t>
            </w:r>
          </w:p>
          <w:p w14:paraId="429AA359" w14:textId="77777777" w:rsidR="00997AC0" w:rsidRPr="00997AC0" w:rsidRDefault="00997AC0" w:rsidP="00997AC0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997AC0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%     0.4401    0.3099</w:t>
            </w:r>
          </w:p>
          <w:p w14:paraId="41795A22" w14:textId="77777777" w:rsidR="00997AC0" w:rsidRPr="00997AC0" w:rsidRDefault="00997AC0" w:rsidP="00997AC0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997AC0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%     0.1033    0.1467</w:t>
            </w:r>
          </w:p>
          <w:p w14:paraId="6783AB28" w14:textId="77777777" w:rsidR="00997AC0" w:rsidRPr="00997AC0" w:rsidRDefault="00997AC0" w:rsidP="00997AC0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997AC0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 xml:space="preserve">% </w:t>
            </w:r>
          </w:p>
          <w:p w14:paraId="414A1172" w14:textId="77777777" w:rsidR="00997AC0" w:rsidRPr="00997AC0" w:rsidRDefault="00997AC0" w:rsidP="00997AC0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997AC0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 xml:space="preserve">% </w:t>
            </w:r>
          </w:p>
          <w:p w14:paraId="518C1C2D" w14:textId="77777777" w:rsidR="00997AC0" w:rsidRPr="00997AC0" w:rsidRDefault="00997AC0" w:rsidP="00997AC0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997AC0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% chisq3 =</w:t>
            </w:r>
          </w:p>
          <w:p w14:paraId="0721DB6B" w14:textId="77777777" w:rsidR="00997AC0" w:rsidRPr="00997AC0" w:rsidRDefault="00997AC0" w:rsidP="00997AC0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997AC0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 xml:space="preserve">% </w:t>
            </w:r>
          </w:p>
          <w:p w14:paraId="38EB4F05" w14:textId="77777777" w:rsidR="00997AC0" w:rsidRPr="00997AC0" w:rsidRDefault="00997AC0" w:rsidP="00997AC0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997AC0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%     0.2544    0.1791</w:t>
            </w:r>
          </w:p>
          <w:p w14:paraId="0D6B3FD3" w14:textId="6E337224" w:rsidR="00997AC0" w:rsidRDefault="00997AC0" w:rsidP="002F704D">
            <w:pPr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</w:pPr>
            <w:r w:rsidRPr="00997AC0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%     0.2341    0.3324</w:t>
            </w:r>
          </w:p>
          <w:p w14:paraId="46AEAF5D" w14:textId="77777777" w:rsidR="0035080C" w:rsidRPr="00337718" w:rsidRDefault="0035080C" w:rsidP="002F704D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</w:p>
          <w:p w14:paraId="6E84EA77" w14:textId="2FBD54CE" w:rsidR="002F704D" w:rsidRDefault="002F704D" w:rsidP="002F704D">
            <w:pPr>
              <w:rPr>
                <w:rFonts w:ascii="FreightDisp Pro Book" w:hAnsi="FreightDisp Pro Book"/>
              </w:rPr>
            </w:pPr>
            <w:r>
              <w:rPr>
                <w:rFonts w:ascii="FreightDisp Pro Book" w:hAnsi="FreightDisp Pro Book"/>
              </w:rPr>
              <w:t xml:space="preserve">Through testing, I found that the AGBC </w:t>
            </w:r>
            <w:proofErr w:type="spellStart"/>
            <w:r>
              <w:rPr>
                <w:rFonts w:ascii="FreightDisp Pro Book" w:hAnsi="FreightDisp Pro Book"/>
              </w:rPr>
              <w:t>chisquare</w:t>
            </w:r>
            <w:proofErr w:type="spellEnd"/>
            <w:r>
              <w:rPr>
                <w:rFonts w:ascii="FreightDisp Pro Book" w:hAnsi="FreightDisp Pro Book"/>
              </w:rPr>
              <w:t xml:space="preserve"> table cannot be found here, meaning that it is 3D or higher.</w:t>
            </w:r>
          </w:p>
          <w:p w14:paraId="6CB04D1A" w14:textId="2790E3B2" w:rsidR="006E4CEE" w:rsidRPr="002E0E51" w:rsidRDefault="006E4CEE" w:rsidP="003B68AA">
            <w:pPr>
              <w:rPr>
                <w:rFonts w:ascii="FreightDisp Pro Book" w:hAnsi="FreightDisp Pro Book"/>
                <w:b/>
                <w:bCs/>
              </w:rPr>
            </w:pPr>
          </w:p>
        </w:tc>
      </w:tr>
    </w:tbl>
    <w:p w14:paraId="54E45589" w14:textId="1014F952" w:rsidR="00C14AC3" w:rsidRDefault="00C14AC3" w:rsidP="0091275A">
      <w:pPr>
        <w:rPr>
          <w:rFonts w:ascii="FreightDisp Pro Book" w:hAnsi="FreightDisp Pro Boo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080C" w14:paraId="4182CC11" w14:textId="77777777" w:rsidTr="0035080C">
        <w:tc>
          <w:tcPr>
            <w:tcW w:w="9350" w:type="dxa"/>
          </w:tcPr>
          <w:p w14:paraId="51DB7A99" w14:textId="77777777" w:rsidR="0035080C" w:rsidRDefault="0035080C" w:rsidP="0035080C">
            <w:pPr>
              <w:rPr>
                <w:rFonts w:ascii="FreightDisp Pro Book" w:hAnsi="FreightDisp Pro Book"/>
              </w:rPr>
            </w:pPr>
            <w:proofErr w:type="spellStart"/>
            <w:r w:rsidRPr="002E0E51">
              <w:rPr>
                <w:rFonts w:ascii="FreightDisp Pro Book" w:hAnsi="FreightDisp Pro Book"/>
                <w:b/>
                <w:bCs/>
              </w:rPr>
              <w:t>qqe_correction.m</w:t>
            </w:r>
            <w:proofErr w:type="spellEnd"/>
            <w:r>
              <w:rPr>
                <w:rFonts w:ascii="FreightDisp Pro Book" w:hAnsi="FreightDisp Pro Book"/>
                <w:b/>
                <w:bCs/>
              </w:rPr>
              <w:t xml:space="preserve"> </w:t>
            </w:r>
            <w:r>
              <w:rPr>
                <w:rFonts w:ascii="FreightDisp Pro Book" w:hAnsi="FreightDisp Pro Book"/>
              </w:rPr>
              <w:t xml:space="preserve">is my attempt at a partial-replication Ozawa &amp; </w:t>
            </w:r>
            <w:proofErr w:type="spellStart"/>
            <w:r>
              <w:rPr>
                <w:rFonts w:ascii="FreightDisp Pro Book" w:hAnsi="FreightDisp Pro Book"/>
              </w:rPr>
              <w:t>Khrennikov</w:t>
            </w:r>
            <w:proofErr w:type="spellEnd"/>
            <w:r>
              <w:rPr>
                <w:rFonts w:ascii="FreightDisp Pro Book" w:hAnsi="FreightDisp Pro Book"/>
              </w:rPr>
              <w:t xml:space="preserve"> (2021) that details a method of normalising based on another </w:t>
            </w:r>
            <w:r w:rsidRPr="00337718">
              <w:rPr>
                <w:rFonts w:ascii="FreightDisp Pro Book" w:hAnsi="FreightDisp Pro Book"/>
                <w:i/>
                <w:iCs/>
              </w:rPr>
              <w:t>zero-parameter</w:t>
            </w:r>
            <w:r>
              <w:rPr>
                <w:rFonts w:ascii="FreightDisp Pro Book" w:hAnsi="FreightDisp Pro Book"/>
              </w:rPr>
              <w:t xml:space="preserve"> analysis, that purportedly predicts the percentage of individuals of 3 personality types: those who retain their starting perspective, those who prefer to swap answers between questions, and those who like to give the same answer to both questions (q</w:t>
            </w:r>
            <w:proofErr w:type="gramStart"/>
            <w:r>
              <w:rPr>
                <w:rFonts w:ascii="FreightDisp Pro Book" w:hAnsi="FreightDisp Pro Book"/>
              </w:rPr>
              <w:t>0,q</w:t>
            </w:r>
            <w:proofErr w:type="gramEnd"/>
            <w:r>
              <w:rPr>
                <w:rFonts w:ascii="FreightDisp Pro Book" w:hAnsi="FreightDisp Pro Book"/>
              </w:rPr>
              <w:t xml:space="preserve">1,q2). Notably the analyses </w:t>
            </w:r>
            <w:proofErr w:type="gramStart"/>
            <w:r>
              <w:rPr>
                <w:rFonts w:ascii="FreightDisp Pro Book" w:hAnsi="FreightDisp Pro Book"/>
              </w:rPr>
              <w:t>uses</w:t>
            </w:r>
            <w:proofErr w:type="gramEnd"/>
            <w:r>
              <w:rPr>
                <w:rFonts w:ascii="FreightDisp Pro Book" w:hAnsi="FreightDisp Pro Book"/>
              </w:rPr>
              <w:t xml:space="preserve"> only standard Bayesian Using these values, </w:t>
            </w:r>
          </w:p>
          <w:p w14:paraId="6BFB11ED" w14:textId="77777777" w:rsidR="0035080C" w:rsidRDefault="0035080C" w:rsidP="0035080C">
            <w:pPr>
              <w:rPr>
                <w:rFonts w:ascii="FreightDisp Pro Book" w:hAnsi="FreightDisp Pro Book"/>
              </w:rPr>
            </w:pPr>
          </w:p>
          <w:p w14:paraId="19EBA2D7" w14:textId="77777777" w:rsidR="0035080C" w:rsidRPr="00337718" w:rsidRDefault="0035080C" w:rsidP="0035080C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33771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q0 = .6045; </w:t>
            </w:r>
            <w:r w:rsidRPr="00337718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% unaffected by order effects</w:t>
            </w:r>
          </w:p>
          <w:p w14:paraId="7FD2E1C0" w14:textId="77777777" w:rsidR="0035080C" w:rsidRPr="00337718" w:rsidRDefault="0035080C" w:rsidP="0035080C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33771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q1 = .0668; </w:t>
            </w:r>
            <w:r w:rsidRPr="00337718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% affected: likes to swap answers</w:t>
            </w:r>
          </w:p>
          <w:p w14:paraId="582B862C" w14:textId="77777777" w:rsidR="0035080C" w:rsidRPr="00337718" w:rsidRDefault="0035080C" w:rsidP="0035080C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33771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q2 = .3288; </w:t>
            </w:r>
            <w:r w:rsidRPr="00337718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% affected: likes to repeat answers</w:t>
            </w:r>
          </w:p>
          <w:p w14:paraId="18C736E7" w14:textId="77777777" w:rsidR="0035080C" w:rsidRDefault="0035080C" w:rsidP="0035080C">
            <w:pPr>
              <w:rPr>
                <w:rFonts w:ascii="FreightDisp Pro Book" w:hAnsi="FreightDisp Pro Book"/>
              </w:rPr>
            </w:pPr>
          </w:p>
          <w:p w14:paraId="2D920B7E" w14:textId="77777777" w:rsidR="0035080C" w:rsidRPr="00337718" w:rsidRDefault="0035080C" w:rsidP="0035080C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proofErr w:type="spellStart"/>
            <w:r w:rsidRPr="0033771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realAy</w:t>
            </w:r>
            <w:proofErr w:type="spellEnd"/>
            <w:r w:rsidRPr="0033771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= (p11+p10) </w:t>
            </w:r>
            <w:r w:rsidRPr="00337718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%.5339 vs Ay=.5613</w:t>
            </w:r>
          </w:p>
          <w:p w14:paraId="56CFB6DD" w14:textId="77777777" w:rsidR="0035080C" w:rsidRPr="00337718" w:rsidRDefault="0035080C" w:rsidP="0035080C">
            <w:pPr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proofErr w:type="spellStart"/>
            <w:r w:rsidRPr="0033771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realBy</w:t>
            </w:r>
            <w:proofErr w:type="spellEnd"/>
            <w:r w:rsidRPr="0033771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= (p11+p01) </w:t>
            </w:r>
            <w:r w:rsidRPr="00337718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 xml:space="preserve">%.7613 vs </w:t>
            </w:r>
            <w:proofErr w:type="gramStart"/>
            <w:r w:rsidRPr="00337718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By</w:t>
            </w:r>
            <w:proofErr w:type="gramEnd"/>
            <w:r w:rsidRPr="00337718">
              <w:rPr>
                <w:rFonts w:ascii="Consolas" w:eastAsia="Times New Roman" w:hAnsi="Consolas" w:cs="Times New Roman"/>
                <w:color w:val="028009"/>
                <w:sz w:val="20"/>
                <w:szCs w:val="20"/>
                <w:lang w:val="en-US"/>
              </w:rPr>
              <w:t>=.7141</w:t>
            </w:r>
          </w:p>
          <w:p w14:paraId="79A7312C" w14:textId="77777777" w:rsidR="0035080C" w:rsidRDefault="0035080C" w:rsidP="0035080C">
            <w:pPr>
              <w:rPr>
                <w:rFonts w:ascii="FreightDisp Pro Book" w:hAnsi="FreightDisp Pro Book"/>
              </w:rPr>
            </w:pPr>
          </w:p>
          <w:p w14:paraId="339A4CD8" w14:textId="797DDDEF" w:rsidR="0035080C" w:rsidRDefault="0035080C" w:rsidP="0035080C">
            <w:pPr>
              <w:rPr>
                <w:rFonts w:ascii="FreightDisp Pro Book" w:hAnsi="FreightDisp Pro Book"/>
              </w:rPr>
            </w:pPr>
            <w:r>
              <w:rPr>
                <w:rFonts w:ascii="FreightDisp Pro Book" w:hAnsi="FreightDisp Pro Book"/>
              </w:rPr>
              <w:t>The</w:t>
            </w:r>
            <w:r>
              <w:rPr>
                <w:rFonts w:ascii="FreightDisp Pro Book" w:hAnsi="FreightDisp Pro Book"/>
              </w:rPr>
              <w:t xml:space="preserve"> results are a roughly 4% adjustment to perceived trustworthiness</w:t>
            </w:r>
            <w:r>
              <w:rPr>
                <w:rFonts w:ascii="FreightDisp Pro Book" w:hAnsi="FreightDisp Pro Book"/>
              </w:rPr>
              <w:t xml:space="preserve"> can be considered normalised, a significant adjustment that can affect PCA and other analyses</w:t>
            </w:r>
            <w:r w:rsidR="002C605A">
              <w:rPr>
                <w:rFonts w:ascii="FreightDisp Pro Book" w:hAnsi="FreightDisp Pro Book"/>
              </w:rPr>
              <w:t>.</w:t>
            </w:r>
          </w:p>
        </w:tc>
      </w:tr>
    </w:tbl>
    <w:p w14:paraId="0FAD7FD5" w14:textId="77777777" w:rsidR="0035080C" w:rsidRPr="001E5A60" w:rsidRDefault="0035080C" w:rsidP="0091275A">
      <w:pPr>
        <w:rPr>
          <w:rFonts w:ascii="FreightDisp Pro Book" w:hAnsi="FreightDisp Pro Book"/>
        </w:rPr>
      </w:pPr>
    </w:p>
    <w:p w14:paraId="0D063DB5" w14:textId="77777777" w:rsidR="00460499" w:rsidRPr="00460499" w:rsidRDefault="00460499" w:rsidP="00460499">
      <w:pPr>
        <w:spacing w:after="0" w:line="480" w:lineRule="auto"/>
        <w:ind w:hanging="480"/>
        <w:rPr>
          <w:rFonts w:ascii="FreightDisp Pro Book" w:eastAsia="Times New Roman" w:hAnsi="FreightDisp Pro Book" w:cs="Times New Roman"/>
          <w:sz w:val="24"/>
          <w:szCs w:val="24"/>
          <w:lang w:val="en-US"/>
        </w:rPr>
      </w:pPr>
      <w:proofErr w:type="spellStart"/>
      <w:r w:rsidRPr="00460499">
        <w:rPr>
          <w:rFonts w:ascii="FreightDisp Pro Book" w:eastAsia="Times New Roman" w:hAnsi="FreightDisp Pro Book" w:cs="Times New Roman"/>
          <w:sz w:val="24"/>
          <w:szCs w:val="24"/>
          <w:lang w:val="en-US"/>
        </w:rPr>
        <w:t>Busemeyer</w:t>
      </w:r>
      <w:proofErr w:type="spellEnd"/>
      <w:r w:rsidRPr="00460499">
        <w:rPr>
          <w:rFonts w:ascii="FreightDisp Pro Book" w:eastAsia="Times New Roman" w:hAnsi="FreightDisp Pro Book" w:cs="Times New Roman"/>
          <w:sz w:val="24"/>
          <w:szCs w:val="24"/>
          <w:lang w:val="en-US"/>
        </w:rPr>
        <w:t xml:space="preserve">, J. R., &amp; Wang, Z. (2018). Hilbert space multidimensional theory. </w:t>
      </w:r>
      <w:r w:rsidRPr="00460499">
        <w:rPr>
          <w:rFonts w:ascii="FreightDisp Pro Book" w:eastAsia="Times New Roman" w:hAnsi="FreightDisp Pro Book" w:cs="Times New Roman"/>
          <w:i/>
          <w:iCs/>
          <w:sz w:val="24"/>
          <w:szCs w:val="24"/>
          <w:lang w:val="en-US"/>
        </w:rPr>
        <w:t>Psychological Review</w:t>
      </w:r>
      <w:r w:rsidRPr="00460499">
        <w:rPr>
          <w:rFonts w:ascii="FreightDisp Pro Book" w:eastAsia="Times New Roman" w:hAnsi="FreightDisp Pro Book" w:cs="Times New Roman"/>
          <w:sz w:val="24"/>
          <w:szCs w:val="24"/>
          <w:lang w:val="en-US"/>
        </w:rPr>
        <w:t xml:space="preserve">, </w:t>
      </w:r>
      <w:r w:rsidRPr="00460499">
        <w:rPr>
          <w:rFonts w:ascii="FreightDisp Pro Book" w:eastAsia="Times New Roman" w:hAnsi="FreightDisp Pro Book" w:cs="Times New Roman"/>
          <w:i/>
          <w:iCs/>
          <w:sz w:val="24"/>
          <w:szCs w:val="24"/>
          <w:lang w:val="en-US"/>
        </w:rPr>
        <w:t>125</w:t>
      </w:r>
      <w:r w:rsidRPr="00460499">
        <w:rPr>
          <w:rFonts w:ascii="FreightDisp Pro Book" w:eastAsia="Times New Roman" w:hAnsi="FreightDisp Pro Book" w:cs="Times New Roman"/>
          <w:sz w:val="24"/>
          <w:szCs w:val="24"/>
          <w:lang w:val="en-US"/>
        </w:rPr>
        <w:t xml:space="preserve">(4), 572–591. </w:t>
      </w:r>
      <w:hyperlink r:id="rId8" w:history="1">
        <w:r w:rsidRPr="00460499">
          <w:rPr>
            <w:rFonts w:ascii="FreightDisp Pro Book" w:eastAsia="Times New Roman" w:hAnsi="FreightDisp Pro Book" w:cs="Times New Roman"/>
            <w:color w:val="0000FF"/>
            <w:sz w:val="24"/>
            <w:szCs w:val="24"/>
            <w:u w:val="single"/>
            <w:lang w:val="en-US"/>
          </w:rPr>
          <w:t>https://doi.org/10.1037/rev0000106</w:t>
        </w:r>
      </w:hyperlink>
    </w:p>
    <w:p w14:paraId="437A0D04" w14:textId="77777777" w:rsidR="00460499" w:rsidRPr="00460499" w:rsidRDefault="00460499" w:rsidP="00460499">
      <w:pPr>
        <w:spacing w:after="0" w:line="480" w:lineRule="auto"/>
        <w:ind w:hanging="480"/>
        <w:rPr>
          <w:rFonts w:ascii="FreightDisp Pro Book" w:eastAsia="Times New Roman" w:hAnsi="FreightDisp Pro Book" w:cs="Times New Roman"/>
          <w:sz w:val="24"/>
          <w:szCs w:val="24"/>
          <w:lang w:val="en-US"/>
        </w:rPr>
      </w:pPr>
      <w:r w:rsidRPr="00460499">
        <w:rPr>
          <w:rFonts w:ascii="FreightDisp Pro Book" w:eastAsia="Times New Roman" w:hAnsi="FreightDisp Pro Book" w:cs="Times New Roman"/>
          <w:sz w:val="24"/>
          <w:szCs w:val="24"/>
          <w:lang w:val="en-US"/>
        </w:rPr>
        <w:lastRenderedPageBreak/>
        <w:t xml:space="preserve">Ozawa, M., &amp; </w:t>
      </w:r>
      <w:proofErr w:type="spellStart"/>
      <w:r w:rsidRPr="00460499">
        <w:rPr>
          <w:rFonts w:ascii="FreightDisp Pro Book" w:eastAsia="Times New Roman" w:hAnsi="FreightDisp Pro Book" w:cs="Times New Roman"/>
          <w:sz w:val="24"/>
          <w:szCs w:val="24"/>
          <w:lang w:val="en-US"/>
        </w:rPr>
        <w:t>Khrennikov</w:t>
      </w:r>
      <w:proofErr w:type="spellEnd"/>
      <w:r w:rsidRPr="00460499">
        <w:rPr>
          <w:rFonts w:ascii="FreightDisp Pro Book" w:eastAsia="Times New Roman" w:hAnsi="FreightDisp Pro Book" w:cs="Times New Roman"/>
          <w:sz w:val="24"/>
          <w:szCs w:val="24"/>
          <w:lang w:val="en-US"/>
        </w:rPr>
        <w:t xml:space="preserve">, A. (2021). Modeling combination of question order effect, response replicability effect, and QQ-equality with quantum instruments. </w:t>
      </w:r>
      <w:r w:rsidRPr="00460499">
        <w:rPr>
          <w:rFonts w:ascii="FreightDisp Pro Book" w:eastAsia="Times New Roman" w:hAnsi="FreightDisp Pro Book" w:cs="Times New Roman"/>
          <w:i/>
          <w:iCs/>
          <w:sz w:val="24"/>
          <w:szCs w:val="24"/>
          <w:lang w:val="en-US"/>
        </w:rPr>
        <w:t>Journal of Mathematical Psychology</w:t>
      </w:r>
      <w:r w:rsidRPr="00460499">
        <w:rPr>
          <w:rFonts w:ascii="FreightDisp Pro Book" w:eastAsia="Times New Roman" w:hAnsi="FreightDisp Pro Book" w:cs="Times New Roman"/>
          <w:sz w:val="24"/>
          <w:szCs w:val="24"/>
          <w:lang w:val="en-US"/>
        </w:rPr>
        <w:t xml:space="preserve">, </w:t>
      </w:r>
      <w:r w:rsidRPr="00460499">
        <w:rPr>
          <w:rFonts w:ascii="FreightDisp Pro Book" w:eastAsia="Times New Roman" w:hAnsi="FreightDisp Pro Book" w:cs="Times New Roman"/>
          <w:i/>
          <w:iCs/>
          <w:sz w:val="24"/>
          <w:szCs w:val="24"/>
          <w:lang w:val="en-US"/>
        </w:rPr>
        <w:t>100</w:t>
      </w:r>
      <w:r w:rsidRPr="00460499">
        <w:rPr>
          <w:rFonts w:ascii="FreightDisp Pro Book" w:eastAsia="Times New Roman" w:hAnsi="FreightDisp Pro Book" w:cs="Times New Roman"/>
          <w:sz w:val="24"/>
          <w:szCs w:val="24"/>
          <w:lang w:val="en-US"/>
        </w:rPr>
        <w:t xml:space="preserve">, 102491. </w:t>
      </w:r>
      <w:hyperlink r:id="rId9" w:history="1">
        <w:r w:rsidRPr="00460499">
          <w:rPr>
            <w:rFonts w:ascii="FreightDisp Pro Book" w:eastAsia="Times New Roman" w:hAnsi="FreightDisp Pro Book" w:cs="Times New Roman"/>
            <w:color w:val="0000FF"/>
            <w:sz w:val="24"/>
            <w:szCs w:val="24"/>
            <w:u w:val="single"/>
            <w:lang w:val="en-US"/>
          </w:rPr>
          <w:t>https://doi.org/10.1016/j.jmp.2020.102491</w:t>
        </w:r>
      </w:hyperlink>
    </w:p>
    <w:p w14:paraId="3C521823" w14:textId="77777777" w:rsidR="00460499" w:rsidRPr="00460499" w:rsidRDefault="00460499" w:rsidP="00460499">
      <w:pPr>
        <w:spacing w:after="0" w:line="480" w:lineRule="auto"/>
        <w:ind w:hanging="480"/>
        <w:rPr>
          <w:rFonts w:ascii="FreightDisp Pro Book" w:eastAsia="Times New Roman" w:hAnsi="FreightDisp Pro Book" w:cs="Times New Roman"/>
          <w:sz w:val="24"/>
          <w:szCs w:val="24"/>
          <w:lang w:val="en-US"/>
        </w:rPr>
      </w:pPr>
      <w:r w:rsidRPr="00460499">
        <w:rPr>
          <w:rFonts w:ascii="FreightDisp Pro Book" w:eastAsia="Times New Roman" w:hAnsi="FreightDisp Pro Book" w:cs="Times New Roman"/>
          <w:sz w:val="24"/>
          <w:szCs w:val="24"/>
          <w:lang w:val="en-US"/>
        </w:rPr>
        <w:t xml:space="preserve">Wang, Z., </w:t>
      </w:r>
      <w:proofErr w:type="spellStart"/>
      <w:r w:rsidRPr="00460499">
        <w:rPr>
          <w:rFonts w:ascii="FreightDisp Pro Book" w:eastAsia="Times New Roman" w:hAnsi="FreightDisp Pro Book" w:cs="Times New Roman"/>
          <w:sz w:val="24"/>
          <w:szCs w:val="24"/>
          <w:lang w:val="en-US"/>
        </w:rPr>
        <w:t>Solloway</w:t>
      </w:r>
      <w:proofErr w:type="spellEnd"/>
      <w:r w:rsidRPr="00460499">
        <w:rPr>
          <w:rFonts w:ascii="FreightDisp Pro Book" w:eastAsia="Times New Roman" w:hAnsi="FreightDisp Pro Book" w:cs="Times New Roman"/>
          <w:sz w:val="24"/>
          <w:szCs w:val="24"/>
          <w:lang w:val="en-US"/>
        </w:rPr>
        <w:t xml:space="preserve">, T., Shiffrin, R. M., &amp; </w:t>
      </w:r>
      <w:proofErr w:type="spellStart"/>
      <w:r w:rsidRPr="00460499">
        <w:rPr>
          <w:rFonts w:ascii="FreightDisp Pro Book" w:eastAsia="Times New Roman" w:hAnsi="FreightDisp Pro Book" w:cs="Times New Roman"/>
          <w:sz w:val="24"/>
          <w:szCs w:val="24"/>
          <w:lang w:val="en-US"/>
        </w:rPr>
        <w:t>Busemeyer</w:t>
      </w:r>
      <w:proofErr w:type="spellEnd"/>
      <w:r w:rsidRPr="00460499">
        <w:rPr>
          <w:rFonts w:ascii="FreightDisp Pro Book" w:eastAsia="Times New Roman" w:hAnsi="FreightDisp Pro Book" w:cs="Times New Roman"/>
          <w:sz w:val="24"/>
          <w:szCs w:val="24"/>
          <w:lang w:val="en-US"/>
        </w:rPr>
        <w:t xml:space="preserve">, J. R. (2014). Context effects produced by question orders reveal quantum nature of human judgments. </w:t>
      </w:r>
      <w:r w:rsidRPr="00460499">
        <w:rPr>
          <w:rFonts w:ascii="FreightDisp Pro Book" w:eastAsia="Times New Roman" w:hAnsi="FreightDisp Pro Book" w:cs="Times New Roman"/>
          <w:i/>
          <w:iCs/>
          <w:sz w:val="24"/>
          <w:szCs w:val="24"/>
          <w:lang w:val="en-US"/>
        </w:rPr>
        <w:t>Proceedings of the National Academy of Sciences</w:t>
      </w:r>
      <w:r w:rsidRPr="00460499">
        <w:rPr>
          <w:rFonts w:ascii="FreightDisp Pro Book" w:eastAsia="Times New Roman" w:hAnsi="FreightDisp Pro Book" w:cs="Times New Roman"/>
          <w:sz w:val="24"/>
          <w:szCs w:val="24"/>
          <w:lang w:val="en-US"/>
        </w:rPr>
        <w:t xml:space="preserve">, </w:t>
      </w:r>
      <w:r w:rsidRPr="00460499">
        <w:rPr>
          <w:rFonts w:ascii="FreightDisp Pro Book" w:eastAsia="Times New Roman" w:hAnsi="FreightDisp Pro Book" w:cs="Times New Roman"/>
          <w:i/>
          <w:iCs/>
          <w:sz w:val="24"/>
          <w:szCs w:val="24"/>
          <w:lang w:val="en-US"/>
        </w:rPr>
        <w:t>111</w:t>
      </w:r>
      <w:r w:rsidRPr="00460499">
        <w:rPr>
          <w:rFonts w:ascii="FreightDisp Pro Book" w:eastAsia="Times New Roman" w:hAnsi="FreightDisp Pro Book" w:cs="Times New Roman"/>
          <w:sz w:val="24"/>
          <w:szCs w:val="24"/>
          <w:lang w:val="en-US"/>
        </w:rPr>
        <w:t xml:space="preserve">(26), 9431–9436. </w:t>
      </w:r>
      <w:hyperlink r:id="rId10" w:history="1">
        <w:r w:rsidRPr="00460499">
          <w:rPr>
            <w:rFonts w:ascii="FreightDisp Pro Book" w:eastAsia="Times New Roman" w:hAnsi="FreightDisp Pro Book" w:cs="Times New Roman"/>
            <w:color w:val="0000FF"/>
            <w:sz w:val="24"/>
            <w:szCs w:val="24"/>
            <w:u w:val="single"/>
            <w:lang w:val="en-US"/>
          </w:rPr>
          <w:t>https://doi.org/10.1073/pnas.1407756111</w:t>
        </w:r>
      </w:hyperlink>
    </w:p>
    <w:p w14:paraId="5F3A9A63" w14:textId="77777777" w:rsidR="00C14AC3" w:rsidRPr="001E5A60" w:rsidRDefault="00C14AC3" w:rsidP="0091275A">
      <w:pPr>
        <w:rPr>
          <w:rFonts w:ascii="FreightDisp Pro Book" w:hAnsi="FreightDisp Pro Book"/>
        </w:rPr>
      </w:pPr>
    </w:p>
    <w:sectPr w:rsidR="00C14AC3" w:rsidRPr="001E5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ightDisp Pro Book">
    <w:panose1 w:val="02000603080000020004"/>
    <w:charset w:val="00"/>
    <w:family w:val="auto"/>
    <w:pitch w:val="variable"/>
    <w:sig w:usb0="A00000AF" w:usb1="500004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5A"/>
    <w:rsid w:val="000E6C1D"/>
    <w:rsid w:val="001E5A60"/>
    <w:rsid w:val="002C54B9"/>
    <w:rsid w:val="002C605A"/>
    <w:rsid w:val="002E0E51"/>
    <w:rsid w:val="002E4760"/>
    <w:rsid w:val="002F704D"/>
    <w:rsid w:val="00337718"/>
    <w:rsid w:val="0035080C"/>
    <w:rsid w:val="00371E00"/>
    <w:rsid w:val="00460499"/>
    <w:rsid w:val="005370CB"/>
    <w:rsid w:val="006E4CEE"/>
    <w:rsid w:val="007E213F"/>
    <w:rsid w:val="00851F71"/>
    <w:rsid w:val="0091275A"/>
    <w:rsid w:val="00997AC0"/>
    <w:rsid w:val="00AC0B46"/>
    <w:rsid w:val="00BD39E6"/>
    <w:rsid w:val="00C01561"/>
    <w:rsid w:val="00C14AC3"/>
    <w:rsid w:val="00F3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63B6"/>
  <w15:chartTrackingRefBased/>
  <w15:docId w15:val="{42369C46-CF7F-4672-B0D1-0EE87D4B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60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4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7/rev000010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doi.org/10.1073/pnas.1407756111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oi.org/10.1016/j.jmp.2020.1024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</dc:creator>
  <cp:keywords/>
  <dc:description/>
  <cp:lastModifiedBy>Christopher Ma</cp:lastModifiedBy>
  <cp:revision>2</cp:revision>
  <dcterms:created xsi:type="dcterms:W3CDTF">2022-04-13T04:00:00Z</dcterms:created>
  <dcterms:modified xsi:type="dcterms:W3CDTF">2022-04-13T04:00:00Z</dcterms:modified>
</cp:coreProperties>
</file>