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440FE4" w14:textId="77777777" w:rsidR="006F316E" w:rsidRDefault="006F316E">
      <w:pPr>
        <w:pStyle w:val="Subtitle"/>
      </w:pPr>
      <w:bookmarkStart w:id="0" w:name="_pc8m0yluoqb7" w:colFirst="0" w:colLast="0"/>
      <w:bookmarkEnd w:id="0"/>
    </w:p>
    <w:p w14:paraId="6E226F1F" w14:textId="77777777" w:rsidR="006F316E" w:rsidRDefault="006F316E">
      <w:pPr>
        <w:pStyle w:val="Subtitle"/>
      </w:pPr>
      <w:bookmarkStart w:id="1" w:name="_9wvzjr4hrjqb" w:colFirst="0" w:colLast="0"/>
      <w:bookmarkEnd w:id="1"/>
    </w:p>
    <w:p w14:paraId="3A0DFB89" w14:textId="77777777" w:rsidR="006F316E" w:rsidRDefault="006F316E">
      <w:pPr>
        <w:pStyle w:val="Subtitle"/>
      </w:pPr>
      <w:bookmarkStart w:id="2" w:name="_a0y48k2c85y8" w:colFirst="0" w:colLast="0"/>
      <w:bookmarkEnd w:id="2"/>
    </w:p>
    <w:p w14:paraId="4577999A" w14:textId="77777777" w:rsidR="006F316E" w:rsidRDefault="006F316E">
      <w:pPr>
        <w:pStyle w:val="Subtitle"/>
      </w:pPr>
      <w:bookmarkStart w:id="3" w:name="_elr6qyqyg2ux" w:colFirst="0" w:colLast="0"/>
      <w:bookmarkEnd w:id="3"/>
    </w:p>
    <w:p w14:paraId="184C72D4" w14:textId="77777777" w:rsidR="006F316E" w:rsidRDefault="006F316E">
      <w:pPr>
        <w:pStyle w:val="Subtitle"/>
      </w:pPr>
      <w:bookmarkStart w:id="4" w:name="_kfev1mz6sxk9" w:colFirst="0" w:colLast="0"/>
      <w:bookmarkEnd w:id="4"/>
    </w:p>
    <w:p w14:paraId="26D686FB" w14:textId="77777777" w:rsidR="006F316E" w:rsidRDefault="00000000">
      <w:pPr>
        <w:pStyle w:val="Title"/>
        <w:rPr>
          <w:b/>
        </w:rPr>
      </w:pPr>
      <w:bookmarkStart w:id="5" w:name="_17kw9u4k0k65" w:colFirst="0" w:colLast="0"/>
      <w:bookmarkStart w:id="6" w:name="_dn0ywi2wba34" w:colFirst="0" w:colLast="0"/>
      <w:bookmarkEnd w:id="5"/>
      <w:bookmarkEnd w:id="6"/>
      <w:r>
        <w:rPr>
          <w:b/>
        </w:rPr>
        <w:t>Optimizing Sales and Profitability through Predictive Analysis and Customer Segmentation in Retail</w:t>
      </w:r>
    </w:p>
    <w:p w14:paraId="4E1869F9" w14:textId="77777777" w:rsidR="006F316E" w:rsidRDefault="006F316E"/>
    <w:p w14:paraId="19A6476E" w14:textId="77777777" w:rsidR="006F316E" w:rsidRDefault="00000000">
      <w:r>
        <w:br w:type="page"/>
      </w:r>
    </w:p>
    <w:p w14:paraId="1B0F15DD" w14:textId="77777777" w:rsidR="006F316E" w:rsidRDefault="006F316E"/>
    <w:p w14:paraId="2CC67D07" w14:textId="77777777" w:rsidR="006F316E" w:rsidRDefault="00000000">
      <w:pPr>
        <w:pStyle w:val="Heading2"/>
      </w:pPr>
      <w:bookmarkStart w:id="7" w:name="_7t1p0jv5sb1d" w:colFirst="0" w:colLast="0"/>
      <w:bookmarkEnd w:id="7"/>
      <w:r>
        <w:t>1. Executive Summary</w:t>
      </w:r>
    </w:p>
    <w:p w14:paraId="55B742CB" w14:textId="77777777" w:rsidR="006F316E" w:rsidRDefault="006F316E"/>
    <w:p w14:paraId="728A49FF" w14:textId="77777777" w:rsidR="006F316E" w:rsidRDefault="00000000">
      <w:pPr>
        <w:rPr>
          <w:b/>
        </w:rPr>
      </w:pPr>
      <w:r>
        <w:rPr>
          <w:b/>
        </w:rPr>
        <w:t>Primary Goal</w:t>
      </w:r>
    </w:p>
    <w:p w14:paraId="3E45BD30" w14:textId="77777777" w:rsidR="006F316E" w:rsidRDefault="00000000">
      <w:r>
        <w:t>The primary goal of this project is to enable a retail company to forecast and optimize future sales and profitability across its various product categories. By leveraging advanced analytics and customer segmentation, we aim to uncover insights that will refine the company's strategic decision-making.</w:t>
      </w:r>
    </w:p>
    <w:p w14:paraId="1477B687" w14:textId="77777777" w:rsidR="006F316E" w:rsidRDefault="006F316E"/>
    <w:p w14:paraId="4FA21596" w14:textId="77777777" w:rsidR="006F316E" w:rsidRDefault="00000000">
      <w:pPr>
        <w:rPr>
          <w:b/>
        </w:rPr>
      </w:pPr>
      <w:r>
        <w:rPr>
          <w:b/>
        </w:rPr>
        <w:t>Approach</w:t>
      </w:r>
    </w:p>
    <w:p w14:paraId="1822EC58" w14:textId="77777777" w:rsidR="006F316E" w:rsidRDefault="00000000">
      <w:r>
        <w:t>Our approach utilizes predictive analytics to forecast sales trends and identify key factors impacting sales volumes and amounts. We also examine customer purchasing behaviors, demographics, and product preferences to tailor marketing efforts and inventory management.</w:t>
      </w:r>
    </w:p>
    <w:p w14:paraId="0ED19F13" w14:textId="77777777" w:rsidR="006F316E" w:rsidRDefault="006F316E">
      <w:pPr>
        <w:ind w:left="720"/>
      </w:pPr>
    </w:p>
    <w:p w14:paraId="1AD04ABC" w14:textId="77777777" w:rsidR="006F316E" w:rsidRDefault="00000000">
      <w:r>
        <w:rPr>
          <w:b/>
        </w:rPr>
        <w:t>Expected Outcomes</w:t>
      </w:r>
    </w:p>
    <w:p w14:paraId="43CFD5EE" w14:textId="77777777" w:rsidR="006F316E" w:rsidRDefault="00000000">
      <w:r>
        <w:t>The expected outcomes include more accurate inventory planning, improved pricing strategies, and enhanced targeted marketing campaigns. These outcomes will drive business value by aligning product offerings with market demand, optimizing resource allocation, and fostering deeper customer engagement, thereby bolstering the company's competitive stance in the dynamic retail landscape.</w:t>
      </w:r>
    </w:p>
    <w:p w14:paraId="174ED7D1" w14:textId="77777777" w:rsidR="006F316E" w:rsidRDefault="00000000">
      <w:pPr>
        <w:pStyle w:val="Heading2"/>
      </w:pPr>
      <w:bookmarkStart w:id="8" w:name="_c6uhsl3mddg8" w:colFirst="0" w:colLast="0"/>
      <w:bookmarkEnd w:id="8"/>
      <w:r>
        <w:t>2. Background, Context, and Domain Knowledge</w:t>
      </w:r>
    </w:p>
    <w:p w14:paraId="46BA23EC" w14:textId="77777777" w:rsidR="006F316E" w:rsidRDefault="00000000">
      <w:r>
        <w:t>Istanbul's shopping malls serve as vital economic and social landmarks. They are diverse ecosystems where consumer patterns unfold and where understanding these patterns is key for businesses to thrive.</w:t>
      </w:r>
    </w:p>
    <w:p w14:paraId="6E00FB02" w14:textId="77777777" w:rsidR="006F316E" w:rsidRDefault="006F316E"/>
    <w:p w14:paraId="36AA799B" w14:textId="77777777" w:rsidR="006F316E" w:rsidRDefault="00000000">
      <w:r>
        <w:t xml:space="preserve">Spanning two years of rich transactional data, the dataset provides </w:t>
      </w:r>
      <w:proofErr w:type="gramStart"/>
      <w:r>
        <w:t>the information</w:t>
      </w:r>
      <w:proofErr w:type="gramEnd"/>
      <w:r>
        <w:t xml:space="preserve"> into the shopping habits of Istanbul's citizens. With data points ranging from personal demographics to details of each purchase, we are equipped to delve deep into the analysis of consumer behaviors. The dataset comprises of the following:</w:t>
      </w:r>
    </w:p>
    <w:p w14:paraId="45080F24" w14:textId="77777777" w:rsidR="006F316E" w:rsidRDefault="006F316E"/>
    <w:p w14:paraId="6139BE21" w14:textId="77777777" w:rsidR="006F316E" w:rsidRDefault="00000000">
      <w:pPr>
        <w:numPr>
          <w:ilvl w:val="0"/>
          <w:numId w:val="3"/>
        </w:numPr>
      </w:pPr>
      <w:r>
        <w:t>Invoice and customer identifiers</w:t>
      </w:r>
    </w:p>
    <w:p w14:paraId="7F3FE0F6" w14:textId="77777777" w:rsidR="006F316E" w:rsidRDefault="00000000">
      <w:pPr>
        <w:numPr>
          <w:ilvl w:val="0"/>
          <w:numId w:val="3"/>
        </w:numPr>
      </w:pPr>
      <w:r>
        <w:t>Demographic details (age and gender)</w:t>
      </w:r>
    </w:p>
    <w:p w14:paraId="50A62990" w14:textId="77777777" w:rsidR="006F316E" w:rsidRDefault="00000000">
      <w:pPr>
        <w:numPr>
          <w:ilvl w:val="0"/>
          <w:numId w:val="3"/>
        </w:numPr>
      </w:pPr>
      <w:r>
        <w:t>Transaction specifics (product categories, quantities, prices)</w:t>
      </w:r>
    </w:p>
    <w:p w14:paraId="11955E3E" w14:textId="77777777" w:rsidR="006F316E" w:rsidRDefault="00000000">
      <w:pPr>
        <w:numPr>
          <w:ilvl w:val="0"/>
          <w:numId w:val="3"/>
        </w:numPr>
      </w:pPr>
      <w:r>
        <w:t>Payment methods used</w:t>
      </w:r>
    </w:p>
    <w:p w14:paraId="2A4D3DB4" w14:textId="77777777" w:rsidR="006F316E" w:rsidRDefault="00000000">
      <w:pPr>
        <w:numPr>
          <w:ilvl w:val="0"/>
          <w:numId w:val="3"/>
        </w:numPr>
      </w:pPr>
      <w:r>
        <w:t>Dates and locations of transactions</w:t>
      </w:r>
    </w:p>
    <w:p w14:paraId="7044D94F" w14:textId="77777777" w:rsidR="006F316E" w:rsidRDefault="006F316E"/>
    <w:p w14:paraId="1C51B160" w14:textId="77777777" w:rsidR="006F316E" w:rsidRDefault="00000000">
      <w:r>
        <w:t xml:space="preserve">The dataset provides a clear map of shopping in Istanbul's malls. It uses simple facts about shoppers and their buying habits to help us understand how people decide what to buy. This information comes from retail analytics and consumer economics, giving us a peek into the </w:t>
      </w:r>
      <w:r>
        <w:lastRenderedPageBreak/>
        <w:t>choices shoppers make and how stores can use this to better serve them and grow their business.</w:t>
      </w:r>
    </w:p>
    <w:p w14:paraId="050E6527" w14:textId="77777777" w:rsidR="006F316E" w:rsidRDefault="00000000">
      <w:pPr>
        <w:pStyle w:val="Heading2"/>
      </w:pPr>
      <w:bookmarkStart w:id="9" w:name="_qzjwd2ytifxu" w:colFirst="0" w:colLast="0"/>
      <w:bookmarkEnd w:id="9"/>
      <w:r>
        <w:t>3. Industry’s Traditional Approaches to the Problem</w:t>
      </w:r>
    </w:p>
    <w:p w14:paraId="144B4244" w14:textId="77777777" w:rsidR="006F316E" w:rsidRDefault="00000000">
      <w:r>
        <w:t>In the retail industry, traditional approaches to forecasting and sales optimization often rely on historical sales data, seasonal trends, and broad market research. Retailers typically observe past performance during comparable sales periods to anticipate future demand, employing standard replenishment and marketing strategies across various product categories.</w:t>
      </w:r>
    </w:p>
    <w:p w14:paraId="2639EDEA" w14:textId="77777777" w:rsidR="006F316E" w:rsidRDefault="006F316E"/>
    <w:p w14:paraId="1769013A" w14:textId="77777777" w:rsidR="006F316E" w:rsidRDefault="00000000">
      <w:r>
        <w:t>This conventional methodology, while practical, does not account for rapid shifts in consumer behavior or real-time market dynamics. Strategic decision-making tends to follow a reactive pattern, with adjustments made post facto based on observed sales outcomes. Consequently, such strategies may lead to either overstocking or stockouts, inefficient resource allocation, and missed opportunities for personalized customer engagement. This aligns with the classic business model focused on volume and efficiency but often lacks the granularity provided by modern data analytics, potentially leaving retailers a step behind in an increasingly data-driven and customer-centric marketplace.</w:t>
      </w:r>
    </w:p>
    <w:p w14:paraId="3260D208" w14:textId="77777777" w:rsidR="006F316E" w:rsidRDefault="00000000">
      <w:pPr>
        <w:pStyle w:val="Heading2"/>
      </w:pPr>
      <w:bookmarkStart w:id="10" w:name="_anslzt81ks0y" w:colFirst="0" w:colLast="0"/>
      <w:bookmarkEnd w:id="10"/>
      <w:r>
        <w:t>4. Analyses</w:t>
      </w:r>
    </w:p>
    <w:p w14:paraId="47664D14" w14:textId="77777777" w:rsidR="006F316E" w:rsidRDefault="00000000">
      <w:r>
        <w:t>We aim to break down the main business questions into three parts, in which we will apply different machine learning techniques.</w:t>
      </w:r>
    </w:p>
    <w:p w14:paraId="3AA7DFBE" w14:textId="77777777" w:rsidR="006F316E" w:rsidRDefault="006F316E">
      <w:pPr>
        <w:rPr>
          <w:u w:val="single"/>
        </w:rPr>
      </w:pPr>
    </w:p>
    <w:p w14:paraId="553F4FF1" w14:textId="77777777" w:rsidR="006F316E" w:rsidRDefault="00000000">
      <w:pPr>
        <w:rPr>
          <w:u w:val="single"/>
        </w:rPr>
      </w:pPr>
      <w:r>
        <w:rPr>
          <w:u w:val="single"/>
        </w:rPr>
        <w:t>1. Predict Future Sales Trends</w:t>
      </w:r>
    </w:p>
    <w:p w14:paraId="78EABB2C" w14:textId="77777777" w:rsidR="006F316E" w:rsidRDefault="006F316E">
      <w:pPr>
        <w:rPr>
          <w:highlight w:val="yellow"/>
        </w:rPr>
      </w:pPr>
    </w:p>
    <w:p w14:paraId="601B7308" w14:textId="77777777" w:rsidR="006F316E" w:rsidRDefault="00000000">
      <w:pPr>
        <w:numPr>
          <w:ilvl w:val="0"/>
          <w:numId w:val="8"/>
        </w:numPr>
      </w:pPr>
      <w:r>
        <w:t>Methodology: Random Forest Regressor</w:t>
      </w:r>
    </w:p>
    <w:p w14:paraId="1818D10D" w14:textId="77777777" w:rsidR="006F316E" w:rsidRDefault="00000000">
      <w:pPr>
        <w:ind w:left="720"/>
      </w:pPr>
      <w:r>
        <w:t xml:space="preserve">The </w:t>
      </w:r>
      <w:proofErr w:type="spellStart"/>
      <w:r>
        <w:t>RandomForestRegressor</w:t>
      </w:r>
      <w:proofErr w:type="spellEnd"/>
      <w:r>
        <w:t xml:space="preserve"> model was chosen as the approach for predicting future sales volume and sales amount for its several advantageous features in handling non-linear relationships, feature interaction, and outliers.</w:t>
      </w:r>
    </w:p>
    <w:p w14:paraId="0B189CB8" w14:textId="77777777" w:rsidR="006F316E" w:rsidRDefault="006F316E"/>
    <w:p w14:paraId="4A40ECC6" w14:textId="77777777" w:rsidR="006F316E" w:rsidRDefault="00000000">
      <w:pPr>
        <w:numPr>
          <w:ilvl w:val="0"/>
          <w:numId w:val="8"/>
        </w:numPr>
      </w:pPr>
      <w:r>
        <w:t>Code Explanation and Value of the Procedure</w:t>
      </w:r>
    </w:p>
    <w:p w14:paraId="37C84F08" w14:textId="77777777" w:rsidR="006F316E" w:rsidRDefault="006F316E"/>
    <w:p w14:paraId="1A8CBD5A" w14:textId="77777777" w:rsidR="006F316E" w:rsidRDefault="00000000">
      <w:pPr>
        <w:numPr>
          <w:ilvl w:val="0"/>
          <w:numId w:val="7"/>
        </w:numPr>
      </w:pPr>
      <w:r>
        <w:rPr>
          <w:u w:val="single"/>
        </w:rPr>
        <w:t>Data Preparation</w:t>
      </w:r>
      <w:r>
        <w:t>: The code begins by parsing dates correctly and filtering the dataset for the years 2021 and 2022, focusing on the complete years of data to train the model.</w:t>
      </w:r>
    </w:p>
    <w:p w14:paraId="2448D833" w14:textId="77777777" w:rsidR="006F316E" w:rsidRDefault="00000000">
      <w:pPr>
        <w:ind w:left="1440"/>
      </w:pPr>
      <w:r>
        <w:rPr>
          <w:noProof/>
        </w:rPr>
        <w:drawing>
          <wp:inline distT="114300" distB="114300" distL="114300" distR="114300" wp14:anchorId="06186744" wp14:editId="713E54CC">
            <wp:extent cx="4900613" cy="925563"/>
            <wp:effectExtent l="12700" t="12700" r="12700" b="127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4900613" cy="925563"/>
                    </a:xfrm>
                    <a:prstGeom prst="rect">
                      <a:avLst/>
                    </a:prstGeom>
                    <a:ln w="12700">
                      <a:solidFill>
                        <a:srgbClr val="000000"/>
                      </a:solidFill>
                      <a:prstDash val="solid"/>
                    </a:ln>
                  </pic:spPr>
                </pic:pic>
              </a:graphicData>
            </a:graphic>
          </wp:inline>
        </w:drawing>
      </w:r>
    </w:p>
    <w:p w14:paraId="199AE057" w14:textId="77777777" w:rsidR="006F316E" w:rsidRDefault="00000000">
      <w:pPr>
        <w:numPr>
          <w:ilvl w:val="0"/>
          <w:numId w:val="7"/>
        </w:numPr>
        <w:spacing w:before="200"/>
      </w:pPr>
      <w:r>
        <w:rPr>
          <w:u w:val="single"/>
        </w:rPr>
        <w:t>Feature Engineering</w:t>
      </w:r>
      <w:r>
        <w:t xml:space="preserve">: It aggregates sales data monthly by category. This step transforms transactional data into a form where trends can be more easily </w:t>
      </w:r>
      <w:r>
        <w:lastRenderedPageBreak/>
        <w:t>identified and predicted.</w:t>
      </w:r>
      <w:r>
        <w:br/>
      </w:r>
      <w:r>
        <w:rPr>
          <w:noProof/>
        </w:rPr>
        <w:drawing>
          <wp:inline distT="114300" distB="114300" distL="114300" distR="114300" wp14:anchorId="7F480B2D" wp14:editId="09E1C20D">
            <wp:extent cx="5172075" cy="1819275"/>
            <wp:effectExtent l="12700" t="12700" r="12700" b="127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r="12980"/>
                    <a:stretch>
                      <a:fillRect/>
                    </a:stretch>
                  </pic:blipFill>
                  <pic:spPr>
                    <a:xfrm>
                      <a:off x="0" y="0"/>
                      <a:ext cx="5172075" cy="1819275"/>
                    </a:xfrm>
                    <a:prstGeom prst="rect">
                      <a:avLst/>
                    </a:prstGeom>
                    <a:ln w="12700">
                      <a:solidFill>
                        <a:srgbClr val="000000"/>
                      </a:solidFill>
                      <a:prstDash val="solid"/>
                    </a:ln>
                  </pic:spPr>
                </pic:pic>
              </a:graphicData>
            </a:graphic>
          </wp:inline>
        </w:drawing>
      </w:r>
    </w:p>
    <w:p w14:paraId="659D2BD7" w14:textId="77777777" w:rsidR="006F316E" w:rsidRDefault="00000000">
      <w:pPr>
        <w:numPr>
          <w:ilvl w:val="0"/>
          <w:numId w:val="7"/>
        </w:numPr>
        <w:spacing w:before="200"/>
      </w:pPr>
      <w:r>
        <w:rPr>
          <w:u w:val="single"/>
        </w:rPr>
        <w:t>Model Training</w:t>
      </w:r>
      <w:r>
        <w:t xml:space="preserve">: Separate </w:t>
      </w:r>
      <w:proofErr w:type="spellStart"/>
      <w:r>
        <w:t>RandomForestRegressor</w:t>
      </w:r>
      <w:proofErr w:type="spellEnd"/>
      <w:r>
        <w:t xml:space="preserve"> models are trained for predicting sales volume and amount. This dual-model approach allows for targeted predictions of both quantity and revenue.</w:t>
      </w:r>
      <w:r>
        <w:br/>
      </w:r>
      <w:r>
        <w:rPr>
          <w:noProof/>
        </w:rPr>
        <w:drawing>
          <wp:inline distT="114300" distB="114300" distL="114300" distR="114300" wp14:anchorId="34DE1436" wp14:editId="46BA2AE4">
            <wp:extent cx="5005388" cy="1317706"/>
            <wp:effectExtent l="12700" t="12700" r="12700" b="1270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005388" cy="1317706"/>
                    </a:xfrm>
                    <a:prstGeom prst="rect">
                      <a:avLst/>
                    </a:prstGeom>
                    <a:ln w="12700">
                      <a:solidFill>
                        <a:srgbClr val="000000"/>
                      </a:solidFill>
                      <a:prstDash val="solid"/>
                    </a:ln>
                  </pic:spPr>
                </pic:pic>
              </a:graphicData>
            </a:graphic>
          </wp:inline>
        </w:drawing>
      </w:r>
    </w:p>
    <w:p w14:paraId="59A7C6D3" w14:textId="77777777" w:rsidR="006F316E" w:rsidRDefault="00000000">
      <w:pPr>
        <w:numPr>
          <w:ilvl w:val="0"/>
          <w:numId w:val="7"/>
        </w:numPr>
        <w:spacing w:before="200"/>
      </w:pPr>
      <w:r>
        <w:rPr>
          <w:u w:val="single"/>
        </w:rPr>
        <w:t>Predictive Modeling</w:t>
      </w:r>
      <w:r>
        <w:t>: The model predicts sales for each category in 2024. This method translates complex, detailed models into actionable business insights, predicting annual sales performance by category.</w:t>
      </w:r>
      <w:r>
        <w:br/>
      </w:r>
      <w:r>
        <w:rPr>
          <w:noProof/>
        </w:rPr>
        <w:drawing>
          <wp:inline distT="114300" distB="114300" distL="114300" distR="114300" wp14:anchorId="6F0C4D68" wp14:editId="46029427">
            <wp:extent cx="5005388" cy="1131025"/>
            <wp:effectExtent l="12700" t="12700" r="12700" b="127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005388" cy="1131025"/>
                    </a:xfrm>
                    <a:prstGeom prst="rect">
                      <a:avLst/>
                    </a:prstGeom>
                    <a:ln w="12700">
                      <a:solidFill>
                        <a:srgbClr val="000000"/>
                      </a:solidFill>
                      <a:prstDash val="solid"/>
                    </a:ln>
                  </pic:spPr>
                </pic:pic>
              </a:graphicData>
            </a:graphic>
          </wp:inline>
        </w:drawing>
      </w:r>
    </w:p>
    <w:p w14:paraId="14835FD3" w14:textId="77777777" w:rsidR="006F316E" w:rsidRDefault="00000000">
      <w:pPr>
        <w:numPr>
          <w:ilvl w:val="0"/>
          <w:numId w:val="7"/>
        </w:numPr>
        <w:spacing w:before="200"/>
      </w:pPr>
      <w:r>
        <w:rPr>
          <w:u w:val="single"/>
        </w:rPr>
        <w:t>Business Insights</w:t>
      </w:r>
      <w:r>
        <w:t xml:space="preserve">: The final output is a </w:t>
      </w:r>
      <w:proofErr w:type="spellStart"/>
      <w:r>
        <w:t>DataFrame</w:t>
      </w:r>
      <w:proofErr w:type="spellEnd"/>
      <w:r>
        <w:t xml:space="preserve"> showing predicted sales volume and amount by category for 2024.</w:t>
      </w:r>
      <w:r>
        <w:br/>
      </w:r>
      <w:r>
        <w:rPr>
          <w:noProof/>
        </w:rPr>
        <w:drawing>
          <wp:inline distT="114300" distB="114300" distL="114300" distR="114300" wp14:anchorId="6BFA824B" wp14:editId="04656731">
            <wp:extent cx="4271963" cy="1065694"/>
            <wp:effectExtent l="12700" t="12700" r="12700" b="1270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271963" cy="1065694"/>
                    </a:xfrm>
                    <a:prstGeom prst="rect">
                      <a:avLst/>
                    </a:prstGeom>
                    <a:ln w="12700">
                      <a:solidFill>
                        <a:srgbClr val="000000"/>
                      </a:solidFill>
                      <a:prstDash val="solid"/>
                    </a:ln>
                  </pic:spPr>
                </pic:pic>
              </a:graphicData>
            </a:graphic>
          </wp:inline>
        </w:drawing>
      </w:r>
    </w:p>
    <w:p w14:paraId="0EFFECF5" w14:textId="77777777" w:rsidR="006F316E" w:rsidRDefault="00000000">
      <w:pPr>
        <w:numPr>
          <w:ilvl w:val="0"/>
          <w:numId w:val="7"/>
        </w:numPr>
        <w:spacing w:before="200"/>
      </w:pPr>
      <w:r>
        <w:rPr>
          <w:u w:val="single"/>
        </w:rPr>
        <w:t>Cross-validation</w:t>
      </w:r>
      <w:r>
        <w:t xml:space="preserve">: Finally, use cross-validation to ensure that the model's performance is consistent across different subsets of the data. The main </w:t>
      </w:r>
      <w:r>
        <w:lastRenderedPageBreak/>
        <w:t>advantages of cross-validation include providing a more robust measure of a model's predictive accuracy and helping to ensure that the model is not overly tailored to a specific set of data.</w:t>
      </w:r>
      <w:r>
        <w:br/>
      </w:r>
      <w:r>
        <w:rPr>
          <w:noProof/>
        </w:rPr>
        <w:drawing>
          <wp:inline distT="114300" distB="114300" distL="114300" distR="114300" wp14:anchorId="413484AA" wp14:editId="16D23AA3">
            <wp:extent cx="5357813" cy="1094201"/>
            <wp:effectExtent l="12700" t="12700" r="12700" b="127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357813" cy="1094201"/>
                    </a:xfrm>
                    <a:prstGeom prst="rect">
                      <a:avLst/>
                    </a:prstGeom>
                    <a:ln w="12700">
                      <a:solidFill>
                        <a:srgbClr val="000000"/>
                      </a:solidFill>
                      <a:prstDash val="solid"/>
                    </a:ln>
                  </pic:spPr>
                </pic:pic>
              </a:graphicData>
            </a:graphic>
          </wp:inline>
        </w:drawing>
      </w:r>
    </w:p>
    <w:p w14:paraId="0B323B8A" w14:textId="77777777" w:rsidR="006F316E" w:rsidRDefault="006F316E">
      <w:pPr>
        <w:rPr>
          <w:highlight w:val="yellow"/>
        </w:rPr>
      </w:pPr>
    </w:p>
    <w:p w14:paraId="2122CA04" w14:textId="77777777" w:rsidR="006F316E" w:rsidRDefault="006F316E">
      <w:pPr>
        <w:rPr>
          <w:highlight w:val="yellow"/>
        </w:rPr>
      </w:pPr>
    </w:p>
    <w:p w14:paraId="4EACCDB9" w14:textId="77777777" w:rsidR="006F316E" w:rsidRDefault="00000000">
      <w:pPr>
        <w:rPr>
          <w:u w:val="single"/>
        </w:rPr>
      </w:pPr>
      <w:r>
        <w:rPr>
          <w:u w:val="single"/>
        </w:rPr>
        <w:t>2. Variable Selection and Feature Importance</w:t>
      </w:r>
    </w:p>
    <w:p w14:paraId="565D1CFB" w14:textId="77777777" w:rsidR="006F316E" w:rsidRDefault="006F316E">
      <w:pPr>
        <w:rPr>
          <w:highlight w:val="yellow"/>
        </w:rPr>
      </w:pPr>
    </w:p>
    <w:p w14:paraId="4D2D9CCE" w14:textId="77777777" w:rsidR="006F316E" w:rsidRDefault="00000000">
      <w:pPr>
        <w:numPr>
          <w:ilvl w:val="0"/>
          <w:numId w:val="5"/>
        </w:numPr>
      </w:pPr>
      <w:r>
        <w:t>Methodology: Lasso Regression</w:t>
      </w:r>
      <w:r>
        <w:br/>
        <w:t>Through the regularization and feature selection properties of lasso regression, we can identify the product categories or customer segments that have the most significant impact on sales amount. Features with large, non-zero coefficients have strong, positive associations with sales amount while features with zero-coefficients are deemed less influential and excluded from the model.</w:t>
      </w:r>
    </w:p>
    <w:p w14:paraId="69E55995" w14:textId="77777777" w:rsidR="006F316E" w:rsidRDefault="006F316E">
      <w:pPr>
        <w:ind w:left="720"/>
      </w:pPr>
    </w:p>
    <w:p w14:paraId="1EAAA5A9" w14:textId="77777777" w:rsidR="006F316E" w:rsidRDefault="00000000">
      <w:pPr>
        <w:numPr>
          <w:ilvl w:val="0"/>
          <w:numId w:val="5"/>
        </w:numPr>
      </w:pPr>
      <w:r>
        <w:t>Code Explanation and Value of the Procedure</w:t>
      </w:r>
    </w:p>
    <w:p w14:paraId="13A219E4" w14:textId="77777777" w:rsidR="006F316E" w:rsidRDefault="006F316E"/>
    <w:p w14:paraId="4CC7FCF8" w14:textId="77777777" w:rsidR="006F316E" w:rsidRDefault="00000000">
      <w:pPr>
        <w:numPr>
          <w:ilvl w:val="0"/>
          <w:numId w:val="1"/>
        </w:numPr>
      </w:pPr>
      <w:r>
        <w:rPr>
          <w:u w:val="single"/>
        </w:rPr>
        <w:t>Data Preparation:</w:t>
      </w:r>
      <w:r>
        <w:t xml:space="preserve"> First, we convert the categorical variables into dummy variables. The variables gender, category, payment method and shopping mall are the primary segments of interest.</w:t>
      </w:r>
    </w:p>
    <w:p w14:paraId="2F409853" w14:textId="77777777" w:rsidR="006F316E" w:rsidRDefault="00000000">
      <w:pPr>
        <w:ind w:left="1440"/>
      </w:pPr>
      <w:r>
        <w:rPr>
          <w:noProof/>
        </w:rPr>
        <w:drawing>
          <wp:inline distT="114300" distB="114300" distL="114300" distR="114300" wp14:anchorId="1A2040A1" wp14:editId="625C29EB">
            <wp:extent cx="5481638" cy="730218"/>
            <wp:effectExtent l="12700" t="12700" r="12700" b="127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r="17628"/>
                    <a:stretch>
                      <a:fillRect/>
                    </a:stretch>
                  </pic:blipFill>
                  <pic:spPr>
                    <a:xfrm>
                      <a:off x="0" y="0"/>
                      <a:ext cx="5481638" cy="730218"/>
                    </a:xfrm>
                    <a:prstGeom prst="rect">
                      <a:avLst/>
                    </a:prstGeom>
                    <a:ln w="12700">
                      <a:solidFill>
                        <a:srgbClr val="000000"/>
                      </a:solidFill>
                      <a:prstDash val="solid"/>
                    </a:ln>
                  </pic:spPr>
                </pic:pic>
              </a:graphicData>
            </a:graphic>
          </wp:inline>
        </w:drawing>
      </w:r>
    </w:p>
    <w:p w14:paraId="5C208703" w14:textId="77777777" w:rsidR="006F316E" w:rsidRDefault="006F316E">
      <w:pPr>
        <w:ind w:left="1440"/>
      </w:pPr>
    </w:p>
    <w:p w14:paraId="66E85647" w14:textId="77777777" w:rsidR="006F316E" w:rsidRDefault="00000000">
      <w:pPr>
        <w:ind w:left="1440"/>
      </w:pPr>
      <w:r>
        <w:t>After creating dummy variables, they are included in the independent variable “x”. The dependent variable “y” is represented by the “Price” as it represents the sales amount of the transaction. The data is then split to form a training set and a testing set. This allows for the evaluation of the model’s performance on out-of-sample data. The features are also standardized to ensure that features are on a similar scale.</w:t>
      </w:r>
    </w:p>
    <w:p w14:paraId="7A42D9FA" w14:textId="77777777" w:rsidR="006F316E" w:rsidRDefault="00000000">
      <w:pPr>
        <w:ind w:left="1440"/>
      </w:pPr>
      <w:r>
        <w:rPr>
          <w:noProof/>
        </w:rPr>
        <w:drawing>
          <wp:inline distT="114300" distB="114300" distL="114300" distR="114300" wp14:anchorId="04C0F684" wp14:editId="79BDC6C5">
            <wp:extent cx="5548313" cy="1341244"/>
            <wp:effectExtent l="12700" t="12700" r="12700" b="127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r="3044"/>
                    <a:stretch>
                      <a:fillRect/>
                    </a:stretch>
                  </pic:blipFill>
                  <pic:spPr>
                    <a:xfrm>
                      <a:off x="0" y="0"/>
                      <a:ext cx="5548313" cy="1341244"/>
                    </a:xfrm>
                    <a:prstGeom prst="rect">
                      <a:avLst/>
                    </a:prstGeom>
                    <a:ln w="12700">
                      <a:solidFill>
                        <a:srgbClr val="000000"/>
                      </a:solidFill>
                      <a:prstDash val="solid"/>
                    </a:ln>
                  </pic:spPr>
                </pic:pic>
              </a:graphicData>
            </a:graphic>
          </wp:inline>
        </w:drawing>
      </w:r>
    </w:p>
    <w:p w14:paraId="71B13325" w14:textId="77777777" w:rsidR="006F316E" w:rsidRDefault="00000000">
      <w:pPr>
        <w:numPr>
          <w:ilvl w:val="0"/>
          <w:numId w:val="2"/>
        </w:numPr>
      </w:pPr>
      <w:r>
        <w:rPr>
          <w:u w:val="single"/>
        </w:rPr>
        <w:lastRenderedPageBreak/>
        <w:t>Fitting the Model:</w:t>
      </w:r>
      <w:r>
        <w:t xml:space="preserve"> The lasso model </w:t>
      </w:r>
      <w:proofErr w:type="gramStart"/>
      <w:r>
        <w:t>is fit to</w:t>
      </w:r>
      <w:proofErr w:type="gramEnd"/>
      <w:r>
        <w:t xml:space="preserve"> the scaled training data. Using cross validation, the best alpha is determined to minimize the mean squared error. The resulting lasso model is fit with this best alpha, enhancing its predictive performance on the training data.</w:t>
      </w:r>
      <w:r>
        <w:rPr>
          <w:noProof/>
        </w:rPr>
        <w:drawing>
          <wp:inline distT="114300" distB="114300" distL="114300" distR="114300" wp14:anchorId="007F62D7" wp14:editId="31FF7B8B">
            <wp:extent cx="5002847" cy="1290799"/>
            <wp:effectExtent l="12700" t="12700" r="12700" b="127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r="21587"/>
                    <a:stretch>
                      <a:fillRect/>
                    </a:stretch>
                  </pic:blipFill>
                  <pic:spPr>
                    <a:xfrm>
                      <a:off x="0" y="0"/>
                      <a:ext cx="5002847" cy="1290799"/>
                    </a:xfrm>
                    <a:prstGeom prst="rect">
                      <a:avLst/>
                    </a:prstGeom>
                    <a:ln w="12700">
                      <a:solidFill>
                        <a:srgbClr val="000000"/>
                      </a:solidFill>
                      <a:prstDash val="solid"/>
                    </a:ln>
                  </pic:spPr>
                </pic:pic>
              </a:graphicData>
            </a:graphic>
          </wp:inline>
        </w:drawing>
      </w:r>
    </w:p>
    <w:p w14:paraId="3603FEDD" w14:textId="77777777" w:rsidR="006F316E" w:rsidRDefault="006F316E">
      <w:pPr>
        <w:ind w:left="720"/>
      </w:pPr>
    </w:p>
    <w:p w14:paraId="525537D4" w14:textId="77777777" w:rsidR="006F316E" w:rsidRDefault="00000000">
      <w:pPr>
        <w:numPr>
          <w:ilvl w:val="0"/>
          <w:numId w:val="2"/>
        </w:numPr>
      </w:pPr>
      <w:r>
        <w:rPr>
          <w:u w:val="single"/>
        </w:rPr>
        <w:t>Prediction and Feature Importance:</w:t>
      </w:r>
      <w:r>
        <w:t xml:space="preserve"> The trained lasso model is used to predict prices based on the scaled testing data. The coefficients from the trained model reflect the impact of each feature on the predicted prices. </w:t>
      </w:r>
      <w:r>
        <w:rPr>
          <w:noProof/>
        </w:rPr>
        <w:drawing>
          <wp:inline distT="114300" distB="114300" distL="114300" distR="114300" wp14:anchorId="31334822" wp14:editId="17630E04">
            <wp:extent cx="5019675" cy="219075"/>
            <wp:effectExtent l="12700" t="12700" r="12700" b="1270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r="41181" b="67154"/>
                    <a:stretch>
                      <a:fillRect/>
                    </a:stretch>
                  </pic:blipFill>
                  <pic:spPr>
                    <a:xfrm>
                      <a:off x="0" y="0"/>
                      <a:ext cx="5019675" cy="219075"/>
                    </a:xfrm>
                    <a:prstGeom prst="rect">
                      <a:avLst/>
                    </a:prstGeom>
                    <a:ln w="12700">
                      <a:solidFill>
                        <a:srgbClr val="000000"/>
                      </a:solidFill>
                      <a:prstDash val="solid"/>
                    </a:ln>
                  </pic:spPr>
                </pic:pic>
              </a:graphicData>
            </a:graphic>
          </wp:inline>
        </w:drawing>
      </w:r>
      <w:r>
        <w:rPr>
          <w:noProof/>
        </w:rPr>
        <w:drawing>
          <wp:inline distT="114300" distB="114300" distL="114300" distR="114300" wp14:anchorId="4E1D807D" wp14:editId="5CD7131D">
            <wp:extent cx="5014913" cy="524207"/>
            <wp:effectExtent l="12700" t="12700" r="12700" b="1270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r="25707"/>
                    <a:stretch>
                      <a:fillRect/>
                    </a:stretch>
                  </pic:blipFill>
                  <pic:spPr>
                    <a:xfrm>
                      <a:off x="0" y="0"/>
                      <a:ext cx="5014913" cy="524207"/>
                    </a:xfrm>
                    <a:prstGeom prst="rect">
                      <a:avLst/>
                    </a:prstGeom>
                    <a:ln w="12700">
                      <a:solidFill>
                        <a:srgbClr val="000000"/>
                      </a:solidFill>
                      <a:prstDash val="solid"/>
                    </a:ln>
                  </pic:spPr>
                </pic:pic>
              </a:graphicData>
            </a:graphic>
          </wp:inline>
        </w:drawing>
      </w:r>
    </w:p>
    <w:p w14:paraId="2A4BAE29" w14:textId="77777777" w:rsidR="006F316E" w:rsidRDefault="006F316E">
      <w:pPr>
        <w:rPr>
          <w:u w:val="single"/>
        </w:rPr>
      </w:pPr>
    </w:p>
    <w:p w14:paraId="3465352F" w14:textId="77777777" w:rsidR="006F316E" w:rsidRDefault="00000000">
      <w:r>
        <w:rPr>
          <w:noProof/>
        </w:rPr>
        <w:drawing>
          <wp:inline distT="114300" distB="114300" distL="114300" distR="114300" wp14:anchorId="42051DA5" wp14:editId="594F222D">
            <wp:extent cx="6196013" cy="4100886"/>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l="1923"/>
                    <a:stretch>
                      <a:fillRect/>
                    </a:stretch>
                  </pic:blipFill>
                  <pic:spPr>
                    <a:xfrm>
                      <a:off x="0" y="0"/>
                      <a:ext cx="6196013" cy="4100886"/>
                    </a:xfrm>
                    <a:prstGeom prst="rect">
                      <a:avLst/>
                    </a:prstGeom>
                    <a:ln/>
                  </pic:spPr>
                </pic:pic>
              </a:graphicData>
            </a:graphic>
          </wp:inline>
        </w:drawing>
      </w:r>
    </w:p>
    <w:p w14:paraId="29B62132" w14:textId="77777777" w:rsidR="006F316E" w:rsidRDefault="006F316E"/>
    <w:p w14:paraId="4B243BD4" w14:textId="77777777" w:rsidR="006F316E" w:rsidRDefault="00000000">
      <w:pPr>
        <w:numPr>
          <w:ilvl w:val="0"/>
          <w:numId w:val="6"/>
        </w:numPr>
      </w:pPr>
      <w:r>
        <w:rPr>
          <w:u w:val="single"/>
        </w:rPr>
        <w:lastRenderedPageBreak/>
        <w:t>Evaluate the Model:</w:t>
      </w:r>
      <w:r>
        <w:t xml:space="preserve"> The model is evaluated using mean squared error (MSE), root mean squared error (RMSE) and R-squared. Lower MSE and RMSE values suggest that the model’s predictions are closer to the actual prices, on average. Approximately 83.7% of the variability in prices is captured by the lasso model. </w:t>
      </w:r>
      <w:r>
        <w:rPr>
          <w:noProof/>
        </w:rPr>
        <w:drawing>
          <wp:inline distT="114300" distB="114300" distL="114300" distR="114300" wp14:anchorId="4BDEED04" wp14:editId="42379608">
            <wp:extent cx="5006840" cy="1561024"/>
            <wp:effectExtent l="12700" t="12700" r="12700" b="1270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r="37662"/>
                    <a:stretch>
                      <a:fillRect/>
                    </a:stretch>
                  </pic:blipFill>
                  <pic:spPr>
                    <a:xfrm>
                      <a:off x="0" y="0"/>
                      <a:ext cx="5006840" cy="1561024"/>
                    </a:xfrm>
                    <a:prstGeom prst="rect">
                      <a:avLst/>
                    </a:prstGeom>
                    <a:ln w="12700">
                      <a:solidFill>
                        <a:srgbClr val="000000"/>
                      </a:solidFill>
                      <a:prstDash val="solid"/>
                    </a:ln>
                  </pic:spPr>
                </pic:pic>
              </a:graphicData>
            </a:graphic>
          </wp:inline>
        </w:drawing>
      </w:r>
    </w:p>
    <w:p w14:paraId="4818047D" w14:textId="77777777" w:rsidR="006F316E" w:rsidRDefault="006F316E"/>
    <w:p w14:paraId="5C710C65" w14:textId="77777777" w:rsidR="006F316E" w:rsidRDefault="006F316E"/>
    <w:p w14:paraId="77F5687D" w14:textId="77777777" w:rsidR="006F316E" w:rsidRDefault="00000000">
      <w:pPr>
        <w:rPr>
          <w:u w:val="single"/>
        </w:rPr>
      </w:pPr>
      <w:r>
        <w:rPr>
          <w:u w:val="single"/>
        </w:rPr>
        <w:t>3. Customer Segmentation</w:t>
      </w:r>
    </w:p>
    <w:p w14:paraId="1CB66F89" w14:textId="77777777" w:rsidR="006F316E" w:rsidRDefault="006F316E"/>
    <w:p w14:paraId="1DE19272" w14:textId="77777777" w:rsidR="006F316E" w:rsidRDefault="00000000">
      <w:pPr>
        <w:numPr>
          <w:ilvl w:val="0"/>
          <w:numId w:val="4"/>
        </w:numPr>
      </w:pPr>
      <w:r>
        <w:t>Methodology: This step is primarily descriptive and exploratory, aiming to provide insights into average spending within customer segments. By segmenting customers and calculating average spending within each segment for selected categories, the analysis provides a detailed look at spending patterns. This method accounts for the variability in spending within segments and categories, offering a nuanced view that simple averages or total sums might miss.</w:t>
      </w:r>
    </w:p>
    <w:p w14:paraId="71BBD150" w14:textId="77777777" w:rsidR="006F316E" w:rsidRDefault="00000000">
      <w:pPr>
        <w:numPr>
          <w:ilvl w:val="0"/>
          <w:numId w:val="4"/>
        </w:numPr>
        <w:spacing w:before="200"/>
      </w:pPr>
      <w:r>
        <w:t>Code Explanation and Value of the Procedure</w:t>
      </w:r>
    </w:p>
    <w:p w14:paraId="4D59E937" w14:textId="77777777" w:rsidR="006F316E" w:rsidRDefault="00000000">
      <w:pPr>
        <w:numPr>
          <w:ilvl w:val="0"/>
          <w:numId w:val="2"/>
        </w:numPr>
        <w:spacing w:before="200"/>
      </w:pPr>
      <w:r>
        <w:rPr>
          <w:u w:val="single"/>
        </w:rPr>
        <w:t>Data Loading and Filtering:</w:t>
      </w:r>
      <w:r>
        <w:t xml:space="preserve"> The customer shopping data is loaded into a </w:t>
      </w:r>
      <w:proofErr w:type="spellStart"/>
      <w:r>
        <w:t>DataFrame</w:t>
      </w:r>
      <w:proofErr w:type="spellEnd"/>
      <w:r>
        <w:t>, and entries are filtered to focus on the most impactful categories (Technology, Shoes, Clothing) identified in the previous step. The narrowing down makes the subsequent analysis more targeted and manageable.</w:t>
      </w:r>
    </w:p>
    <w:p w14:paraId="0D54C644" w14:textId="77777777" w:rsidR="006F316E" w:rsidRDefault="00000000">
      <w:pPr>
        <w:spacing w:before="200"/>
        <w:ind w:left="1440"/>
      </w:pPr>
      <w:r>
        <w:rPr>
          <w:noProof/>
        </w:rPr>
        <w:drawing>
          <wp:inline distT="114300" distB="114300" distL="114300" distR="114300" wp14:anchorId="69839A1A" wp14:editId="78BBD88B">
            <wp:extent cx="5133975" cy="112395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r="24615"/>
                    <a:stretch>
                      <a:fillRect/>
                    </a:stretch>
                  </pic:blipFill>
                  <pic:spPr>
                    <a:xfrm>
                      <a:off x="0" y="0"/>
                      <a:ext cx="5133975" cy="1123950"/>
                    </a:xfrm>
                    <a:prstGeom prst="rect">
                      <a:avLst/>
                    </a:prstGeom>
                    <a:ln/>
                  </pic:spPr>
                </pic:pic>
              </a:graphicData>
            </a:graphic>
          </wp:inline>
        </w:drawing>
      </w:r>
    </w:p>
    <w:p w14:paraId="0846C5AB" w14:textId="77777777" w:rsidR="006F316E" w:rsidRDefault="00000000">
      <w:pPr>
        <w:numPr>
          <w:ilvl w:val="0"/>
          <w:numId w:val="2"/>
        </w:numPr>
        <w:spacing w:before="200"/>
      </w:pPr>
      <w:r>
        <w:rPr>
          <w:u w:val="single"/>
        </w:rPr>
        <w:t>Customer Segmentation:</w:t>
      </w:r>
      <w:r>
        <w:t xml:space="preserve"> Customers are segmented into groups based on age and gender. Age bins are defined, and customers are categorized into these bins. A new segmentation label combining gender and age group is created. Segmentation allows for a more nuanced understanding of spending habits.</w:t>
      </w:r>
    </w:p>
    <w:p w14:paraId="1E19F5FC" w14:textId="77777777" w:rsidR="006F316E" w:rsidRDefault="00000000">
      <w:pPr>
        <w:spacing w:before="200"/>
        <w:ind w:left="1440"/>
      </w:pPr>
      <w:r>
        <w:rPr>
          <w:noProof/>
          <w:u w:val="single"/>
        </w:rPr>
        <w:lastRenderedPageBreak/>
        <w:drawing>
          <wp:inline distT="114300" distB="114300" distL="114300" distR="114300" wp14:anchorId="596F4B6C" wp14:editId="1DAD630D">
            <wp:extent cx="5614988" cy="575896"/>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614988" cy="575896"/>
                    </a:xfrm>
                    <a:prstGeom prst="rect">
                      <a:avLst/>
                    </a:prstGeom>
                    <a:ln/>
                  </pic:spPr>
                </pic:pic>
              </a:graphicData>
            </a:graphic>
          </wp:inline>
        </w:drawing>
      </w:r>
    </w:p>
    <w:p w14:paraId="64FE7540" w14:textId="77777777" w:rsidR="006F316E" w:rsidRDefault="00000000">
      <w:pPr>
        <w:numPr>
          <w:ilvl w:val="0"/>
          <w:numId w:val="2"/>
        </w:numPr>
        <w:spacing w:before="200"/>
      </w:pPr>
      <w:r>
        <w:rPr>
          <w:u w:val="single"/>
        </w:rPr>
        <w:t>Average Spending Calculation:</w:t>
      </w:r>
      <w:r>
        <w:t xml:space="preserve"> The code calculates the average spending per customer segment within each category by dividing the total spent by the number of unique invoices. This approach provides insight into how much, on average, segments are spending in each category.</w:t>
      </w:r>
    </w:p>
    <w:p w14:paraId="10E4F4A4" w14:textId="77777777" w:rsidR="006F316E" w:rsidRDefault="00000000">
      <w:pPr>
        <w:spacing w:before="200"/>
        <w:ind w:left="1440"/>
      </w:pPr>
      <w:r>
        <w:rPr>
          <w:noProof/>
        </w:rPr>
        <w:drawing>
          <wp:inline distT="114300" distB="114300" distL="114300" distR="114300" wp14:anchorId="1FBDA405" wp14:editId="494A136E">
            <wp:extent cx="5472113" cy="868172"/>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472113" cy="868172"/>
                    </a:xfrm>
                    <a:prstGeom prst="rect">
                      <a:avLst/>
                    </a:prstGeom>
                    <a:ln/>
                  </pic:spPr>
                </pic:pic>
              </a:graphicData>
            </a:graphic>
          </wp:inline>
        </w:drawing>
      </w:r>
    </w:p>
    <w:p w14:paraId="3A89E9A2" w14:textId="77777777" w:rsidR="006F316E" w:rsidRDefault="00000000">
      <w:pPr>
        <w:numPr>
          <w:ilvl w:val="0"/>
          <w:numId w:val="2"/>
        </w:numPr>
        <w:spacing w:before="200"/>
      </w:pPr>
      <w:r>
        <w:rPr>
          <w:u w:val="single"/>
        </w:rPr>
        <w:t>Data Transformation:</w:t>
      </w:r>
      <w:r>
        <w:t xml:space="preserve"> The data is transformed into a pivot table format, with customer segments as rows and product categories as columns. This format facilitates easy comparison of average spending across segments and categories, making it easier to visualize and understand the spending patterns.</w:t>
      </w:r>
    </w:p>
    <w:p w14:paraId="57D4AC37" w14:textId="77777777" w:rsidR="006F316E" w:rsidRDefault="00000000">
      <w:pPr>
        <w:spacing w:before="200"/>
        <w:ind w:left="1440"/>
      </w:pPr>
      <w:r>
        <w:rPr>
          <w:noProof/>
        </w:rPr>
        <w:drawing>
          <wp:inline distT="114300" distB="114300" distL="114300" distR="114300" wp14:anchorId="39D844F8" wp14:editId="38DAA80C">
            <wp:extent cx="5486400" cy="20955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r="8426"/>
                    <a:stretch>
                      <a:fillRect/>
                    </a:stretch>
                  </pic:blipFill>
                  <pic:spPr>
                    <a:xfrm>
                      <a:off x="0" y="0"/>
                      <a:ext cx="5486400" cy="2095500"/>
                    </a:xfrm>
                    <a:prstGeom prst="rect">
                      <a:avLst/>
                    </a:prstGeom>
                    <a:ln/>
                  </pic:spPr>
                </pic:pic>
              </a:graphicData>
            </a:graphic>
          </wp:inline>
        </w:drawing>
      </w:r>
    </w:p>
    <w:p w14:paraId="14DF94F2" w14:textId="77777777" w:rsidR="006F316E" w:rsidRDefault="00000000">
      <w:pPr>
        <w:numPr>
          <w:ilvl w:val="0"/>
          <w:numId w:val="2"/>
        </w:numPr>
        <w:spacing w:before="200"/>
      </w:pPr>
      <w:r>
        <w:rPr>
          <w:u w:val="single"/>
        </w:rPr>
        <w:t>Visualization:</w:t>
      </w:r>
      <w:r>
        <w:t xml:space="preserve"> A bar chart is generated to visually compare the average spending of different customer segments across the selected product categories, helping in quickly identifying which customer segments are spending more in each category, highlighting opportunities for targeted marketing and decision-making</w:t>
      </w:r>
    </w:p>
    <w:p w14:paraId="6061CF05" w14:textId="77777777" w:rsidR="006F316E" w:rsidRDefault="00000000">
      <w:pPr>
        <w:spacing w:before="200"/>
        <w:ind w:firstLine="720"/>
      </w:pPr>
      <w:r>
        <w:rPr>
          <w:noProof/>
        </w:rPr>
        <w:lastRenderedPageBreak/>
        <w:drawing>
          <wp:inline distT="114300" distB="114300" distL="114300" distR="114300" wp14:anchorId="376DB8EA" wp14:editId="075BB9B6">
            <wp:extent cx="5576888" cy="3141348"/>
            <wp:effectExtent l="12700" t="12700" r="12700" b="1270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576888" cy="3141348"/>
                    </a:xfrm>
                    <a:prstGeom prst="rect">
                      <a:avLst/>
                    </a:prstGeom>
                    <a:ln w="12700">
                      <a:solidFill>
                        <a:srgbClr val="000000"/>
                      </a:solidFill>
                      <a:prstDash val="solid"/>
                    </a:ln>
                  </pic:spPr>
                </pic:pic>
              </a:graphicData>
            </a:graphic>
          </wp:inline>
        </w:drawing>
      </w:r>
    </w:p>
    <w:p w14:paraId="234FDB1E" w14:textId="77777777" w:rsidR="006F316E" w:rsidRDefault="00000000">
      <w:pPr>
        <w:pStyle w:val="Heading2"/>
      </w:pPr>
      <w:bookmarkStart w:id="11" w:name="_po2uap7krnug" w:colFirst="0" w:colLast="0"/>
      <w:bookmarkEnd w:id="11"/>
      <w:r>
        <w:t>5. Recommendations and Business Value</w:t>
      </w:r>
    </w:p>
    <w:p w14:paraId="4995E1BE" w14:textId="77777777" w:rsidR="006F316E" w:rsidRDefault="00000000">
      <w:r>
        <w:t>The outcomes from each of the three analyses can be assessed to drive decisions that aim to maximize the value of the business.</w:t>
      </w:r>
    </w:p>
    <w:p w14:paraId="160219AE" w14:textId="77777777" w:rsidR="006F316E" w:rsidRDefault="006F316E"/>
    <w:p w14:paraId="699FF203" w14:textId="77777777" w:rsidR="006F316E" w:rsidRDefault="00000000">
      <w:pPr>
        <w:rPr>
          <w:i/>
        </w:rPr>
      </w:pPr>
      <w:r>
        <w:rPr>
          <w:u w:val="single"/>
        </w:rPr>
        <w:t>Predict Future Sales in 2024</w:t>
      </w:r>
      <w:r>
        <w:t xml:space="preserve"> </w:t>
      </w:r>
      <w:r>
        <w:rPr>
          <w:i/>
        </w:rPr>
        <w:t>(Unit for Sales Amount: US dollars)</w:t>
      </w:r>
    </w:p>
    <w:p w14:paraId="38145A12" w14:textId="77777777" w:rsidR="006F316E" w:rsidRDefault="006F316E"/>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3510"/>
        <w:gridCol w:w="3510"/>
      </w:tblGrid>
      <w:tr w:rsidR="006F316E" w14:paraId="545F38E0" w14:textId="77777777">
        <w:tc>
          <w:tcPr>
            <w:tcW w:w="2340" w:type="dxa"/>
            <w:shd w:val="clear" w:color="auto" w:fill="CCCCCC"/>
            <w:tcMar>
              <w:top w:w="100" w:type="dxa"/>
              <w:left w:w="100" w:type="dxa"/>
              <w:bottom w:w="100" w:type="dxa"/>
              <w:right w:w="100" w:type="dxa"/>
            </w:tcMar>
          </w:tcPr>
          <w:p w14:paraId="7FD03D7A" w14:textId="77777777" w:rsidR="006F316E" w:rsidRDefault="00000000">
            <w:pPr>
              <w:widowControl w:val="0"/>
              <w:spacing w:line="240" w:lineRule="auto"/>
              <w:rPr>
                <w:sz w:val="20"/>
                <w:szCs w:val="20"/>
              </w:rPr>
            </w:pPr>
            <w:r>
              <w:rPr>
                <w:sz w:val="20"/>
                <w:szCs w:val="20"/>
              </w:rPr>
              <w:t>Category</w:t>
            </w:r>
          </w:p>
        </w:tc>
        <w:tc>
          <w:tcPr>
            <w:tcW w:w="3510" w:type="dxa"/>
            <w:shd w:val="clear" w:color="auto" w:fill="CCCCCC"/>
            <w:tcMar>
              <w:top w:w="100" w:type="dxa"/>
              <w:left w:w="100" w:type="dxa"/>
              <w:bottom w:w="100" w:type="dxa"/>
              <w:right w:w="100" w:type="dxa"/>
            </w:tcMar>
          </w:tcPr>
          <w:p w14:paraId="72D36276" w14:textId="77777777" w:rsidR="006F316E" w:rsidRDefault="00000000">
            <w:pPr>
              <w:widowControl w:val="0"/>
              <w:spacing w:line="240" w:lineRule="auto"/>
              <w:jc w:val="center"/>
              <w:rPr>
                <w:sz w:val="20"/>
                <w:szCs w:val="20"/>
              </w:rPr>
            </w:pPr>
            <w:r>
              <w:rPr>
                <w:sz w:val="20"/>
                <w:szCs w:val="20"/>
              </w:rPr>
              <w:t>Predicted Sales Volume</w:t>
            </w:r>
          </w:p>
        </w:tc>
        <w:tc>
          <w:tcPr>
            <w:tcW w:w="3510" w:type="dxa"/>
            <w:shd w:val="clear" w:color="auto" w:fill="CCCCCC"/>
            <w:tcMar>
              <w:top w:w="100" w:type="dxa"/>
              <w:left w:w="100" w:type="dxa"/>
              <w:bottom w:w="100" w:type="dxa"/>
              <w:right w:w="100" w:type="dxa"/>
            </w:tcMar>
          </w:tcPr>
          <w:p w14:paraId="32752D7F" w14:textId="77777777" w:rsidR="006F316E" w:rsidRDefault="00000000">
            <w:pPr>
              <w:widowControl w:val="0"/>
              <w:spacing w:line="240" w:lineRule="auto"/>
              <w:jc w:val="center"/>
              <w:rPr>
                <w:sz w:val="20"/>
                <w:szCs w:val="20"/>
              </w:rPr>
            </w:pPr>
            <w:r>
              <w:rPr>
                <w:sz w:val="20"/>
                <w:szCs w:val="20"/>
              </w:rPr>
              <w:t>Predicted Sales Amount</w:t>
            </w:r>
          </w:p>
        </w:tc>
      </w:tr>
      <w:tr w:rsidR="006F316E" w14:paraId="65767C77" w14:textId="77777777">
        <w:tc>
          <w:tcPr>
            <w:tcW w:w="2340" w:type="dxa"/>
            <w:shd w:val="clear" w:color="auto" w:fill="EFEFEF"/>
            <w:tcMar>
              <w:top w:w="100" w:type="dxa"/>
              <w:left w:w="100" w:type="dxa"/>
              <w:bottom w:w="100" w:type="dxa"/>
              <w:right w:w="100" w:type="dxa"/>
            </w:tcMar>
          </w:tcPr>
          <w:p w14:paraId="6415DE1D" w14:textId="77777777" w:rsidR="006F316E" w:rsidRDefault="00000000">
            <w:pPr>
              <w:widowControl w:val="0"/>
              <w:spacing w:line="240" w:lineRule="auto"/>
              <w:rPr>
                <w:sz w:val="20"/>
                <w:szCs w:val="20"/>
              </w:rPr>
            </w:pPr>
            <w:r>
              <w:rPr>
                <w:sz w:val="20"/>
                <w:szCs w:val="20"/>
              </w:rPr>
              <w:t>Clothing</w:t>
            </w:r>
          </w:p>
        </w:tc>
        <w:tc>
          <w:tcPr>
            <w:tcW w:w="3510" w:type="dxa"/>
            <w:shd w:val="clear" w:color="auto" w:fill="auto"/>
            <w:tcMar>
              <w:top w:w="100" w:type="dxa"/>
              <w:left w:w="100" w:type="dxa"/>
              <w:bottom w:w="100" w:type="dxa"/>
              <w:right w:w="100" w:type="dxa"/>
            </w:tcMar>
          </w:tcPr>
          <w:p w14:paraId="35F6D83A" w14:textId="77777777" w:rsidR="006F316E" w:rsidRDefault="00000000">
            <w:pPr>
              <w:widowControl w:val="0"/>
              <w:spacing w:line="240" w:lineRule="auto"/>
              <w:jc w:val="center"/>
              <w:rPr>
                <w:sz w:val="20"/>
                <w:szCs w:val="20"/>
              </w:rPr>
            </w:pPr>
            <w:r>
              <w:rPr>
                <w:sz w:val="20"/>
                <w:szCs w:val="20"/>
              </w:rPr>
              <w:t>47,479</w:t>
            </w:r>
          </w:p>
        </w:tc>
        <w:tc>
          <w:tcPr>
            <w:tcW w:w="3510" w:type="dxa"/>
            <w:shd w:val="clear" w:color="auto" w:fill="auto"/>
            <w:tcMar>
              <w:top w:w="100" w:type="dxa"/>
              <w:left w:w="100" w:type="dxa"/>
              <w:bottom w:w="100" w:type="dxa"/>
              <w:right w:w="100" w:type="dxa"/>
            </w:tcMar>
          </w:tcPr>
          <w:p w14:paraId="59D1ECCE" w14:textId="77777777" w:rsidR="006F316E" w:rsidRDefault="00000000">
            <w:pPr>
              <w:widowControl w:val="0"/>
              <w:spacing w:line="240" w:lineRule="auto"/>
              <w:jc w:val="center"/>
              <w:rPr>
                <w:sz w:val="20"/>
                <w:szCs w:val="20"/>
              </w:rPr>
            </w:pPr>
            <w:r>
              <w:rPr>
                <w:sz w:val="20"/>
                <w:szCs w:val="20"/>
              </w:rPr>
              <w:t>$ 14,247,410</w:t>
            </w:r>
          </w:p>
        </w:tc>
      </w:tr>
      <w:tr w:rsidR="006F316E" w14:paraId="7472A94F" w14:textId="77777777">
        <w:tc>
          <w:tcPr>
            <w:tcW w:w="2340" w:type="dxa"/>
            <w:shd w:val="clear" w:color="auto" w:fill="EFEFEF"/>
            <w:tcMar>
              <w:top w:w="100" w:type="dxa"/>
              <w:left w:w="100" w:type="dxa"/>
              <w:bottom w:w="100" w:type="dxa"/>
              <w:right w:w="100" w:type="dxa"/>
            </w:tcMar>
          </w:tcPr>
          <w:p w14:paraId="0D91D513" w14:textId="77777777" w:rsidR="006F316E" w:rsidRDefault="00000000">
            <w:pPr>
              <w:widowControl w:val="0"/>
              <w:spacing w:line="240" w:lineRule="auto"/>
              <w:rPr>
                <w:sz w:val="20"/>
                <w:szCs w:val="20"/>
              </w:rPr>
            </w:pPr>
            <w:r>
              <w:rPr>
                <w:sz w:val="20"/>
                <w:szCs w:val="20"/>
              </w:rPr>
              <w:t>Shoes</w:t>
            </w:r>
          </w:p>
        </w:tc>
        <w:tc>
          <w:tcPr>
            <w:tcW w:w="3510" w:type="dxa"/>
            <w:shd w:val="clear" w:color="auto" w:fill="auto"/>
            <w:tcMar>
              <w:top w:w="100" w:type="dxa"/>
              <w:left w:w="100" w:type="dxa"/>
              <w:bottom w:w="100" w:type="dxa"/>
              <w:right w:w="100" w:type="dxa"/>
            </w:tcMar>
          </w:tcPr>
          <w:p w14:paraId="2EA7E656" w14:textId="77777777" w:rsidR="006F316E" w:rsidRDefault="00000000">
            <w:pPr>
              <w:widowControl w:val="0"/>
              <w:spacing w:line="240" w:lineRule="auto"/>
              <w:jc w:val="center"/>
              <w:rPr>
                <w:sz w:val="20"/>
                <w:szCs w:val="20"/>
              </w:rPr>
            </w:pPr>
            <w:r>
              <w:rPr>
                <w:sz w:val="20"/>
                <w:szCs w:val="20"/>
              </w:rPr>
              <w:t>13,737</w:t>
            </w:r>
          </w:p>
        </w:tc>
        <w:tc>
          <w:tcPr>
            <w:tcW w:w="3510" w:type="dxa"/>
            <w:shd w:val="clear" w:color="auto" w:fill="auto"/>
            <w:tcMar>
              <w:top w:w="100" w:type="dxa"/>
              <w:left w:w="100" w:type="dxa"/>
              <w:bottom w:w="100" w:type="dxa"/>
              <w:right w:w="100" w:type="dxa"/>
            </w:tcMar>
          </w:tcPr>
          <w:p w14:paraId="7A3C4010" w14:textId="77777777" w:rsidR="006F316E" w:rsidRDefault="00000000">
            <w:pPr>
              <w:widowControl w:val="0"/>
              <w:spacing w:line="240" w:lineRule="auto"/>
              <w:jc w:val="center"/>
              <w:rPr>
                <w:sz w:val="20"/>
                <w:szCs w:val="20"/>
              </w:rPr>
            </w:pPr>
            <w:r>
              <w:rPr>
                <w:sz w:val="20"/>
                <w:szCs w:val="20"/>
              </w:rPr>
              <w:t>$ 8,244,566</w:t>
            </w:r>
          </w:p>
        </w:tc>
      </w:tr>
      <w:tr w:rsidR="006F316E" w14:paraId="0A74122B" w14:textId="77777777">
        <w:tc>
          <w:tcPr>
            <w:tcW w:w="2340" w:type="dxa"/>
            <w:shd w:val="clear" w:color="auto" w:fill="EFEFEF"/>
            <w:tcMar>
              <w:top w:w="100" w:type="dxa"/>
              <w:left w:w="100" w:type="dxa"/>
              <w:bottom w:w="100" w:type="dxa"/>
              <w:right w:w="100" w:type="dxa"/>
            </w:tcMar>
          </w:tcPr>
          <w:p w14:paraId="6DD63382" w14:textId="77777777" w:rsidR="006F316E" w:rsidRDefault="00000000">
            <w:pPr>
              <w:widowControl w:val="0"/>
              <w:spacing w:line="240" w:lineRule="auto"/>
              <w:rPr>
                <w:sz w:val="20"/>
                <w:szCs w:val="20"/>
              </w:rPr>
            </w:pPr>
            <w:r>
              <w:rPr>
                <w:sz w:val="20"/>
                <w:szCs w:val="20"/>
              </w:rPr>
              <w:t>Technology</w:t>
            </w:r>
          </w:p>
        </w:tc>
        <w:tc>
          <w:tcPr>
            <w:tcW w:w="3510" w:type="dxa"/>
            <w:shd w:val="clear" w:color="auto" w:fill="auto"/>
            <w:tcMar>
              <w:top w:w="100" w:type="dxa"/>
              <w:left w:w="100" w:type="dxa"/>
              <w:bottom w:w="100" w:type="dxa"/>
              <w:right w:w="100" w:type="dxa"/>
            </w:tcMar>
          </w:tcPr>
          <w:p w14:paraId="4D82ED26" w14:textId="77777777" w:rsidR="006F316E" w:rsidRDefault="00000000">
            <w:pPr>
              <w:widowControl w:val="0"/>
              <w:spacing w:line="240" w:lineRule="auto"/>
              <w:jc w:val="center"/>
              <w:rPr>
                <w:sz w:val="20"/>
                <w:szCs w:val="20"/>
              </w:rPr>
            </w:pPr>
            <w:r>
              <w:rPr>
                <w:sz w:val="20"/>
                <w:szCs w:val="20"/>
              </w:rPr>
              <w:t>6,882</w:t>
            </w:r>
          </w:p>
        </w:tc>
        <w:tc>
          <w:tcPr>
            <w:tcW w:w="3510" w:type="dxa"/>
            <w:shd w:val="clear" w:color="auto" w:fill="auto"/>
            <w:tcMar>
              <w:top w:w="100" w:type="dxa"/>
              <w:left w:w="100" w:type="dxa"/>
              <w:bottom w:w="100" w:type="dxa"/>
              <w:right w:w="100" w:type="dxa"/>
            </w:tcMar>
          </w:tcPr>
          <w:p w14:paraId="32D0AC70" w14:textId="77777777" w:rsidR="006F316E" w:rsidRDefault="00000000">
            <w:pPr>
              <w:widowControl w:val="0"/>
              <w:spacing w:line="240" w:lineRule="auto"/>
              <w:jc w:val="center"/>
              <w:rPr>
                <w:sz w:val="20"/>
                <w:szCs w:val="20"/>
              </w:rPr>
            </w:pPr>
            <w:r>
              <w:rPr>
                <w:sz w:val="20"/>
                <w:szCs w:val="20"/>
              </w:rPr>
              <w:t>$ 7,226,015</w:t>
            </w:r>
          </w:p>
        </w:tc>
      </w:tr>
      <w:tr w:rsidR="006F316E" w14:paraId="581EBC07" w14:textId="77777777">
        <w:tc>
          <w:tcPr>
            <w:tcW w:w="2340" w:type="dxa"/>
            <w:shd w:val="clear" w:color="auto" w:fill="EFEFEF"/>
            <w:tcMar>
              <w:top w:w="100" w:type="dxa"/>
              <w:left w:w="100" w:type="dxa"/>
              <w:bottom w:w="100" w:type="dxa"/>
              <w:right w:w="100" w:type="dxa"/>
            </w:tcMar>
          </w:tcPr>
          <w:p w14:paraId="21E9A80E" w14:textId="77777777" w:rsidR="006F316E" w:rsidRDefault="00000000">
            <w:pPr>
              <w:widowControl w:val="0"/>
              <w:spacing w:line="240" w:lineRule="auto"/>
              <w:rPr>
                <w:sz w:val="20"/>
                <w:szCs w:val="20"/>
              </w:rPr>
            </w:pPr>
            <w:r>
              <w:rPr>
                <w:sz w:val="20"/>
                <w:szCs w:val="20"/>
              </w:rPr>
              <w:t>Cosmetics</w:t>
            </w:r>
          </w:p>
        </w:tc>
        <w:tc>
          <w:tcPr>
            <w:tcW w:w="3510" w:type="dxa"/>
            <w:shd w:val="clear" w:color="auto" w:fill="auto"/>
            <w:tcMar>
              <w:top w:w="100" w:type="dxa"/>
              <w:left w:w="100" w:type="dxa"/>
              <w:bottom w:w="100" w:type="dxa"/>
              <w:right w:w="100" w:type="dxa"/>
            </w:tcMar>
          </w:tcPr>
          <w:p w14:paraId="1BE0EFEA" w14:textId="77777777" w:rsidR="006F316E" w:rsidRDefault="00000000">
            <w:pPr>
              <w:widowControl w:val="0"/>
              <w:spacing w:line="240" w:lineRule="auto"/>
              <w:jc w:val="center"/>
              <w:rPr>
                <w:sz w:val="20"/>
                <w:szCs w:val="20"/>
              </w:rPr>
            </w:pPr>
            <w:r>
              <w:rPr>
                <w:sz w:val="20"/>
                <w:szCs w:val="20"/>
              </w:rPr>
              <w:t>20,698</w:t>
            </w:r>
          </w:p>
        </w:tc>
        <w:tc>
          <w:tcPr>
            <w:tcW w:w="3510" w:type="dxa"/>
            <w:shd w:val="clear" w:color="auto" w:fill="auto"/>
            <w:tcMar>
              <w:top w:w="100" w:type="dxa"/>
              <w:left w:w="100" w:type="dxa"/>
              <w:bottom w:w="100" w:type="dxa"/>
              <w:right w:w="100" w:type="dxa"/>
            </w:tcMar>
          </w:tcPr>
          <w:p w14:paraId="1F609AC8" w14:textId="77777777" w:rsidR="006F316E" w:rsidRDefault="00000000">
            <w:pPr>
              <w:widowControl w:val="0"/>
              <w:spacing w:line="240" w:lineRule="auto"/>
              <w:jc w:val="center"/>
              <w:rPr>
                <w:sz w:val="20"/>
                <w:szCs w:val="20"/>
              </w:rPr>
            </w:pPr>
            <w:r>
              <w:rPr>
                <w:sz w:val="20"/>
                <w:szCs w:val="20"/>
              </w:rPr>
              <w:t>$ 841,582</w:t>
            </w:r>
          </w:p>
        </w:tc>
      </w:tr>
      <w:tr w:rsidR="006F316E" w14:paraId="3CE2C2AF" w14:textId="77777777">
        <w:tc>
          <w:tcPr>
            <w:tcW w:w="2340" w:type="dxa"/>
            <w:shd w:val="clear" w:color="auto" w:fill="EFEFEF"/>
            <w:tcMar>
              <w:top w:w="100" w:type="dxa"/>
              <w:left w:w="100" w:type="dxa"/>
              <w:bottom w:w="100" w:type="dxa"/>
              <w:right w:w="100" w:type="dxa"/>
            </w:tcMar>
          </w:tcPr>
          <w:p w14:paraId="2E203C6C" w14:textId="77777777" w:rsidR="006F316E" w:rsidRDefault="00000000">
            <w:pPr>
              <w:widowControl w:val="0"/>
              <w:spacing w:line="240" w:lineRule="auto"/>
              <w:rPr>
                <w:sz w:val="20"/>
                <w:szCs w:val="20"/>
              </w:rPr>
            </w:pPr>
            <w:r>
              <w:rPr>
                <w:sz w:val="20"/>
                <w:szCs w:val="20"/>
              </w:rPr>
              <w:t>Toys</w:t>
            </w:r>
          </w:p>
        </w:tc>
        <w:tc>
          <w:tcPr>
            <w:tcW w:w="3510" w:type="dxa"/>
            <w:shd w:val="clear" w:color="auto" w:fill="auto"/>
            <w:tcMar>
              <w:top w:w="100" w:type="dxa"/>
              <w:left w:w="100" w:type="dxa"/>
              <w:bottom w:w="100" w:type="dxa"/>
              <w:right w:w="100" w:type="dxa"/>
            </w:tcMar>
          </w:tcPr>
          <w:p w14:paraId="25BAD9F2" w14:textId="77777777" w:rsidR="006F316E" w:rsidRDefault="00000000">
            <w:pPr>
              <w:widowControl w:val="0"/>
              <w:spacing w:line="240" w:lineRule="auto"/>
              <w:jc w:val="center"/>
              <w:rPr>
                <w:sz w:val="20"/>
                <w:szCs w:val="20"/>
              </w:rPr>
            </w:pPr>
            <w:r>
              <w:rPr>
                <w:sz w:val="20"/>
                <w:szCs w:val="20"/>
              </w:rPr>
              <w:t>13,713</w:t>
            </w:r>
          </w:p>
        </w:tc>
        <w:tc>
          <w:tcPr>
            <w:tcW w:w="3510" w:type="dxa"/>
            <w:shd w:val="clear" w:color="auto" w:fill="auto"/>
            <w:tcMar>
              <w:top w:w="100" w:type="dxa"/>
              <w:left w:w="100" w:type="dxa"/>
              <w:bottom w:w="100" w:type="dxa"/>
              <w:right w:w="100" w:type="dxa"/>
            </w:tcMar>
          </w:tcPr>
          <w:p w14:paraId="0C47E32C" w14:textId="77777777" w:rsidR="006F316E" w:rsidRDefault="00000000">
            <w:pPr>
              <w:widowControl w:val="0"/>
              <w:spacing w:line="240" w:lineRule="auto"/>
              <w:jc w:val="center"/>
              <w:rPr>
                <w:sz w:val="20"/>
                <w:szCs w:val="20"/>
              </w:rPr>
            </w:pPr>
            <w:r>
              <w:rPr>
                <w:sz w:val="20"/>
                <w:szCs w:val="20"/>
              </w:rPr>
              <w:t>$ 491,487</w:t>
            </w:r>
          </w:p>
        </w:tc>
      </w:tr>
      <w:tr w:rsidR="006F316E" w14:paraId="3F551124" w14:textId="77777777">
        <w:tc>
          <w:tcPr>
            <w:tcW w:w="2340" w:type="dxa"/>
            <w:shd w:val="clear" w:color="auto" w:fill="EFEFEF"/>
            <w:tcMar>
              <w:top w:w="100" w:type="dxa"/>
              <w:left w:w="100" w:type="dxa"/>
              <w:bottom w:w="100" w:type="dxa"/>
              <w:right w:w="100" w:type="dxa"/>
            </w:tcMar>
          </w:tcPr>
          <w:p w14:paraId="62539A26" w14:textId="77777777" w:rsidR="006F316E" w:rsidRDefault="00000000">
            <w:pPr>
              <w:widowControl w:val="0"/>
              <w:spacing w:line="240" w:lineRule="auto"/>
              <w:rPr>
                <w:sz w:val="20"/>
                <w:szCs w:val="20"/>
              </w:rPr>
            </w:pPr>
            <w:r>
              <w:rPr>
                <w:sz w:val="20"/>
                <w:szCs w:val="20"/>
              </w:rPr>
              <w:t>Food &amp; Beverage</w:t>
            </w:r>
          </w:p>
        </w:tc>
        <w:tc>
          <w:tcPr>
            <w:tcW w:w="3510" w:type="dxa"/>
            <w:shd w:val="clear" w:color="auto" w:fill="auto"/>
            <w:tcMar>
              <w:top w:w="100" w:type="dxa"/>
              <w:left w:w="100" w:type="dxa"/>
              <w:bottom w:w="100" w:type="dxa"/>
              <w:right w:w="100" w:type="dxa"/>
            </w:tcMar>
          </w:tcPr>
          <w:p w14:paraId="3C4D9732" w14:textId="77777777" w:rsidR="006F316E" w:rsidRDefault="00000000">
            <w:pPr>
              <w:widowControl w:val="0"/>
              <w:spacing w:line="240" w:lineRule="auto"/>
              <w:jc w:val="center"/>
              <w:rPr>
                <w:sz w:val="20"/>
                <w:szCs w:val="20"/>
              </w:rPr>
            </w:pPr>
            <w:r>
              <w:rPr>
                <w:sz w:val="20"/>
                <w:szCs w:val="20"/>
              </w:rPr>
              <w:t>20,256</w:t>
            </w:r>
          </w:p>
        </w:tc>
        <w:tc>
          <w:tcPr>
            <w:tcW w:w="3510" w:type="dxa"/>
            <w:shd w:val="clear" w:color="auto" w:fill="auto"/>
            <w:tcMar>
              <w:top w:w="100" w:type="dxa"/>
              <w:left w:w="100" w:type="dxa"/>
              <w:bottom w:w="100" w:type="dxa"/>
              <w:right w:w="100" w:type="dxa"/>
            </w:tcMar>
          </w:tcPr>
          <w:p w14:paraId="07AE2884" w14:textId="77777777" w:rsidR="006F316E" w:rsidRDefault="00000000">
            <w:pPr>
              <w:widowControl w:val="0"/>
              <w:spacing w:line="240" w:lineRule="auto"/>
              <w:jc w:val="center"/>
              <w:rPr>
                <w:sz w:val="20"/>
                <w:szCs w:val="20"/>
              </w:rPr>
            </w:pPr>
            <w:r>
              <w:rPr>
                <w:sz w:val="20"/>
                <w:szCs w:val="20"/>
              </w:rPr>
              <w:t>$ 105,937</w:t>
            </w:r>
          </w:p>
        </w:tc>
      </w:tr>
      <w:tr w:rsidR="006F316E" w14:paraId="3AD75208" w14:textId="77777777">
        <w:tc>
          <w:tcPr>
            <w:tcW w:w="2340" w:type="dxa"/>
            <w:shd w:val="clear" w:color="auto" w:fill="EFEFEF"/>
            <w:tcMar>
              <w:top w:w="100" w:type="dxa"/>
              <w:left w:w="100" w:type="dxa"/>
              <w:bottom w:w="100" w:type="dxa"/>
              <w:right w:w="100" w:type="dxa"/>
            </w:tcMar>
          </w:tcPr>
          <w:p w14:paraId="3D7F6CF7" w14:textId="77777777" w:rsidR="006F316E" w:rsidRDefault="00000000">
            <w:pPr>
              <w:widowControl w:val="0"/>
              <w:spacing w:line="240" w:lineRule="auto"/>
              <w:rPr>
                <w:sz w:val="20"/>
                <w:szCs w:val="20"/>
              </w:rPr>
            </w:pPr>
            <w:r>
              <w:rPr>
                <w:sz w:val="20"/>
                <w:szCs w:val="20"/>
              </w:rPr>
              <w:t>Books</w:t>
            </w:r>
          </w:p>
        </w:tc>
        <w:tc>
          <w:tcPr>
            <w:tcW w:w="3510" w:type="dxa"/>
            <w:shd w:val="clear" w:color="auto" w:fill="auto"/>
            <w:tcMar>
              <w:top w:w="100" w:type="dxa"/>
              <w:left w:w="100" w:type="dxa"/>
              <w:bottom w:w="100" w:type="dxa"/>
              <w:right w:w="100" w:type="dxa"/>
            </w:tcMar>
          </w:tcPr>
          <w:p w14:paraId="5C84263B" w14:textId="77777777" w:rsidR="006F316E" w:rsidRDefault="00000000">
            <w:pPr>
              <w:widowControl w:val="0"/>
              <w:spacing w:line="240" w:lineRule="auto"/>
              <w:jc w:val="center"/>
              <w:rPr>
                <w:sz w:val="20"/>
                <w:szCs w:val="20"/>
              </w:rPr>
            </w:pPr>
            <w:r>
              <w:rPr>
                <w:sz w:val="20"/>
                <w:szCs w:val="20"/>
              </w:rPr>
              <w:t>6,822</w:t>
            </w:r>
          </w:p>
        </w:tc>
        <w:tc>
          <w:tcPr>
            <w:tcW w:w="3510" w:type="dxa"/>
            <w:shd w:val="clear" w:color="auto" w:fill="auto"/>
            <w:tcMar>
              <w:top w:w="100" w:type="dxa"/>
              <w:left w:w="100" w:type="dxa"/>
              <w:bottom w:w="100" w:type="dxa"/>
              <w:right w:w="100" w:type="dxa"/>
            </w:tcMar>
          </w:tcPr>
          <w:p w14:paraId="54BB91DB" w14:textId="77777777" w:rsidR="006F316E" w:rsidRDefault="00000000">
            <w:pPr>
              <w:widowControl w:val="0"/>
              <w:spacing w:line="240" w:lineRule="auto"/>
              <w:jc w:val="center"/>
              <w:rPr>
                <w:sz w:val="20"/>
                <w:szCs w:val="20"/>
              </w:rPr>
            </w:pPr>
            <w:r>
              <w:rPr>
                <w:sz w:val="20"/>
                <w:szCs w:val="20"/>
              </w:rPr>
              <w:t>$ 103,352</w:t>
            </w:r>
          </w:p>
        </w:tc>
      </w:tr>
      <w:tr w:rsidR="006F316E" w14:paraId="6B0D019B" w14:textId="77777777">
        <w:tc>
          <w:tcPr>
            <w:tcW w:w="2340" w:type="dxa"/>
            <w:shd w:val="clear" w:color="auto" w:fill="EFEFEF"/>
            <w:tcMar>
              <w:top w:w="100" w:type="dxa"/>
              <w:left w:w="100" w:type="dxa"/>
              <w:bottom w:w="100" w:type="dxa"/>
              <w:right w:w="100" w:type="dxa"/>
            </w:tcMar>
          </w:tcPr>
          <w:p w14:paraId="7172BDB7" w14:textId="77777777" w:rsidR="006F316E" w:rsidRDefault="00000000">
            <w:pPr>
              <w:widowControl w:val="0"/>
              <w:spacing w:line="240" w:lineRule="auto"/>
              <w:rPr>
                <w:sz w:val="20"/>
                <w:szCs w:val="20"/>
              </w:rPr>
            </w:pPr>
            <w:r>
              <w:rPr>
                <w:sz w:val="20"/>
                <w:szCs w:val="20"/>
              </w:rPr>
              <w:t>Souvenir</w:t>
            </w:r>
          </w:p>
        </w:tc>
        <w:tc>
          <w:tcPr>
            <w:tcW w:w="3510" w:type="dxa"/>
            <w:shd w:val="clear" w:color="auto" w:fill="auto"/>
            <w:tcMar>
              <w:top w:w="100" w:type="dxa"/>
              <w:left w:w="100" w:type="dxa"/>
              <w:bottom w:w="100" w:type="dxa"/>
              <w:right w:w="100" w:type="dxa"/>
            </w:tcMar>
          </w:tcPr>
          <w:p w14:paraId="59E51A41" w14:textId="77777777" w:rsidR="006F316E" w:rsidRDefault="00000000">
            <w:pPr>
              <w:widowControl w:val="0"/>
              <w:spacing w:line="240" w:lineRule="auto"/>
              <w:jc w:val="center"/>
              <w:rPr>
                <w:sz w:val="20"/>
                <w:szCs w:val="20"/>
              </w:rPr>
            </w:pPr>
            <w:r>
              <w:rPr>
                <w:sz w:val="20"/>
                <w:szCs w:val="20"/>
              </w:rPr>
              <w:t>6,823</w:t>
            </w:r>
          </w:p>
        </w:tc>
        <w:tc>
          <w:tcPr>
            <w:tcW w:w="3510" w:type="dxa"/>
            <w:shd w:val="clear" w:color="auto" w:fill="auto"/>
            <w:tcMar>
              <w:top w:w="100" w:type="dxa"/>
              <w:left w:w="100" w:type="dxa"/>
              <w:bottom w:w="100" w:type="dxa"/>
              <w:right w:w="100" w:type="dxa"/>
            </w:tcMar>
          </w:tcPr>
          <w:p w14:paraId="452D045B" w14:textId="77777777" w:rsidR="006F316E" w:rsidRDefault="00000000">
            <w:pPr>
              <w:widowControl w:val="0"/>
              <w:spacing w:line="240" w:lineRule="auto"/>
              <w:jc w:val="center"/>
              <w:rPr>
                <w:sz w:val="20"/>
                <w:szCs w:val="20"/>
              </w:rPr>
            </w:pPr>
            <w:r>
              <w:rPr>
                <w:sz w:val="20"/>
                <w:szCs w:val="20"/>
              </w:rPr>
              <w:t>$ 80,033</w:t>
            </w:r>
          </w:p>
        </w:tc>
      </w:tr>
    </w:tbl>
    <w:p w14:paraId="6D037C62" w14:textId="77777777" w:rsidR="006F316E" w:rsidRDefault="006F316E"/>
    <w:p w14:paraId="39C7BD27" w14:textId="77777777" w:rsidR="006F316E" w:rsidRDefault="00000000">
      <w:r>
        <w:t>The analysis indicates a strategic opportunity for the retail company to enhance its sales strategy based on predictive analytics. With the expected sales volumes and corresponding sales amounts for Clothing, Shoes, and Technology, it is recommended that the company prioritizes these categories in inventory stocking and marketing efforts.</w:t>
      </w:r>
    </w:p>
    <w:p w14:paraId="3EB05D41" w14:textId="77777777" w:rsidR="006F316E" w:rsidRDefault="006F316E">
      <w:pPr>
        <w:spacing w:before="200"/>
      </w:pPr>
    </w:p>
    <w:p w14:paraId="0EF66986" w14:textId="77777777" w:rsidR="006F316E" w:rsidRDefault="00000000">
      <w:pPr>
        <w:rPr>
          <w:u w:val="single"/>
        </w:rPr>
      </w:pPr>
      <w:r>
        <w:rPr>
          <w:u w:val="single"/>
        </w:rPr>
        <w:t>Variable Selection and Feature Importance</w:t>
      </w:r>
    </w:p>
    <w:p w14:paraId="1E3AE42B" w14:textId="77777777" w:rsidR="006F316E" w:rsidRDefault="006F316E">
      <w:pPr>
        <w:rPr>
          <w:highlight w:val="yellow"/>
        </w:rPr>
      </w:pPr>
    </w:p>
    <w:p w14:paraId="544FF8B9" w14:textId="77777777" w:rsidR="006F316E" w:rsidRDefault="00000000">
      <w:r>
        <w:t>The feature importance derived from the lasso regression model is as follows:</w:t>
      </w:r>
    </w:p>
    <w:p w14:paraId="1B05A667" w14:textId="77777777" w:rsidR="006F316E" w:rsidRDefault="006F316E"/>
    <w:tbl>
      <w:tblPr>
        <w:tblStyle w:val="a0"/>
        <w:tblW w:w="46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tblGrid>
      <w:tr w:rsidR="006F316E" w14:paraId="09538644" w14:textId="77777777">
        <w:tc>
          <w:tcPr>
            <w:tcW w:w="2355" w:type="dxa"/>
            <w:shd w:val="clear" w:color="auto" w:fill="CCCCCC"/>
            <w:tcMar>
              <w:top w:w="100" w:type="dxa"/>
              <w:left w:w="100" w:type="dxa"/>
              <w:bottom w:w="100" w:type="dxa"/>
              <w:right w:w="100" w:type="dxa"/>
            </w:tcMar>
          </w:tcPr>
          <w:p w14:paraId="42CD850D"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Category</w:t>
            </w:r>
          </w:p>
        </w:tc>
        <w:tc>
          <w:tcPr>
            <w:tcW w:w="2340" w:type="dxa"/>
            <w:shd w:val="clear" w:color="auto" w:fill="CCCCCC"/>
            <w:tcMar>
              <w:top w:w="100" w:type="dxa"/>
              <w:left w:w="100" w:type="dxa"/>
              <w:bottom w:w="100" w:type="dxa"/>
              <w:right w:w="100" w:type="dxa"/>
            </w:tcMar>
          </w:tcPr>
          <w:p w14:paraId="61761013"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Coefficient</w:t>
            </w:r>
          </w:p>
        </w:tc>
      </w:tr>
      <w:tr w:rsidR="006F316E" w14:paraId="088FF2D8" w14:textId="77777777">
        <w:tc>
          <w:tcPr>
            <w:tcW w:w="2355" w:type="dxa"/>
            <w:shd w:val="clear" w:color="auto" w:fill="EFEFEF"/>
            <w:tcMar>
              <w:top w:w="100" w:type="dxa"/>
              <w:left w:w="100" w:type="dxa"/>
              <w:bottom w:w="100" w:type="dxa"/>
              <w:right w:w="100" w:type="dxa"/>
            </w:tcMar>
          </w:tcPr>
          <w:p w14:paraId="64529E9D" w14:textId="77777777" w:rsidR="006F316E" w:rsidRDefault="00000000">
            <w:pPr>
              <w:widowControl w:val="0"/>
              <w:pBdr>
                <w:top w:val="nil"/>
                <w:left w:val="nil"/>
                <w:bottom w:val="nil"/>
                <w:right w:val="nil"/>
                <w:between w:val="nil"/>
              </w:pBdr>
              <w:spacing w:line="240" w:lineRule="auto"/>
              <w:rPr>
                <w:sz w:val="20"/>
                <w:szCs w:val="20"/>
              </w:rPr>
            </w:pPr>
            <w:r>
              <w:rPr>
                <w:sz w:val="20"/>
                <w:szCs w:val="20"/>
              </w:rPr>
              <w:t>Technology</w:t>
            </w:r>
          </w:p>
        </w:tc>
        <w:tc>
          <w:tcPr>
            <w:tcW w:w="2340" w:type="dxa"/>
            <w:shd w:val="clear" w:color="auto" w:fill="auto"/>
            <w:tcMar>
              <w:top w:w="100" w:type="dxa"/>
              <w:left w:w="100" w:type="dxa"/>
              <w:bottom w:w="100" w:type="dxa"/>
              <w:right w:w="100" w:type="dxa"/>
            </w:tcMar>
          </w:tcPr>
          <w:p w14:paraId="509BEAEA"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662.9798</w:t>
            </w:r>
          </w:p>
        </w:tc>
      </w:tr>
      <w:tr w:rsidR="006F316E" w14:paraId="5CBA740F" w14:textId="77777777">
        <w:tc>
          <w:tcPr>
            <w:tcW w:w="2355" w:type="dxa"/>
            <w:shd w:val="clear" w:color="auto" w:fill="EFEFEF"/>
            <w:tcMar>
              <w:top w:w="100" w:type="dxa"/>
              <w:left w:w="100" w:type="dxa"/>
              <w:bottom w:w="100" w:type="dxa"/>
              <w:right w:w="100" w:type="dxa"/>
            </w:tcMar>
          </w:tcPr>
          <w:p w14:paraId="15640829" w14:textId="77777777" w:rsidR="006F316E" w:rsidRDefault="00000000">
            <w:pPr>
              <w:widowControl w:val="0"/>
              <w:pBdr>
                <w:top w:val="nil"/>
                <w:left w:val="nil"/>
                <w:bottom w:val="nil"/>
                <w:right w:val="nil"/>
                <w:between w:val="nil"/>
              </w:pBdr>
              <w:spacing w:line="240" w:lineRule="auto"/>
              <w:rPr>
                <w:sz w:val="20"/>
                <w:szCs w:val="20"/>
              </w:rPr>
            </w:pPr>
            <w:r>
              <w:rPr>
                <w:sz w:val="20"/>
                <w:szCs w:val="20"/>
              </w:rPr>
              <w:t>Shoes</w:t>
            </w:r>
          </w:p>
        </w:tc>
        <w:tc>
          <w:tcPr>
            <w:tcW w:w="2340" w:type="dxa"/>
            <w:shd w:val="clear" w:color="auto" w:fill="auto"/>
            <w:tcMar>
              <w:top w:w="100" w:type="dxa"/>
              <w:left w:w="100" w:type="dxa"/>
              <w:bottom w:w="100" w:type="dxa"/>
              <w:right w:w="100" w:type="dxa"/>
            </w:tcMar>
          </w:tcPr>
          <w:p w14:paraId="3999CF82"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507.6683</w:t>
            </w:r>
          </w:p>
        </w:tc>
      </w:tr>
      <w:tr w:rsidR="006F316E" w14:paraId="618A85F1" w14:textId="77777777">
        <w:tc>
          <w:tcPr>
            <w:tcW w:w="2355" w:type="dxa"/>
            <w:shd w:val="clear" w:color="auto" w:fill="EFEFEF"/>
            <w:tcMar>
              <w:top w:w="100" w:type="dxa"/>
              <w:left w:w="100" w:type="dxa"/>
              <w:bottom w:w="100" w:type="dxa"/>
              <w:right w:w="100" w:type="dxa"/>
            </w:tcMar>
          </w:tcPr>
          <w:p w14:paraId="78034860" w14:textId="77777777" w:rsidR="006F316E" w:rsidRDefault="00000000">
            <w:pPr>
              <w:widowControl w:val="0"/>
              <w:pBdr>
                <w:top w:val="nil"/>
                <w:left w:val="nil"/>
                <w:bottom w:val="nil"/>
                <w:right w:val="nil"/>
                <w:between w:val="nil"/>
              </w:pBdr>
              <w:spacing w:line="240" w:lineRule="auto"/>
              <w:rPr>
                <w:sz w:val="20"/>
                <w:szCs w:val="20"/>
              </w:rPr>
            </w:pPr>
            <w:r>
              <w:rPr>
                <w:sz w:val="20"/>
                <w:szCs w:val="20"/>
              </w:rPr>
              <w:t>Clothing</w:t>
            </w:r>
          </w:p>
        </w:tc>
        <w:tc>
          <w:tcPr>
            <w:tcW w:w="2340" w:type="dxa"/>
            <w:shd w:val="clear" w:color="auto" w:fill="auto"/>
            <w:tcMar>
              <w:top w:w="100" w:type="dxa"/>
              <w:left w:w="100" w:type="dxa"/>
              <w:bottom w:w="100" w:type="dxa"/>
              <w:right w:w="100" w:type="dxa"/>
            </w:tcMar>
          </w:tcPr>
          <w:p w14:paraId="30FC7E6A"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370.5038</w:t>
            </w:r>
          </w:p>
        </w:tc>
      </w:tr>
      <w:tr w:rsidR="006F316E" w14:paraId="2D615913" w14:textId="77777777">
        <w:tc>
          <w:tcPr>
            <w:tcW w:w="2355" w:type="dxa"/>
            <w:shd w:val="clear" w:color="auto" w:fill="EFEFEF"/>
            <w:tcMar>
              <w:top w:w="100" w:type="dxa"/>
              <w:left w:w="100" w:type="dxa"/>
              <w:bottom w:w="100" w:type="dxa"/>
              <w:right w:w="100" w:type="dxa"/>
            </w:tcMar>
          </w:tcPr>
          <w:p w14:paraId="1A415BCD" w14:textId="77777777" w:rsidR="006F316E" w:rsidRDefault="00000000">
            <w:pPr>
              <w:widowControl w:val="0"/>
              <w:pBdr>
                <w:top w:val="nil"/>
                <w:left w:val="nil"/>
                <w:bottom w:val="nil"/>
                <w:right w:val="nil"/>
                <w:between w:val="nil"/>
              </w:pBdr>
              <w:spacing w:line="240" w:lineRule="auto"/>
              <w:rPr>
                <w:sz w:val="20"/>
                <w:szCs w:val="20"/>
              </w:rPr>
            </w:pPr>
            <w:r>
              <w:rPr>
                <w:sz w:val="20"/>
                <w:szCs w:val="20"/>
              </w:rPr>
              <w:t>.</w:t>
            </w:r>
          </w:p>
        </w:tc>
        <w:tc>
          <w:tcPr>
            <w:tcW w:w="2340" w:type="dxa"/>
            <w:shd w:val="clear" w:color="auto" w:fill="auto"/>
            <w:tcMar>
              <w:top w:w="100" w:type="dxa"/>
              <w:left w:w="100" w:type="dxa"/>
              <w:bottom w:w="100" w:type="dxa"/>
              <w:right w:w="100" w:type="dxa"/>
            </w:tcMar>
          </w:tcPr>
          <w:p w14:paraId="586B7481"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w:t>
            </w:r>
          </w:p>
        </w:tc>
      </w:tr>
      <w:tr w:rsidR="006F316E" w14:paraId="74631A59" w14:textId="77777777">
        <w:tc>
          <w:tcPr>
            <w:tcW w:w="2355" w:type="dxa"/>
            <w:shd w:val="clear" w:color="auto" w:fill="EFEFEF"/>
            <w:tcMar>
              <w:top w:w="100" w:type="dxa"/>
              <w:left w:w="100" w:type="dxa"/>
              <w:bottom w:w="100" w:type="dxa"/>
              <w:right w:w="100" w:type="dxa"/>
            </w:tcMar>
          </w:tcPr>
          <w:p w14:paraId="0AA2EA13" w14:textId="77777777" w:rsidR="006F316E" w:rsidRDefault="00000000">
            <w:pPr>
              <w:widowControl w:val="0"/>
              <w:pBdr>
                <w:top w:val="nil"/>
                <w:left w:val="nil"/>
                <w:bottom w:val="nil"/>
                <w:right w:val="nil"/>
                <w:between w:val="nil"/>
              </w:pBdr>
              <w:spacing w:line="240" w:lineRule="auto"/>
              <w:rPr>
                <w:sz w:val="20"/>
                <w:szCs w:val="20"/>
              </w:rPr>
            </w:pPr>
            <w:r>
              <w:rPr>
                <w:sz w:val="20"/>
                <w:szCs w:val="20"/>
              </w:rPr>
              <w:t>.</w:t>
            </w:r>
          </w:p>
        </w:tc>
        <w:tc>
          <w:tcPr>
            <w:tcW w:w="2340" w:type="dxa"/>
            <w:shd w:val="clear" w:color="auto" w:fill="auto"/>
            <w:tcMar>
              <w:top w:w="100" w:type="dxa"/>
              <w:left w:w="100" w:type="dxa"/>
              <w:bottom w:w="100" w:type="dxa"/>
              <w:right w:w="100" w:type="dxa"/>
            </w:tcMar>
          </w:tcPr>
          <w:p w14:paraId="26FA88E9"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w:t>
            </w:r>
          </w:p>
        </w:tc>
      </w:tr>
      <w:tr w:rsidR="006F316E" w14:paraId="72EE28F3" w14:textId="77777777">
        <w:tc>
          <w:tcPr>
            <w:tcW w:w="2355" w:type="dxa"/>
            <w:shd w:val="clear" w:color="auto" w:fill="EFEFEF"/>
            <w:tcMar>
              <w:top w:w="100" w:type="dxa"/>
              <w:left w:w="100" w:type="dxa"/>
              <w:bottom w:w="100" w:type="dxa"/>
              <w:right w:w="100" w:type="dxa"/>
            </w:tcMar>
          </w:tcPr>
          <w:p w14:paraId="18F6C205" w14:textId="77777777" w:rsidR="006F316E" w:rsidRDefault="00000000">
            <w:pPr>
              <w:widowControl w:val="0"/>
              <w:pBdr>
                <w:top w:val="nil"/>
                <w:left w:val="nil"/>
                <w:bottom w:val="nil"/>
                <w:right w:val="nil"/>
                <w:between w:val="nil"/>
              </w:pBdr>
              <w:spacing w:line="240" w:lineRule="auto"/>
              <w:rPr>
                <w:sz w:val="20"/>
                <w:szCs w:val="20"/>
              </w:rPr>
            </w:pPr>
            <w:r>
              <w:rPr>
                <w:sz w:val="20"/>
                <w:szCs w:val="20"/>
              </w:rPr>
              <w:t>.</w:t>
            </w:r>
          </w:p>
        </w:tc>
        <w:tc>
          <w:tcPr>
            <w:tcW w:w="2340" w:type="dxa"/>
            <w:shd w:val="clear" w:color="auto" w:fill="auto"/>
            <w:tcMar>
              <w:top w:w="100" w:type="dxa"/>
              <w:left w:w="100" w:type="dxa"/>
              <w:bottom w:w="100" w:type="dxa"/>
              <w:right w:w="100" w:type="dxa"/>
            </w:tcMar>
          </w:tcPr>
          <w:p w14:paraId="4D7DECB1"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w:t>
            </w:r>
          </w:p>
        </w:tc>
      </w:tr>
      <w:tr w:rsidR="006F316E" w14:paraId="30785AD9" w14:textId="77777777">
        <w:tc>
          <w:tcPr>
            <w:tcW w:w="2355" w:type="dxa"/>
            <w:shd w:val="clear" w:color="auto" w:fill="EFEFEF"/>
            <w:tcMar>
              <w:top w:w="100" w:type="dxa"/>
              <w:left w:w="100" w:type="dxa"/>
              <w:bottom w:w="100" w:type="dxa"/>
              <w:right w:w="100" w:type="dxa"/>
            </w:tcMar>
          </w:tcPr>
          <w:p w14:paraId="35A5ECA3" w14:textId="77777777" w:rsidR="006F316E" w:rsidRDefault="00000000">
            <w:pPr>
              <w:widowControl w:val="0"/>
              <w:pBdr>
                <w:top w:val="nil"/>
                <w:left w:val="nil"/>
                <w:bottom w:val="nil"/>
                <w:right w:val="nil"/>
                <w:between w:val="nil"/>
              </w:pBdr>
              <w:spacing w:line="240" w:lineRule="auto"/>
              <w:rPr>
                <w:sz w:val="20"/>
                <w:szCs w:val="20"/>
              </w:rPr>
            </w:pPr>
            <w:r>
              <w:rPr>
                <w:sz w:val="20"/>
                <w:szCs w:val="20"/>
              </w:rPr>
              <w:t>Toys</w:t>
            </w:r>
          </w:p>
        </w:tc>
        <w:tc>
          <w:tcPr>
            <w:tcW w:w="2340" w:type="dxa"/>
            <w:shd w:val="clear" w:color="auto" w:fill="auto"/>
            <w:tcMar>
              <w:top w:w="100" w:type="dxa"/>
              <w:left w:w="100" w:type="dxa"/>
              <w:bottom w:w="100" w:type="dxa"/>
              <w:right w:w="100" w:type="dxa"/>
            </w:tcMar>
          </w:tcPr>
          <w:p w14:paraId="3973F485"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-15.9895</w:t>
            </w:r>
          </w:p>
        </w:tc>
      </w:tr>
      <w:tr w:rsidR="006F316E" w14:paraId="6822398A" w14:textId="77777777">
        <w:tc>
          <w:tcPr>
            <w:tcW w:w="2355" w:type="dxa"/>
            <w:shd w:val="clear" w:color="auto" w:fill="EFEFEF"/>
            <w:tcMar>
              <w:top w:w="100" w:type="dxa"/>
              <w:left w:w="100" w:type="dxa"/>
              <w:bottom w:w="100" w:type="dxa"/>
              <w:right w:w="100" w:type="dxa"/>
            </w:tcMar>
          </w:tcPr>
          <w:p w14:paraId="14420A15" w14:textId="77777777" w:rsidR="006F316E" w:rsidRDefault="00000000">
            <w:pPr>
              <w:widowControl w:val="0"/>
              <w:pBdr>
                <w:top w:val="nil"/>
                <w:left w:val="nil"/>
                <w:bottom w:val="nil"/>
                <w:right w:val="nil"/>
                <w:between w:val="nil"/>
              </w:pBdr>
              <w:spacing w:line="240" w:lineRule="auto"/>
              <w:rPr>
                <w:sz w:val="20"/>
                <w:szCs w:val="20"/>
              </w:rPr>
            </w:pPr>
            <w:r>
              <w:rPr>
                <w:sz w:val="20"/>
                <w:szCs w:val="20"/>
              </w:rPr>
              <w:t>Souvenir</w:t>
            </w:r>
          </w:p>
        </w:tc>
        <w:tc>
          <w:tcPr>
            <w:tcW w:w="2340" w:type="dxa"/>
            <w:shd w:val="clear" w:color="auto" w:fill="auto"/>
            <w:tcMar>
              <w:top w:w="100" w:type="dxa"/>
              <w:left w:w="100" w:type="dxa"/>
              <w:bottom w:w="100" w:type="dxa"/>
              <w:right w:w="100" w:type="dxa"/>
            </w:tcMar>
          </w:tcPr>
          <w:p w14:paraId="44897389"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-16.0532</w:t>
            </w:r>
          </w:p>
        </w:tc>
      </w:tr>
      <w:tr w:rsidR="006F316E" w14:paraId="4084B479" w14:textId="77777777">
        <w:trPr>
          <w:trHeight w:val="334"/>
        </w:trPr>
        <w:tc>
          <w:tcPr>
            <w:tcW w:w="2355" w:type="dxa"/>
            <w:shd w:val="clear" w:color="auto" w:fill="EFEFEF"/>
            <w:tcMar>
              <w:top w:w="100" w:type="dxa"/>
              <w:left w:w="100" w:type="dxa"/>
              <w:bottom w:w="100" w:type="dxa"/>
              <w:right w:w="100" w:type="dxa"/>
            </w:tcMar>
          </w:tcPr>
          <w:p w14:paraId="04065D1F" w14:textId="77777777" w:rsidR="006F316E" w:rsidRDefault="00000000">
            <w:pPr>
              <w:widowControl w:val="0"/>
              <w:pBdr>
                <w:top w:val="nil"/>
                <w:left w:val="nil"/>
                <w:bottom w:val="nil"/>
                <w:right w:val="nil"/>
                <w:between w:val="nil"/>
              </w:pBdr>
              <w:spacing w:line="240" w:lineRule="auto"/>
              <w:rPr>
                <w:sz w:val="20"/>
                <w:szCs w:val="20"/>
              </w:rPr>
            </w:pPr>
            <w:r>
              <w:rPr>
                <w:sz w:val="20"/>
                <w:szCs w:val="20"/>
              </w:rPr>
              <w:t>Food &amp; Beverage</w:t>
            </w:r>
          </w:p>
        </w:tc>
        <w:tc>
          <w:tcPr>
            <w:tcW w:w="2340" w:type="dxa"/>
            <w:shd w:val="clear" w:color="auto" w:fill="auto"/>
            <w:tcMar>
              <w:top w:w="100" w:type="dxa"/>
              <w:left w:w="100" w:type="dxa"/>
              <w:bottom w:w="100" w:type="dxa"/>
              <w:right w:w="100" w:type="dxa"/>
            </w:tcMar>
          </w:tcPr>
          <w:p w14:paraId="032F16A7"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-35.8273</w:t>
            </w:r>
          </w:p>
        </w:tc>
      </w:tr>
    </w:tbl>
    <w:p w14:paraId="3E0C5B74" w14:textId="77777777" w:rsidR="006F316E" w:rsidRDefault="006F316E"/>
    <w:p w14:paraId="7B1D4548" w14:textId="77777777" w:rsidR="006F316E" w:rsidRDefault="00000000">
      <w:pPr>
        <w:rPr>
          <w:highlight w:val="yellow"/>
        </w:rPr>
      </w:pPr>
      <w:r>
        <w:t xml:space="preserve">Based on the results above, the coefficients for the categories Technology, Shoes and Clothing are the highest, indicating that the quantity sold in these </w:t>
      </w:r>
      <w:proofErr w:type="gramStart"/>
      <w:r>
        <w:t>particular categories</w:t>
      </w:r>
      <w:proofErr w:type="gramEnd"/>
      <w:r>
        <w:t xml:space="preserve"> has the largest effect on the transaction amount. This suggests that focusing on strategies related to these three categories, also proven in predictive analytics, could potentially lead to increased transaction amounts.</w:t>
      </w:r>
    </w:p>
    <w:p w14:paraId="2CF7DAB0" w14:textId="77777777" w:rsidR="006F316E" w:rsidRDefault="006F316E">
      <w:pPr>
        <w:rPr>
          <w:highlight w:val="yellow"/>
        </w:rPr>
      </w:pPr>
    </w:p>
    <w:p w14:paraId="3B8D4B68" w14:textId="77777777" w:rsidR="006F316E" w:rsidRDefault="00000000">
      <w:pPr>
        <w:rPr>
          <w:i/>
        </w:rPr>
      </w:pPr>
      <w:r>
        <w:rPr>
          <w:u w:val="single"/>
        </w:rPr>
        <w:t>Customer Segmentation</w:t>
      </w:r>
      <w:r>
        <w:t xml:space="preserve">  </w:t>
      </w:r>
      <w:r>
        <w:rPr>
          <w:i/>
        </w:rPr>
        <w:t>(Unit: US dollars)</w:t>
      </w:r>
    </w:p>
    <w:p w14:paraId="3692BAD6" w14:textId="77777777" w:rsidR="006F316E" w:rsidRDefault="006F316E"/>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F316E" w14:paraId="4392FC1B" w14:textId="77777777">
        <w:tc>
          <w:tcPr>
            <w:tcW w:w="2340" w:type="dxa"/>
            <w:shd w:val="clear" w:color="auto" w:fill="CCCCCC"/>
            <w:tcMar>
              <w:top w:w="100" w:type="dxa"/>
              <w:left w:w="100" w:type="dxa"/>
              <w:bottom w:w="100" w:type="dxa"/>
              <w:right w:w="100" w:type="dxa"/>
            </w:tcMar>
          </w:tcPr>
          <w:p w14:paraId="3616665B" w14:textId="77777777" w:rsidR="006F316E" w:rsidRDefault="006F316E">
            <w:pPr>
              <w:widowControl w:val="0"/>
              <w:pBdr>
                <w:top w:val="nil"/>
                <w:left w:val="nil"/>
                <w:bottom w:val="nil"/>
                <w:right w:val="nil"/>
                <w:between w:val="nil"/>
              </w:pBdr>
              <w:spacing w:line="240" w:lineRule="auto"/>
              <w:rPr>
                <w:sz w:val="20"/>
                <w:szCs w:val="20"/>
              </w:rPr>
            </w:pPr>
          </w:p>
        </w:tc>
        <w:tc>
          <w:tcPr>
            <w:tcW w:w="2340" w:type="dxa"/>
            <w:shd w:val="clear" w:color="auto" w:fill="CCCCCC"/>
            <w:tcMar>
              <w:top w:w="100" w:type="dxa"/>
              <w:left w:w="100" w:type="dxa"/>
              <w:bottom w:w="100" w:type="dxa"/>
              <w:right w:w="100" w:type="dxa"/>
            </w:tcMar>
          </w:tcPr>
          <w:p w14:paraId="146176E5"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Clothing</w:t>
            </w:r>
          </w:p>
        </w:tc>
        <w:tc>
          <w:tcPr>
            <w:tcW w:w="2340" w:type="dxa"/>
            <w:shd w:val="clear" w:color="auto" w:fill="CCCCCC"/>
            <w:tcMar>
              <w:top w:w="100" w:type="dxa"/>
              <w:left w:w="100" w:type="dxa"/>
              <w:bottom w:w="100" w:type="dxa"/>
              <w:right w:w="100" w:type="dxa"/>
            </w:tcMar>
          </w:tcPr>
          <w:p w14:paraId="7A1AEDC1"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Shoes</w:t>
            </w:r>
          </w:p>
        </w:tc>
        <w:tc>
          <w:tcPr>
            <w:tcW w:w="2340" w:type="dxa"/>
            <w:shd w:val="clear" w:color="auto" w:fill="CCCCCC"/>
            <w:tcMar>
              <w:top w:w="100" w:type="dxa"/>
              <w:left w:w="100" w:type="dxa"/>
              <w:bottom w:w="100" w:type="dxa"/>
              <w:right w:w="100" w:type="dxa"/>
            </w:tcMar>
          </w:tcPr>
          <w:p w14:paraId="761FF8A6"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Technology</w:t>
            </w:r>
          </w:p>
        </w:tc>
      </w:tr>
      <w:tr w:rsidR="006F316E" w14:paraId="3BA1B42B" w14:textId="77777777">
        <w:tc>
          <w:tcPr>
            <w:tcW w:w="2340" w:type="dxa"/>
            <w:shd w:val="clear" w:color="auto" w:fill="EFEFEF"/>
            <w:tcMar>
              <w:top w:w="100" w:type="dxa"/>
              <w:left w:w="100" w:type="dxa"/>
              <w:bottom w:w="100" w:type="dxa"/>
              <w:right w:w="100" w:type="dxa"/>
            </w:tcMar>
          </w:tcPr>
          <w:p w14:paraId="78DE5EC3" w14:textId="77777777" w:rsidR="006F316E" w:rsidRDefault="00000000">
            <w:pPr>
              <w:widowControl w:val="0"/>
              <w:pBdr>
                <w:top w:val="nil"/>
                <w:left w:val="nil"/>
                <w:bottom w:val="nil"/>
                <w:right w:val="nil"/>
                <w:between w:val="nil"/>
              </w:pBdr>
              <w:spacing w:line="240" w:lineRule="auto"/>
              <w:rPr>
                <w:sz w:val="20"/>
                <w:szCs w:val="20"/>
              </w:rPr>
            </w:pPr>
            <w:r>
              <w:rPr>
                <w:sz w:val="20"/>
                <w:szCs w:val="20"/>
              </w:rPr>
              <w:t>Female 18-24</w:t>
            </w:r>
          </w:p>
        </w:tc>
        <w:tc>
          <w:tcPr>
            <w:tcW w:w="2340" w:type="dxa"/>
            <w:shd w:val="clear" w:color="auto" w:fill="auto"/>
            <w:tcMar>
              <w:top w:w="100" w:type="dxa"/>
              <w:left w:w="100" w:type="dxa"/>
              <w:bottom w:w="100" w:type="dxa"/>
              <w:right w:w="100" w:type="dxa"/>
            </w:tcMar>
          </w:tcPr>
          <w:p w14:paraId="05E65F92"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$900.75</w:t>
            </w:r>
          </w:p>
        </w:tc>
        <w:tc>
          <w:tcPr>
            <w:tcW w:w="2340" w:type="dxa"/>
            <w:shd w:val="clear" w:color="auto" w:fill="auto"/>
            <w:tcMar>
              <w:top w:w="100" w:type="dxa"/>
              <w:left w:w="100" w:type="dxa"/>
              <w:bottom w:w="100" w:type="dxa"/>
              <w:right w:w="100" w:type="dxa"/>
            </w:tcMar>
          </w:tcPr>
          <w:p w14:paraId="71ED19E9"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$1,834.88</w:t>
            </w:r>
          </w:p>
        </w:tc>
        <w:tc>
          <w:tcPr>
            <w:tcW w:w="2340" w:type="dxa"/>
            <w:shd w:val="clear" w:color="auto" w:fill="auto"/>
            <w:tcMar>
              <w:top w:w="100" w:type="dxa"/>
              <w:left w:w="100" w:type="dxa"/>
              <w:bottom w:w="100" w:type="dxa"/>
              <w:right w:w="100" w:type="dxa"/>
            </w:tcMar>
          </w:tcPr>
          <w:p w14:paraId="3007F07D"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$3,127.73</w:t>
            </w:r>
          </w:p>
        </w:tc>
      </w:tr>
      <w:tr w:rsidR="006F316E" w14:paraId="3566FA96" w14:textId="77777777">
        <w:tc>
          <w:tcPr>
            <w:tcW w:w="2340" w:type="dxa"/>
            <w:shd w:val="clear" w:color="auto" w:fill="EFEFEF"/>
            <w:tcMar>
              <w:top w:w="100" w:type="dxa"/>
              <w:left w:w="100" w:type="dxa"/>
              <w:bottom w:w="100" w:type="dxa"/>
              <w:right w:w="100" w:type="dxa"/>
            </w:tcMar>
          </w:tcPr>
          <w:p w14:paraId="45899768" w14:textId="77777777" w:rsidR="006F316E" w:rsidRDefault="00000000">
            <w:pPr>
              <w:widowControl w:val="0"/>
              <w:pBdr>
                <w:top w:val="nil"/>
                <w:left w:val="nil"/>
                <w:bottom w:val="nil"/>
                <w:right w:val="nil"/>
                <w:between w:val="nil"/>
              </w:pBdr>
              <w:spacing w:line="240" w:lineRule="auto"/>
              <w:rPr>
                <w:sz w:val="20"/>
                <w:szCs w:val="20"/>
              </w:rPr>
            </w:pPr>
            <w:r>
              <w:rPr>
                <w:sz w:val="20"/>
                <w:szCs w:val="20"/>
              </w:rPr>
              <w:t>Female 25-34</w:t>
            </w:r>
          </w:p>
        </w:tc>
        <w:tc>
          <w:tcPr>
            <w:tcW w:w="2340" w:type="dxa"/>
            <w:shd w:val="clear" w:color="auto" w:fill="auto"/>
            <w:tcMar>
              <w:top w:w="100" w:type="dxa"/>
              <w:left w:w="100" w:type="dxa"/>
              <w:bottom w:w="100" w:type="dxa"/>
              <w:right w:w="100" w:type="dxa"/>
            </w:tcMar>
          </w:tcPr>
          <w:p w14:paraId="4A825D0D"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$901.80</w:t>
            </w:r>
          </w:p>
        </w:tc>
        <w:tc>
          <w:tcPr>
            <w:tcW w:w="2340" w:type="dxa"/>
            <w:shd w:val="clear" w:color="auto" w:fill="auto"/>
            <w:tcMar>
              <w:top w:w="100" w:type="dxa"/>
              <w:left w:w="100" w:type="dxa"/>
              <w:bottom w:w="100" w:type="dxa"/>
              <w:right w:w="100" w:type="dxa"/>
            </w:tcMar>
          </w:tcPr>
          <w:p w14:paraId="0638A7A0"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$1,774.65</w:t>
            </w:r>
          </w:p>
        </w:tc>
        <w:tc>
          <w:tcPr>
            <w:tcW w:w="2340" w:type="dxa"/>
            <w:shd w:val="clear" w:color="auto" w:fill="auto"/>
            <w:tcMar>
              <w:top w:w="100" w:type="dxa"/>
              <w:left w:w="100" w:type="dxa"/>
              <w:bottom w:w="100" w:type="dxa"/>
              <w:right w:w="100" w:type="dxa"/>
            </w:tcMar>
          </w:tcPr>
          <w:p w14:paraId="468347D1"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$3,110.58</w:t>
            </w:r>
          </w:p>
        </w:tc>
      </w:tr>
      <w:tr w:rsidR="006F316E" w14:paraId="547DACAF" w14:textId="77777777">
        <w:tc>
          <w:tcPr>
            <w:tcW w:w="2340" w:type="dxa"/>
            <w:shd w:val="clear" w:color="auto" w:fill="EFEFEF"/>
            <w:tcMar>
              <w:top w:w="100" w:type="dxa"/>
              <w:left w:w="100" w:type="dxa"/>
              <w:bottom w:w="100" w:type="dxa"/>
              <w:right w:w="100" w:type="dxa"/>
            </w:tcMar>
          </w:tcPr>
          <w:p w14:paraId="4AA82847" w14:textId="77777777" w:rsidR="006F316E" w:rsidRDefault="00000000">
            <w:pPr>
              <w:widowControl w:val="0"/>
              <w:pBdr>
                <w:top w:val="nil"/>
                <w:left w:val="nil"/>
                <w:bottom w:val="nil"/>
                <w:right w:val="nil"/>
                <w:between w:val="nil"/>
              </w:pBdr>
              <w:spacing w:line="240" w:lineRule="auto"/>
              <w:rPr>
                <w:sz w:val="20"/>
                <w:szCs w:val="20"/>
              </w:rPr>
            </w:pPr>
            <w:r>
              <w:rPr>
                <w:sz w:val="20"/>
                <w:szCs w:val="20"/>
              </w:rPr>
              <w:t>Female 35-44</w:t>
            </w:r>
          </w:p>
        </w:tc>
        <w:tc>
          <w:tcPr>
            <w:tcW w:w="2340" w:type="dxa"/>
            <w:shd w:val="clear" w:color="auto" w:fill="auto"/>
            <w:tcMar>
              <w:top w:w="100" w:type="dxa"/>
              <w:left w:w="100" w:type="dxa"/>
              <w:bottom w:w="100" w:type="dxa"/>
              <w:right w:w="100" w:type="dxa"/>
            </w:tcMar>
          </w:tcPr>
          <w:p w14:paraId="301E1931"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$895.90</w:t>
            </w:r>
          </w:p>
        </w:tc>
        <w:tc>
          <w:tcPr>
            <w:tcW w:w="2340" w:type="dxa"/>
            <w:shd w:val="clear" w:color="auto" w:fill="auto"/>
            <w:tcMar>
              <w:top w:w="100" w:type="dxa"/>
              <w:left w:w="100" w:type="dxa"/>
              <w:bottom w:w="100" w:type="dxa"/>
              <w:right w:w="100" w:type="dxa"/>
            </w:tcMar>
          </w:tcPr>
          <w:p w14:paraId="0DB927C6"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$1,832.91</w:t>
            </w:r>
          </w:p>
        </w:tc>
        <w:tc>
          <w:tcPr>
            <w:tcW w:w="2340" w:type="dxa"/>
            <w:shd w:val="clear" w:color="auto" w:fill="auto"/>
            <w:tcMar>
              <w:top w:w="100" w:type="dxa"/>
              <w:left w:w="100" w:type="dxa"/>
              <w:bottom w:w="100" w:type="dxa"/>
              <w:right w:w="100" w:type="dxa"/>
            </w:tcMar>
          </w:tcPr>
          <w:p w14:paraId="13378889"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$3,170.32</w:t>
            </w:r>
          </w:p>
        </w:tc>
      </w:tr>
      <w:tr w:rsidR="006F316E" w14:paraId="5DFBB26E" w14:textId="77777777">
        <w:tc>
          <w:tcPr>
            <w:tcW w:w="2340" w:type="dxa"/>
            <w:shd w:val="clear" w:color="auto" w:fill="EFEFEF"/>
            <w:tcMar>
              <w:top w:w="100" w:type="dxa"/>
              <w:left w:w="100" w:type="dxa"/>
              <w:bottom w:w="100" w:type="dxa"/>
              <w:right w:w="100" w:type="dxa"/>
            </w:tcMar>
          </w:tcPr>
          <w:p w14:paraId="7456A943" w14:textId="77777777" w:rsidR="006F316E" w:rsidRDefault="00000000">
            <w:pPr>
              <w:widowControl w:val="0"/>
              <w:pBdr>
                <w:top w:val="nil"/>
                <w:left w:val="nil"/>
                <w:bottom w:val="nil"/>
                <w:right w:val="nil"/>
                <w:between w:val="nil"/>
              </w:pBdr>
              <w:spacing w:line="240" w:lineRule="auto"/>
              <w:rPr>
                <w:sz w:val="20"/>
                <w:szCs w:val="20"/>
              </w:rPr>
            </w:pPr>
            <w:r>
              <w:rPr>
                <w:sz w:val="20"/>
                <w:szCs w:val="20"/>
              </w:rPr>
              <w:t>Female 45-54</w:t>
            </w:r>
          </w:p>
        </w:tc>
        <w:tc>
          <w:tcPr>
            <w:tcW w:w="2340" w:type="dxa"/>
            <w:shd w:val="clear" w:color="auto" w:fill="auto"/>
            <w:tcMar>
              <w:top w:w="100" w:type="dxa"/>
              <w:left w:w="100" w:type="dxa"/>
              <w:bottom w:w="100" w:type="dxa"/>
              <w:right w:w="100" w:type="dxa"/>
            </w:tcMar>
          </w:tcPr>
          <w:p w14:paraId="3BA85A90"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$898.95</w:t>
            </w:r>
          </w:p>
        </w:tc>
        <w:tc>
          <w:tcPr>
            <w:tcW w:w="2340" w:type="dxa"/>
            <w:shd w:val="clear" w:color="auto" w:fill="auto"/>
            <w:tcMar>
              <w:top w:w="100" w:type="dxa"/>
              <w:left w:w="100" w:type="dxa"/>
              <w:bottom w:w="100" w:type="dxa"/>
              <w:right w:w="100" w:type="dxa"/>
            </w:tcMar>
          </w:tcPr>
          <w:p w14:paraId="44A71D74"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$1,768.55</w:t>
            </w:r>
          </w:p>
        </w:tc>
        <w:tc>
          <w:tcPr>
            <w:tcW w:w="2340" w:type="dxa"/>
            <w:shd w:val="clear" w:color="auto" w:fill="auto"/>
            <w:tcMar>
              <w:top w:w="100" w:type="dxa"/>
              <w:left w:w="100" w:type="dxa"/>
              <w:bottom w:w="100" w:type="dxa"/>
              <w:right w:w="100" w:type="dxa"/>
            </w:tcMar>
          </w:tcPr>
          <w:p w14:paraId="5A21CE7F"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$3,180.99</w:t>
            </w:r>
          </w:p>
        </w:tc>
      </w:tr>
      <w:tr w:rsidR="006F316E" w14:paraId="52DD885F" w14:textId="77777777">
        <w:tc>
          <w:tcPr>
            <w:tcW w:w="2340" w:type="dxa"/>
            <w:shd w:val="clear" w:color="auto" w:fill="EFEFEF"/>
            <w:tcMar>
              <w:top w:w="100" w:type="dxa"/>
              <w:left w:w="100" w:type="dxa"/>
              <w:bottom w:w="100" w:type="dxa"/>
              <w:right w:w="100" w:type="dxa"/>
            </w:tcMar>
          </w:tcPr>
          <w:p w14:paraId="1BF90D11" w14:textId="77777777" w:rsidR="006F316E" w:rsidRDefault="00000000">
            <w:pPr>
              <w:widowControl w:val="0"/>
              <w:pBdr>
                <w:top w:val="nil"/>
                <w:left w:val="nil"/>
                <w:bottom w:val="nil"/>
                <w:right w:val="nil"/>
                <w:between w:val="nil"/>
              </w:pBdr>
              <w:spacing w:line="240" w:lineRule="auto"/>
              <w:rPr>
                <w:sz w:val="20"/>
                <w:szCs w:val="20"/>
              </w:rPr>
            </w:pPr>
            <w:r>
              <w:rPr>
                <w:sz w:val="20"/>
                <w:szCs w:val="20"/>
              </w:rPr>
              <w:t>Female 55-64</w:t>
            </w:r>
          </w:p>
        </w:tc>
        <w:tc>
          <w:tcPr>
            <w:tcW w:w="2340" w:type="dxa"/>
            <w:shd w:val="clear" w:color="auto" w:fill="auto"/>
            <w:tcMar>
              <w:top w:w="100" w:type="dxa"/>
              <w:left w:w="100" w:type="dxa"/>
              <w:bottom w:w="100" w:type="dxa"/>
              <w:right w:w="100" w:type="dxa"/>
            </w:tcMar>
          </w:tcPr>
          <w:p w14:paraId="3C76F641"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$906.06</w:t>
            </w:r>
          </w:p>
        </w:tc>
        <w:tc>
          <w:tcPr>
            <w:tcW w:w="2340" w:type="dxa"/>
            <w:shd w:val="clear" w:color="auto" w:fill="auto"/>
            <w:tcMar>
              <w:top w:w="100" w:type="dxa"/>
              <w:left w:w="100" w:type="dxa"/>
              <w:bottom w:w="100" w:type="dxa"/>
              <w:right w:w="100" w:type="dxa"/>
            </w:tcMar>
          </w:tcPr>
          <w:p w14:paraId="3AD1F47B"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$1,799.48</w:t>
            </w:r>
          </w:p>
        </w:tc>
        <w:tc>
          <w:tcPr>
            <w:tcW w:w="2340" w:type="dxa"/>
            <w:tcMar>
              <w:top w:w="100" w:type="dxa"/>
              <w:left w:w="100" w:type="dxa"/>
              <w:bottom w:w="100" w:type="dxa"/>
              <w:right w:w="100" w:type="dxa"/>
            </w:tcMar>
          </w:tcPr>
          <w:p w14:paraId="239CD67F"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$3,225.57</w:t>
            </w:r>
          </w:p>
        </w:tc>
      </w:tr>
      <w:tr w:rsidR="006F316E" w14:paraId="761C53EB" w14:textId="77777777">
        <w:tc>
          <w:tcPr>
            <w:tcW w:w="2340" w:type="dxa"/>
            <w:shd w:val="clear" w:color="auto" w:fill="EFEFEF"/>
            <w:tcMar>
              <w:top w:w="100" w:type="dxa"/>
              <w:left w:w="100" w:type="dxa"/>
              <w:bottom w:w="100" w:type="dxa"/>
              <w:right w:w="100" w:type="dxa"/>
            </w:tcMar>
          </w:tcPr>
          <w:p w14:paraId="17C5943C" w14:textId="77777777" w:rsidR="006F316E" w:rsidRDefault="00000000">
            <w:pPr>
              <w:widowControl w:val="0"/>
              <w:pBdr>
                <w:top w:val="nil"/>
                <w:left w:val="nil"/>
                <w:bottom w:val="nil"/>
                <w:right w:val="nil"/>
                <w:between w:val="nil"/>
              </w:pBdr>
              <w:spacing w:line="240" w:lineRule="auto"/>
              <w:rPr>
                <w:sz w:val="20"/>
                <w:szCs w:val="20"/>
              </w:rPr>
            </w:pPr>
            <w:r>
              <w:rPr>
                <w:sz w:val="20"/>
                <w:szCs w:val="20"/>
              </w:rPr>
              <w:t>Female 65-74</w:t>
            </w:r>
          </w:p>
        </w:tc>
        <w:tc>
          <w:tcPr>
            <w:tcW w:w="2340" w:type="dxa"/>
            <w:shd w:val="clear" w:color="auto" w:fill="auto"/>
            <w:tcMar>
              <w:top w:w="100" w:type="dxa"/>
              <w:left w:w="100" w:type="dxa"/>
              <w:bottom w:w="100" w:type="dxa"/>
              <w:right w:w="100" w:type="dxa"/>
            </w:tcMar>
          </w:tcPr>
          <w:p w14:paraId="11D46E9B"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$907.49</w:t>
            </w:r>
          </w:p>
        </w:tc>
        <w:tc>
          <w:tcPr>
            <w:tcW w:w="2340" w:type="dxa"/>
            <w:shd w:val="clear" w:color="auto" w:fill="auto"/>
            <w:tcMar>
              <w:top w:w="100" w:type="dxa"/>
              <w:left w:w="100" w:type="dxa"/>
              <w:bottom w:w="100" w:type="dxa"/>
              <w:right w:w="100" w:type="dxa"/>
            </w:tcMar>
          </w:tcPr>
          <w:p w14:paraId="1DA3FB9D"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$1,818.81</w:t>
            </w:r>
          </w:p>
        </w:tc>
        <w:tc>
          <w:tcPr>
            <w:tcW w:w="2340" w:type="dxa"/>
            <w:tcMar>
              <w:top w:w="100" w:type="dxa"/>
              <w:left w:w="100" w:type="dxa"/>
              <w:bottom w:w="100" w:type="dxa"/>
              <w:right w:w="100" w:type="dxa"/>
            </w:tcMar>
          </w:tcPr>
          <w:p w14:paraId="36F87E91"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$3,137.68</w:t>
            </w:r>
          </w:p>
        </w:tc>
      </w:tr>
      <w:tr w:rsidR="006F316E" w14:paraId="353E51EC" w14:textId="77777777">
        <w:tc>
          <w:tcPr>
            <w:tcW w:w="2340" w:type="dxa"/>
            <w:shd w:val="clear" w:color="auto" w:fill="EFEFEF"/>
            <w:tcMar>
              <w:top w:w="100" w:type="dxa"/>
              <w:left w:w="100" w:type="dxa"/>
              <w:bottom w:w="100" w:type="dxa"/>
              <w:right w:w="100" w:type="dxa"/>
            </w:tcMar>
          </w:tcPr>
          <w:p w14:paraId="37CC5702" w14:textId="77777777" w:rsidR="006F316E" w:rsidRDefault="00000000">
            <w:pPr>
              <w:widowControl w:val="0"/>
              <w:pBdr>
                <w:top w:val="nil"/>
                <w:left w:val="nil"/>
                <w:bottom w:val="nil"/>
                <w:right w:val="nil"/>
                <w:between w:val="nil"/>
              </w:pBdr>
              <w:spacing w:line="240" w:lineRule="auto"/>
              <w:rPr>
                <w:sz w:val="20"/>
                <w:szCs w:val="20"/>
              </w:rPr>
            </w:pPr>
            <w:r>
              <w:rPr>
                <w:sz w:val="20"/>
                <w:szCs w:val="20"/>
              </w:rPr>
              <w:t>Male 18-24</w:t>
            </w:r>
          </w:p>
        </w:tc>
        <w:tc>
          <w:tcPr>
            <w:tcW w:w="2340" w:type="dxa"/>
            <w:shd w:val="clear" w:color="auto" w:fill="auto"/>
            <w:tcMar>
              <w:top w:w="100" w:type="dxa"/>
              <w:left w:w="100" w:type="dxa"/>
              <w:bottom w:w="100" w:type="dxa"/>
              <w:right w:w="100" w:type="dxa"/>
            </w:tcMar>
          </w:tcPr>
          <w:p w14:paraId="3532AC49"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$864.04</w:t>
            </w:r>
          </w:p>
        </w:tc>
        <w:tc>
          <w:tcPr>
            <w:tcW w:w="2340" w:type="dxa"/>
            <w:shd w:val="clear" w:color="auto" w:fill="auto"/>
            <w:tcMar>
              <w:top w:w="100" w:type="dxa"/>
              <w:left w:w="100" w:type="dxa"/>
              <w:bottom w:w="100" w:type="dxa"/>
              <w:right w:w="100" w:type="dxa"/>
            </w:tcMar>
          </w:tcPr>
          <w:p w14:paraId="74084E13"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$1,835.37</w:t>
            </w:r>
          </w:p>
        </w:tc>
        <w:tc>
          <w:tcPr>
            <w:tcW w:w="2340" w:type="dxa"/>
            <w:tcMar>
              <w:top w:w="100" w:type="dxa"/>
              <w:left w:w="100" w:type="dxa"/>
              <w:bottom w:w="100" w:type="dxa"/>
              <w:right w:w="100" w:type="dxa"/>
            </w:tcMar>
          </w:tcPr>
          <w:p w14:paraId="7DA81BC5"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$3,031.69</w:t>
            </w:r>
          </w:p>
        </w:tc>
      </w:tr>
      <w:tr w:rsidR="006F316E" w14:paraId="58AA044E" w14:textId="77777777">
        <w:tc>
          <w:tcPr>
            <w:tcW w:w="2340" w:type="dxa"/>
            <w:shd w:val="clear" w:color="auto" w:fill="EFEFEF"/>
            <w:tcMar>
              <w:top w:w="100" w:type="dxa"/>
              <w:left w:w="100" w:type="dxa"/>
              <w:bottom w:w="100" w:type="dxa"/>
              <w:right w:w="100" w:type="dxa"/>
            </w:tcMar>
          </w:tcPr>
          <w:p w14:paraId="32D9A03B" w14:textId="77777777" w:rsidR="006F316E" w:rsidRDefault="00000000">
            <w:pPr>
              <w:widowControl w:val="0"/>
              <w:pBdr>
                <w:top w:val="nil"/>
                <w:left w:val="nil"/>
                <w:bottom w:val="nil"/>
                <w:right w:val="nil"/>
                <w:between w:val="nil"/>
              </w:pBdr>
              <w:spacing w:line="240" w:lineRule="auto"/>
              <w:rPr>
                <w:sz w:val="20"/>
                <w:szCs w:val="20"/>
              </w:rPr>
            </w:pPr>
            <w:r>
              <w:rPr>
                <w:sz w:val="20"/>
                <w:szCs w:val="20"/>
              </w:rPr>
              <w:t>Male 25-34</w:t>
            </w:r>
          </w:p>
        </w:tc>
        <w:tc>
          <w:tcPr>
            <w:tcW w:w="2340" w:type="dxa"/>
            <w:shd w:val="clear" w:color="auto" w:fill="auto"/>
            <w:tcMar>
              <w:top w:w="100" w:type="dxa"/>
              <w:left w:w="100" w:type="dxa"/>
              <w:bottom w:w="100" w:type="dxa"/>
              <w:right w:w="100" w:type="dxa"/>
            </w:tcMar>
          </w:tcPr>
          <w:p w14:paraId="61E4B493"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$899.78</w:t>
            </w:r>
          </w:p>
        </w:tc>
        <w:tc>
          <w:tcPr>
            <w:tcW w:w="2340" w:type="dxa"/>
            <w:shd w:val="clear" w:color="auto" w:fill="auto"/>
            <w:tcMar>
              <w:top w:w="100" w:type="dxa"/>
              <w:left w:w="100" w:type="dxa"/>
              <w:bottom w:w="100" w:type="dxa"/>
              <w:right w:w="100" w:type="dxa"/>
            </w:tcMar>
          </w:tcPr>
          <w:p w14:paraId="1DF04DA3"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$1,856.43</w:t>
            </w:r>
          </w:p>
        </w:tc>
        <w:tc>
          <w:tcPr>
            <w:tcW w:w="2340" w:type="dxa"/>
            <w:tcMar>
              <w:top w:w="100" w:type="dxa"/>
              <w:left w:w="100" w:type="dxa"/>
              <w:bottom w:w="100" w:type="dxa"/>
              <w:right w:w="100" w:type="dxa"/>
            </w:tcMar>
          </w:tcPr>
          <w:p w14:paraId="26DF1EB6"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$3,031.18</w:t>
            </w:r>
          </w:p>
        </w:tc>
      </w:tr>
      <w:tr w:rsidR="006F316E" w14:paraId="57DFA4E1" w14:textId="77777777">
        <w:tc>
          <w:tcPr>
            <w:tcW w:w="2340" w:type="dxa"/>
            <w:shd w:val="clear" w:color="auto" w:fill="EFEFEF"/>
            <w:tcMar>
              <w:top w:w="100" w:type="dxa"/>
              <w:left w:w="100" w:type="dxa"/>
              <w:bottom w:w="100" w:type="dxa"/>
              <w:right w:w="100" w:type="dxa"/>
            </w:tcMar>
          </w:tcPr>
          <w:p w14:paraId="0D741C86" w14:textId="77777777" w:rsidR="006F316E" w:rsidRDefault="00000000">
            <w:pPr>
              <w:widowControl w:val="0"/>
              <w:pBdr>
                <w:top w:val="nil"/>
                <w:left w:val="nil"/>
                <w:bottom w:val="nil"/>
                <w:right w:val="nil"/>
                <w:between w:val="nil"/>
              </w:pBdr>
              <w:spacing w:line="240" w:lineRule="auto"/>
              <w:rPr>
                <w:sz w:val="20"/>
                <w:szCs w:val="20"/>
              </w:rPr>
            </w:pPr>
            <w:r>
              <w:rPr>
                <w:sz w:val="20"/>
                <w:szCs w:val="20"/>
              </w:rPr>
              <w:lastRenderedPageBreak/>
              <w:t>Male 35-44</w:t>
            </w:r>
          </w:p>
        </w:tc>
        <w:tc>
          <w:tcPr>
            <w:tcW w:w="2340" w:type="dxa"/>
            <w:shd w:val="clear" w:color="auto" w:fill="auto"/>
            <w:tcMar>
              <w:top w:w="100" w:type="dxa"/>
              <w:left w:w="100" w:type="dxa"/>
              <w:bottom w:w="100" w:type="dxa"/>
              <w:right w:w="100" w:type="dxa"/>
            </w:tcMar>
          </w:tcPr>
          <w:p w14:paraId="3A7701A5"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$897.00</w:t>
            </w:r>
          </w:p>
        </w:tc>
        <w:tc>
          <w:tcPr>
            <w:tcW w:w="2340" w:type="dxa"/>
            <w:shd w:val="clear" w:color="auto" w:fill="auto"/>
            <w:tcMar>
              <w:top w:w="100" w:type="dxa"/>
              <w:left w:w="100" w:type="dxa"/>
              <w:bottom w:w="100" w:type="dxa"/>
              <w:right w:w="100" w:type="dxa"/>
            </w:tcMar>
          </w:tcPr>
          <w:p w14:paraId="0286DCEE"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$1,848.84</w:t>
            </w:r>
          </w:p>
        </w:tc>
        <w:tc>
          <w:tcPr>
            <w:tcW w:w="2340" w:type="dxa"/>
            <w:tcMar>
              <w:top w:w="100" w:type="dxa"/>
              <w:left w:w="100" w:type="dxa"/>
              <w:bottom w:w="100" w:type="dxa"/>
              <w:right w:w="100" w:type="dxa"/>
            </w:tcMar>
          </w:tcPr>
          <w:p w14:paraId="0AD63C9A"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$3,202.01</w:t>
            </w:r>
          </w:p>
        </w:tc>
      </w:tr>
      <w:tr w:rsidR="006F316E" w14:paraId="0CE7328D" w14:textId="77777777">
        <w:tc>
          <w:tcPr>
            <w:tcW w:w="2340" w:type="dxa"/>
            <w:shd w:val="clear" w:color="auto" w:fill="EFEFEF"/>
            <w:tcMar>
              <w:top w:w="100" w:type="dxa"/>
              <w:left w:w="100" w:type="dxa"/>
              <w:bottom w:w="100" w:type="dxa"/>
              <w:right w:w="100" w:type="dxa"/>
            </w:tcMar>
          </w:tcPr>
          <w:p w14:paraId="39C540C5" w14:textId="77777777" w:rsidR="006F316E" w:rsidRDefault="00000000">
            <w:pPr>
              <w:widowControl w:val="0"/>
              <w:pBdr>
                <w:top w:val="nil"/>
                <w:left w:val="nil"/>
                <w:bottom w:val="nil"/>
                <w:right w:val="nil"/>
                <w:between w:val="nil"/>
              </w:pBdr>
              <w:spacing w:line="240" w:lineRule="auto"/>
              <w:rPr>
                <w:sz w:val="20"/>
                <w:szCs w:val="20"/>
              </w:rPr>
            </w:pPr>
            <w:r>
              <w:rPr>
                <w:sz w:val="20"/>
                <w:szCs w:val="20"/>
              </w:rPr>
              <w:t>Male 45-54</w:t>
            </w:r>
          </w:p>
        </w:tc>
        <w:tc>
          <w:tcPr>
            <w:tcW w:w="2340" w:type="dxa"/>
            <w:shd w:val="clear" w:color="auto" w:fill="auto"/>
            <w:tcMar>
              <w:top w:w="100" w:type="dxa"/>
              <w:left w:w="100" w:type="dxa"/>
              <w:bottom w:w="100" w:type="dxa"/>
              <w:right w:w="100" w:type="dxa"/>
            </w:tcMar>
          </w:tcPr>
          <w:p w14:paraId="5F52857B"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$922.32</w:t>
            </w:r>
          </w:p>
        </w:tc>
        <w:tc>
          <w:tcPr>
            <w:tcW w:w="2340" w:type="dxa"/>
            <w:shd w:val="clear" w:color="auto" w:fill="auto"/>
            <w:tcMar>
              <w:top w:w="100" w:type="dxa"/>
              <w:left w:w="100" w:type="dxa"/>
              <w:bottom w:w="100" w:type="dxa"/>
              <w:right w:w="100" w:type="dxa"/>
            </w:tcMar>
          </w:tcPr>
          <w:p w14:paraId="7BD79732"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$1,795.83</w:t>
            </w:r>
          </w:p>
        </w:tc>
        <w:tc>
          <w:tcPr>
            <w:tcW w:w="2340" w:type="dxa"/>
            <w:tcMar>
              <w:top w:w="100" w:type="dxa"/>
              <w:left w:w="100" w:type="dxa"/>
              <w:bottom w:w="100" w:type="dxa"/>
              <w:right w:w="100" w:type="dxa"/>
            </w:tcMar>
          </w:tcPr>
          <w:p w14:paraId="18D05F5D"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$3,118.42</w:t>
            </w:r>
          </w:p>
        </w:tc>
      </w:tr>
      <w:tr w:rsidR="006F316E" w14:paraId="758071C3" w14:textId="77777777">
        <w:tc>
          <w:tcPr>
            <w:tcW w:w="2340" w:type="dxa"/>
            <w:shd w:val="clear" w:color="auto" w:fill="EFEFEF"/>
            <w:tcMar>
              <w:top w:w="100" w:type="dxa"/>
              <w:left w:w="100" w:type="dxa"/>
              <w:bottom w:w="100" w:type="dxa"/>
              <w:right w:w="100" w:type="dxa"/>
            </w:tcMar>
          </w:tcPr>
          <w:p w14:paraId="1C8B14CE" w14:textId="77777777" w:rsidR="006F316E" w:rsidRDefault="00000000">
            <w:pPr>
              <w:widowControl w:val="0"/>
              <w:pBdr>
                <w:top w:val="nil"/>
                <w:left w:val="nil"/>
                <w:bottom w:val="nil"/>
                <w:right w:val="nil"/>
                <w:between w:val="nil"/>
              </w:pBdr>
              <w:spacing w:line="240" w:lineRule="auto"/>
              <w:rPr>
                <w:sz w:val="20"/>
                <w:szCs w:val="20"/>
              </w:rPr>
            </w:pPr>
            <w:r>
              <w:rPr>
                <w:sz w:val="20"/>
                <w:szCs w:val="20"/>
              </w:rPr>
              <w:t>Male 55-64</w:t>
            </w:r>
          </w:p>
        </w:tc>
        <w:tc>
          <w:tcPr>
            <w:tcW w:w="2340" w:type="dxa"/>
            <w:shd w:val="clear" w:color="auto" w:fill="auto"/>
            <w:tcMar>
              <w:top w:w="100" w:type="dxa"/>
              <w:left w:w="100" w:type="dxa"/>
              <w:bottom w:w="100" w:type="dxa"/>
              <w:right w:w="100" w:type="dxa"/>
            </w:tcMar>
          </w:tcPr>
          <w:p w14:paraId="1EA9E48D"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$899.43</w:t>
            </w:r>
          </w:p>
        </w:tc>
        <w:tc>
          <w:tcPr>
            <w:tcW w:w="2340" w:type="dxa"/>
            <w:shd w:val="clear" w:color="auto" w:fill="auto"/>
            <w:tcMar>
              <w:top w:w="100" w:type="dxa"/>
              <w:left w:w="100" w:type="dxa"/>
              <w:bottom w:w="100" w:type="dxa"/>
              <w:right w:w="100" w:type="dxa"/>
            </w:tcMar>
          </w:tcPr>
          <w:p w14:paraId="76B1B429"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$1,787.96</w:t>
            </w:r>
          </w:p>
        </w:tc>
        <w:tc>
          <w:tcPr>
            <w:tcW w:w="2340" w:type="dxa"/>
            <w:tcMar>
              <w:top w:w="100" w:type="dxa"/>
              <w:left w:w="100" w:type="dxa"/>
              <w:bottom w:w="100" w:type="dxa"/>
              <w:right w:w="100" w:type="dxa"/>
            </w:tcMar>
          </w:tcPr>
          <w:p w14:paraId="1A5978EA"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$3,249.86</w:t>
            </w:r>
          </w:p>
        </w:tc>
      </w:tr>
      <w:tr w:rsidR="006F316E" w14:paraId="196F7DA4" w14:textId="77777777">
        <w:tc>
          <w:tcPr>
            <w:tcW w:w="2340" w:type="dxa"/>
            <w:shd w:val="clear" w:color="auto" w:fill="EFEFEF"/>
            <w:tcMar>
              <w:top w:w="100" w:type="dxa"/>
              <w:left w:w="100" w:type="dxa"/>
              <w:bottom w:w="100" w:type="dxa"/>
              <w:right w:w="100" w:type="dxa"/>
            </w:tcMar>
          </w:tcPr>
          <w:p w14:paraId="5B992DFD" w14:textId="77777777" w:rsidR="006F316E" w:rsidRDefault="00000000">
            <w:pPr>
              <w:widowControl w:val="0"/>
              <w:pBdr>
                <w:top w:val="nil"/>
                <w:left w:val="nil"/>
                <w:bottom w:val="nil"/>
                <w:right w:val="nil"/>
                <w:between w:val="nil"/>
              </w:pBdr>
              <w:spacing w:line="240" w:lineRule="auto"/>
              <w:rPr>
                <w:sz w:val="20"/>
                <w:szCs w:val="20"/>
              </w:rPr>
            </w:pPr>
            <w:r>
              <w:rPr>
                <w:sz w:val="20"/>
                <w:szCs w:val="20"/>
              </w:rPr>
              <w:t>Male 65-74</w:t>
            </w:r>
          </w:p>
        </w:tc>
        <w:tc>
          <w:tcPr>
            <w:tcW w:w="2340" w:type="dxa"/>
            <w:shd w:val="clear" w:color="auto" w:fill="auto"/>
            <w:tcMar>
              <w:top w:w="100" w:type="dxa"/>
              <w:left w:w="100" w:type="dxa"/>
              <w:bottom w:w="100" w:type="dxa"/>
              <w:right w:w="100" w:type="dxa"/>
            </w:tcMar>
          </w:tcPr>
          <w:p w14:paraId="1E862F55"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$910.19</w:t>
            </w:r>
          </w:p>
        </w:tc>
        <w:tc>
          <w:tcPr>
            <w:tcW w:w="2340" w:type="dxa"/>
            <w:shd w:val="clear" w:color="auto" w:fill="auto"/>
            <w:tcMar>
              <w:top w:w="100" w:type="dxa"/>
              <w:left w:w="100" w:type="dxa"/>
              <w:bottom w:w="100" w:type="dxa"/>
              <w:right w:w="100" w:type="dxa"/>
            </w:tcMar>
          </w:tcPr>
          <w:p w14:paraId="1CD2A35A"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$1,758.81</w:t>
            </w:r>
          </w:p>
        </w:tc>
        <w:tc>
          <w:tcPr>
            <w:tcW w:w="2340" w:type="dxa"/>
            <w:tcMar>
              <w:top w:w="100" w:type="dxa"/>
              <w:left w:w="100" w:type="dxa"/>
              <w:bottom w:w="100" w:type="dxa"/>
              <w:right w:w="100" w:type="dxa"/>
            </w:tcMar>
          </w:tcPr>
          <w:p w14:paraId="57D17482" w14:textId="77777777" w:rsidR="006F316E" w:rsidRDefault="00000000">
            <w:pPr>
              <w:widowControl w:val="0"/>
              <w:pBdr>
                <w:top w:val="nil"/>
                <w:left w:val="nil"/>
                <w:bottom w:val="nil"/>
                <w:right w:val="nil"/>
                <w:between w:val="nil"/>
              </w:pBdr>
              <w:spacing w:line="240" w:lineRule="auto"/>
              <w:jc w:val="center"/>
              <w:rPr>
                <w:sz w:val="20"/>
                <w:szCs w:val="20"/>
              </w:rPr>
            </w:pPr>
            <w:r>
              <w:rPr>
                <w:sz w:val="20"/>
                <w:szCs w:val="20"/>
              </w:rPr>
              <w:t>$3,250.00</w:t>
            </w:r>
          </w:p>
        </w:tc>
      </w:tr>
    </w:tbl>
    <w:p w14:paraId="6533AAF5" w14:textId="77777777" w:rsidR="006F316E" w:rsidRDefault="006F316E">
      <w:pPr>
        <w:rPr>
          <w:i/>
        </w:rPr>
      </w:pPr>
    </w:p>
    <w:p w14:paraId="0A32638E" w14:textId="77777777" w:rsidR="006F316E" w:rsidRDefault="00000000">
      <w:r>
        <w:t>The data suggests a notable customer willingness to invest in Technology, with average spending in certain segments reaching $3,250.00 for males aged 65-74 and $3,127.73 for females aged 18-24. These insights should inform targeted marketing campaigns and promotional offers to maximize the revenue potential. Additionally, the Shoes and Clothing categories show substantial spending, indicating that strategic pricing in these segments can increase profitability.</w:t>
      </w:r>
    </w:p>
    <w:p w14:paraId="4A21FD4D" w14:textId="77777777" w:rsidR="006F316E" w:rsidRDefault="006F316E"/>
    <w:p w14:paraId="14FF4E17" w14:textId="77777777" w:rsidR="006F316E" w:rsidRDefault="00000000">
      <w:pPr>
        <w:rPr>
          <w:i/>
        </w:rPr>
      </w:pPr>
      <w:r>
        <w:t>Investing in customer experience, particularly for high-value segments identified through spending patterns, can significantly boost customer loyalty and lifetime value. By tailoring the product mix, store layouts, and online presence to these insights, the company can enhance its competitive edge in the market. Through these focused strategies, leveraging the robust spending capacity in key categories, the company is poised to not only meet but exceed its sales and profitability targets.</w:t>
      </w:r>
    </w:p>
    <w:p w14:paraId="2163770A" w14:textId="77777777" w:rsidR="006F316E" w:rsidRDefault="00000000">
      <w:pPr>
        <w:pStyle w:val="Heading2"/>
      </w:pPr>
      <w:bookmarkStart w:id="12" w:name="_u6rtkrylkc1h" w:colFirst="0" w:colLast="0"/>
      <w:bookmarkEnd w:id="12"/>
      <w:r>
        <w:t>6. Conclusions</w:t>
      </w:r>
    </w:p>
    <w:p w14:paraId="7FDA7453" w14:textId="77777777" w:rsidR="006F316E" w:rsidRDefault="006F316E"/>
    <w:p w14:paraId="7AAD8F1B" w14:textId="77777777" w:rsidR="006F316E" w:rsidRDefault="00000000">
      <w:r>
        <w:t>The project's integrated analytical approach has highlighted the benefits of combining predictive sales trend analysis with customer segmentation. Overall, a data-driven focus on key product categories and consumer demographics can significantly enhance the retail company's strategic initiatives. By adopting the recommended strategies, the company is set to strengthen its market presence, achieve higher sales volumes, and improve overall profitability. In a rapidly evolving retail environment, such an approach is both advantageous and essential to competitive advantage and fostering long-term business growth.</w:t>
      </w:r>
    </w:p>
    <w:p w14:paraId="6F5801DB" w14:textId="77777777" w:rsidR="006F316E" w:rsidRDefault="006F316E"/>
    <w:p w14:paraId="1E4C22ED" w14:textId="77777777" w:rsidR="006F316E" w:rsidRDefault="006F316E"/>
    <w:p w14:paraId="69E49505" w14:textId="77777777" w:rsidR="006F316E" w:rsidRDefault="006F316E"/>
    <w:p w14:paraId="0135C021" w14:textId="77777777" w:rsidR="006F316E" w:rsidRDefault="006F316E"/>
    <w:sectPr w:rsidR="006F316E">
      <w:footerReference w:type="default" r:id="rId25"/>
      <w:footerReference w:type="first" r:id="rId2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239408" w14:textId="77777777" w:rsidR="000B5951" w:rsidRDefault="000B5951">
      <w:pPr>
        <w:spacing w:line="240" w:lineRule="auto"/>
      </w:pPr>
      <w:r>
        <w:separator/>
      </w:r>
    </w:p>
  </w:endnote>
  <w:endnote w:type="continuationSeparator" w:id="0">
    <w:p w14:paraId="3169C81A" w14:textId="77777777" w:rsidR="000B5951" w:rsidRDefault="000B59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3468E" w14:textId="77777777" w:rsidR="006F316E" w:rsidRDefault="00000000">
    <w:pPr>
      <w:jc w:val="right"/>
    </w:pPr>
    <w:r>
      <w:fldChar w:fldCharType="begin"/>
    </w:r>
    <w:r>
      <w:instrText>PAGE</w:instrText>
    </w:r>
    <w:r>
      <w:fldChar w:fldCharType="separate"/>
    </w:r>
    <w:r w:rsidR="001D3398">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48B1A" w14:textId="77777777" w:rsidR="006F316E" w:rsidRDefault="006F316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5A9D36" w14:textId="77777777" w:rsidR="000B5951" w:rsidRDefault="000B5951">
      <w:pPr>
        <w:spacing w:line="240" w:lineRule="auto"/>
      </w:pPr>
      <w:r>
        <w:separator/>
      </w:r>
    </w:p>
  </w:footnote>
  <w:footnote w:type="continuationSeparator" w:id="0">
    <w:p w14:paraId="51578EA2" w14:textId="77777777" w:rsidR="000B5951" w:rsidRDefault="000B59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97D71"/>
    <w:multiLevelType w:val="multilevel"/>
    <w:tmpl w:val="40B6F5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F104EA6"/>
    <w:multiLevelType w:val="multilevel"/>
    <w:tmpl w:val="F01C16C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B629A9"/>
    <w:multiLevelType w:val="multilevel"/>
    <w:tmpl w:val="CB60B0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E1B52B2"/>
    <w:multiLevelType w:val="multilevel"/>
    <w:tmpl w:val="89A4CD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05C3B16"/>
    <w:multiLevelType w:val="multilevel"/>
    <w:tmpl w:val="E71849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B1F3A1C"/>
    <w:multiLevelType w:val="multilevel"/>
    <w:tmpl w:val="F56A887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213742C"/>
    <w:multiLevelType w:val="multilevel"/>
    <w:tmpl w:val="1D628E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F285179"/>
    <w:multiLevelType w:val="multilevel"/>
    <w:tmpl w:val="D146D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30716960">
    <w:abstractNumId w:val="0"/>
  </w:num>
  <w:num w:numId="2" w16cid:durableId="1230264988">
    <w:abstractNumId w:val="3"/>
  </w:num>
  <w:num w:numId="3" w16cid:durableId="1410735104">
    <w:abstractNumId w:val="7"/>
  </w:num>
  <w:num w:numId="4" w16cid:durableId="1975791788">
    <w:abstractNumId w:val="1"/>
  </w:num>
  <w:num w:numId="5" w16cid:durableId="443234456">
    <w:abstractNumId w:val="5"/>
  </w:num>
  <w:num w:numId="6" w16cid:durableId="1428237683">
    <w:abstractNumId w:val="4"/>
  </w:num>
  <w:num w:numId="7" w16cid:durableId="221982903">
    <w:abstractNumId w:val="6"/>
  </w:num>
  <w:num w:numId="8" w16cid:durableId="4605342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16E"/>
    <w:rsid w:val="000B5951"/>
    <w:rsid w:val="001D3398"/>
    <w:rsid w:val="006C64D4"/>
    <w:rsid w:val="006F31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F7065"/>
  <w15:docId w15:val="{BCF26DA8-FCE8-4071-A7EE-12175398C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1895</Words>
  <Characters>10808</Characters>
  <Application>Microsoft Office Word</Application>
  <DocSecurity>0</DocSecurity>
  <Lines>90</Lines>
  <Paragraphs>25</Paragraphs>
  <ScaleCrop>false</ScaleCrop>
  <Company/>
  <LinksUpToDate>false</LinksUpToDate>
  <CharactersWithSpaces>12678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Aanchal Sharma</cp:lastModifiedBy>
  <cp:revision>2</cp:revision>
  <dcterms:created xsi:type="dcterms:W3CDTF">2024-05-28T23:10:00Z</dcterms:created>
  <dcterms:modified xsi:type="dcterms:W3CDTF">2024-05-28T23:10:00Z</dcterms:modified>
</cp:coreProperties>
</file>