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编译原理期末模拟卷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085"/>
        <w:gridCol w:w="740"/>
        <w:gridCol w:w="2100"/>
        <w:gridCol w:w="750"/>
        <w:gridCol w:w="2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  <w:t>姓名</w:t>
            </w:r>
          </w:p>
        </w:tc>
        <w:tc>
          <w:tcPr>
            <w:tcW w:w="2085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  <w:t>学号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  <w:t>成绩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32"/>
                <w:vertAlign w:val="baseline"/>
                <w:lang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1、构造一个DFA，它接受∑={0,1}上能被5整除的二进制数。为了使问题稍微简单一些，00101这样的形式也被看成合法的二进制数，即允许前面有无效的0。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2、构造一个DFA，它接受∑={0,1}上所有大于8的二进制整数。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为正则表达式(a|b)*a(a|b)(a|b)构造NFA。并将NFA转换为DFA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下面各个文法中，哪些具有二义性, 并举例说明. 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1)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0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1 | 0 1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)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(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)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| 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sym w:font="Symbol" w:char="F065"/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)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sym w:font="Symbol" w:char="F0AE"/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| </w:t>
      </w:r>
      <w:r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 xml:space="preserve"> | 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sym w:font="Symbol" w:char="F065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Cs/>
          <w:sz w:val="21"/>
          <w:szCs w:val="21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下面的二义文法描述命题演算公式的语法，为它写一个等价的非二义文法。</w:t>
      </w:r>
    </w:p>
    <w:p>
      <w:pPr>
        <w:ind w:left="420" w:firstLine="420"/>
        <w:rPr>
          <w:rFonts w:hint="default" w:ascii="Times New Roman" w:hAnsi="Times New Roman" w:eastAsia="宋体" w:cs="Times New Roman"/>
          <w:i w:val="0"/>
          <w:sz w:val="21"/>
          <w:szCs w:val="21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eastAsia="宋体" w:cs="Times New Roman"/>
              <w:sz w:val="21"/>
              <w:szCs w:val="21"/>
            </w:rPr>
            <m:t xml:space="preserve">S→S </m:t>
          </m:r>
          <m:r>
            <m:rPr>
              <m:sty m:val="bi"/>
            </m:rPr>
            <w:rPr>
              <w:rFonts w:hint="default" w:ascii="Cambria Math" w:hAnsi="Cambria Math" w:eastAsia="宋体" w:cs="Times New Roman"/>
              <w:sz w:val="21"/>
              <w:szCs w:val="21"/>
            </w:rPr>
            <m:t>and</m:t>
          </m:r>
          <m:r>
            <m:rPr/>
            <w:rPr>
              <w:rFonts w:hint="default" w:ascii="Cambria Math" w:hAnsi="Cambria Math" w:eastAsia="宋体" w:cs="Times New Roman"/>
              <w:sz w:val="21"/>
              <w:szCs w:val="21"/>
            </w:rPr>
            <m:t xml:space="preserve"> S </m:t>
          </m:r>
          <m:d>
            <m:dPr>
              <m:begChr m:val="|"/>
              <m:endChr m:val="|"/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</w:rPr>
              </m:ctrlPr>
            </m:dPr>
            <m:e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</w:rPr>
                <m:t xml:space="preserve"> S </m:t>
              </m:r>
              <m:r>
                <m:rPr>
                  <m:sty m:val="bi"/>
                </m:rPr>
                <w:rPr>
                  <w:rFonts w:hint="default" w:ascii="Cambria Math" w:hAnsi="Cambria Math" w:eastAsia="宋体" w:cs="Times New Roman"/>
                  <w:sz w:val="21"/>
                  <w:szCs w:val="21"/>
                </w:rPr>
                <m:t>or</m:t>
              </m:r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</w:rPr>
                <m:t xml:space="preserve"> S </m:t>
              </m:r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</w:rPr>
              </m:ctrlPr>
            </m:e>
          </m:d>
          <m:r>
            <m:rPr/>
            <w:rPr>
              <w:rFonts w:hint="default" w:ascii="Cambria Math" w:hAnsi="Cambria Math" w:eastAsia="宋体" w:cs="Times New Roman"/>
              <w:sz w:val="21"/>
              <w:szCs w:val="21"/>
            </w:rPr>
            <m:t xml:space="preserve"> </m:t>
          </m:r>
          <m:r>
            <m:rPr>
              <m:sty m:val="bi"/>
            </m:rPr>
            <w:rPr>
              <w:rFonts w:hint="default" w:ascii="Cambria Math" w:hAnsi="Cambria Math" w:eastAsia="宋体" w:cs="Times New Roman"/>
              <w:sz w:val="21"/>
              <w:szCs w:val="21"/>
            </w:rPr>
            <m:t>not</m:t>
          </m:r>
          <m:r>
            <m:rPr/>
            <w:rPr>
              <w:rFonts w:hint="default" w:ascii="Cambria Math" w:hAnsi="Cambria Math" w:eastAsia="宋体" w:cs="Times New Roman"/>
              <w:sz w:val="21"/>
              <w:szCs w:val="21"/>
            </w:rPr>
            <m:t xml:space="preserve"> S </m:t>
          </m:r>
          <m:d>
            <m:dPr>
              <m:begChr m:val="|"/>
              <m:endChr m:val="|"/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</w:rPr>
              </m:ctrlPr>
            </m:dPr>
            <m:e>
              <m:r>
                <m:rPr/>
                <w:rPr>
                  <w:rFonts w:hint="default" w:ascii="Cambria Math" w:hAnsi="Cambria Math" w:eastAsia="宋体" w:cs="Times New Roman"/>
                  <w:sz w:val="21"/>
                  <w:szCs w:val="21"/>
                </w:rPr>
                <m:t xml:space="preserve"> p </m:t>
              </m:r>
              <m:ctrlPr>
                <w:rPr>
                  <w:rFonts w:hint="default" w:ascii="Cambria Math" w:hAnsi="Cambria Math" w:eastAsia="宋体" w:cs="Times New Roman"/>
                  <w:i/>
                  <w:sz w:val="21"/>
                  <w:szCs w:val="21"/>
                </w:rPr>
              </m:ctrlPr>
            </m:e>
          </m:d>
          <m:r>
            <m:rPr/>
            <w:rPr>
              <w:rFonts w:hint="default" w:ascii="Cambria Math" w:hAnsi="Cambria Math" w:eastAsia="宋体" w:cs="Times New Roman"/>
              <w:sz w:val="21"/>
              <w:szCs w:val="21"/>
            </w:rPr>
            <m:t xml:space="preserve"> q | (S)</m:t>
          </m:r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Cs/>
          <w:sz w:val="21"/>
          <w:szCs w:val="21"/>
        </w:rPr>
      </w:pPr>
      <w:r>
        <w:rPr>
          <w:rFonts w:hint="eastAsia" w:ascii="Times New Roman" w:hAnsi="Times New Roman" w:eastAsia="宋体" w:cs="Times New Roman"/>
          <w:iCs/>
          <w:sz w:val="21"/>
          <w:szCs w:val="21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构造下面文法的LL(1)分析表。</w:t>
      </w:r>
    </w:p>
    <w:p>
      <w:pPr>
        <w:rPr>
          <w:rFonts w:hint="default" w:ascii="Times New Roman" w:hAnsi="Times New Roman" w:eastAsia="宋体" w:cs="Times New Roman"/>
          <w:i/>
          <w:sz w:val="21"/>
          <w:szCs w:val="21"/>
        </w:rPr>
      </w:pP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S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sym w:font="Symbol" w:char="F0AE"/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 aBS | bAS |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sym w:font="Symbol" w:char="F065"/>
      </w:r>
    </w:p>
    <w:p>
      <w:pPr>
        <w:rPr>
          <w:rFonts w:hint="default" w:ascii="Times New Roman" w:hAnsi="Times New Roman" w:eastAsia="宋体" w:cs="Times New Roman"/>
          <w:i/>
          <w:sz w:val="21"/>
          <w:szCs w:val="21"/>
        </w:rPr>
      </w:pP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A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bAA | a</w:t>
      </w:r>
    </w:p>
    <w:p>
      <w:pPr>
        <w:rPr>
          <w:rFonts w:hint="default" w:ascii="Times New Roman" w:hAnsi="Times New Roman" w:eastAsia="宋体" w:cs="Times New Roman"/>
          <w:i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B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aBB | 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Cs/>
          <w:sz w:val="21"/>
          <w:szCs w:val="21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给出接受文法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S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 xml:space="preserve"> (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 L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 xml:space="preserve">) |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 xml:space="preserve">L 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sym w:font="Symbol" w:char="F0AE"/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L, S | S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的</w:t>
      </w:r>
      <w:r>
        <w:rPr>
          <w:rFonts w:hint="default" w:ascii="Times New Roman" w:hAnsi="Times New Roman" w:eastAsia="宋体" w:cs="Times New Roman"/>
          <w:iCs/>
          <w:sz w:val="21"/>
          <w:szCs w:val="21"/>
          <w:lang w:eastAsia="zh-CN"/>
        </w:rPr>
        <w:t>可行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前缀的一个DFA</w:t>
      </w:r>
      <w:r>
        <w:rPr>
          <w:rFonts w:hint="default" w:ascii="Times New Roman" w:hAnsi="Times New Roman" w:eastAsia="宋体" w:cs="Times New Roman"/>
          <w:iCs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iCs/>
          <w:sz w:val="21"/>
          <w:szCs w:val="21"/>
          <w:lang w:val="en-US" w:eastAsia="zh-CN"/>
        </w:rPr>
        <w:t>并构造该文法的</w:t>
      </w:r>
      <w:r>
        <w:rPr>
          <w:rFonts w:hint="default" w:ascii="Times New Roman" w:hAnsi="Times New Roman" w:eastAsia="宋体" w:cs="Times New Roman"/>
          <w:iCs/>
          <w:sz w:val="21"/>
          <w:szCs w:val="21"/>
        </w:rPr>
        <w:t>SLR(1)分析表</w:t>
      </w:r>
      <w:r>
        <w:rPr>
          <w:rFonts w:hint="default" w:ascii="Times New Roman" w:hAnsi="Times New Roman" w:eastAsia="宋体" w:cs="Times New Roman"/>
          <w:iCs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给定如下分析表，请给出LR语法分析器处理id+id+id的动作序列。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176270" cy="2205355"/>
            <wp:effectExtent l="0" t="0" r="508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为下面文法写一个语法制导定义，实现二进制数到十进制数的转换，例如输入101.101时，输出为5.625。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S-&gt;L.R|L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L-&gt;LB|B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R-&gt;BR|B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B-&gt;0|1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并根据得到的语法制导的定义，为输入110.01构建注释分析树。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C语言的变量声明文法为：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&gt;TL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&gt;int | real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&gt; L, id|id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为其构造语法制导翻译方案，把标识符的类型填入符号表中。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（2）为输入int id, id构建注释分析树。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5B638"/>
    <w:multiLevelType w:val="singleLevel"/>
    <w:tmpl w:val="9B55B638"/>
    <w:lvl w:ilvl="0" w:tentative="0">
      <w:start w:val="4"/>
      <w:numFmt w:val="upperLetter"/>
      <w:suff w:val="nothing"/>
      <w:lvlText w:val="%1-"/>
      <w:lvlJc w:val="left"/>
    </w:lvl>
  </w:abstractNum>
  <w:abstractNum w:abstractNumId="1">
    <w:nsid w:val="D5E9808A"/>
    <w:multiLevelType w:val="singleLevel"/>
    <w:tmpl w:val="D5E9808A"/>
    <w:lvl w:ilvl="0" w:tentative="0">
      <w:start w:val="19"/>
      <w:numFmt w:val="upperLetter"/>
      <w:suff w:val="nothing"/>
      <w:lvlText w:val="%1-"/>
      <w:lvlJc w:val="left"/>
    </w:lvl>
  </w:abstractNum>
  <w:abstractNum w:abstractNumId="2">
    <w:nsid w:val="DFD4C070"/>
    <w:multiLevelType w:val="singleLevel"/>
    <w:tmpl w:val="DFD4C070"/>
    <w:lvl w:ilvl="0" w:tentative="0">
      <w:start w:val="12"/>
      <w:numFmt w:val="upperLetter"/>
      <w:suff w:val="nothing"/>
      <w:lvlText w:val="%1-"/>
      <w:lvlJc w:val="left"/>
    </w:lvl>
  </w:abstractNum>
  <w:abstractNum w:abstractNumId="3">
    <w:nsid w:val="7561D0D0"/>
    <w:multiLevelType w:val="singleLevel"/>
    <w:tmpl w:val="7561D0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4C661E8C"/>
    <w:rsid w:val="12641319"/>
    <w:rsid w:val="1B52184A"/>
    <w:rsid w:val="22416E05"/>
    <w:rsid w:val="2775116C"/>
    <w:rsid w:val="2CFB60A5"/>
    <w:rsid w:val="2EFA10EB"/>
    <w:rsid w:val="36467F7A"/>
    <w:rsid w:val="38D3500A"/>
    <w:rsid w:val="4AC708FE"/>
    <w:rsid w:val="4C661E8C"/>
    <w:rsid w:val="4C87000A"/>
    <w:rsid w:val="53522E66"/>
    <w:rsid w:val="7DCD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627</Characters>
  <Lines>0</Lines>
  <Paragraphs>0</Paragraphs>
  <TotalTime>2</TotalTime>
  <ScaleCrop>false</ScaleCrop>
  <LinksUpToDate>false</LinksUpToDate>
  <CharactersWithSpaces>706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2022-06-15T06:52:00Z</dcterms:created>
  <dc:creator>antony</dc:creator>
  <cp:lastModifiedBy>antony</cp:lastModifiedBy>
  <dcterms:modified xsi:type="dcterms:W3CDTF">2022-06-16T00:47:08Z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C70D7493FEA8452BA1FABE3AE762359E</vt:lpwstr>
  </property>
</Properties>
</file>