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AA06" w14:textId="6A8D0B74" w:rsidR="007765AD" w:rsidRPr="007649F5" w:rsidRDefault="00A947F8" w:rsidP="007649F5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负责互联网协议开发</w:t>
      </w:r>
      <w:r>
        <w:rPr>
          <w:rFonts w:ascii="Times New Roman" w:eastAsia="宋体" w:hAnsi="Times New Roman" w:hint="eastAsia"/>
          <w:sz w:val="24"/>
          <w:szCs w:val="24"/>
        </w:rPr>
        <w:t>、标准制定、地址分配</w:t>
      </w:r>
      <w:r>
        <w:rPr>
          <w:rFonts w:ascii="Times New Roman" w:eastAsia="宋体" w:hAnsi="Times New Roman"/>
          <w:sz w:val="24"/>
          <w:szCs w:val="24"/>
        </w:rPr>
        <w:t>的国际组织</w:t>
      </w:r>
      <w:r>
        <w:rPr>
          <w:rFonts w:ascii="Times New Roman" w:eastAsia="宋体" w:hAnsi="Times New Roman" w:hint="eastAsia"/>
          <w:sz w:val="24"/>
          <w:szCs w:val="24"/>
        </w:rPr>
        <w:t>名称及其主要职责</w:t>
      </w:r>
    </w:p>
    <w:p w14:paraId="53EAD24D" w14:textId="02F34F3E" w:rsidR="00E1374F" w:rsidRPr="007649F5" w:rsidRDefault="004673A1" w:rsidP="007765AD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报文交换、分组交换和电路交换的特点</w:t>
      </w:r>
    </w:p>
    <w:p w14:paraId="2CAD45BF" w14:textId="768521F9" w:rsidR="00A947F8" w:rsidRDefault="00A947F8" w:rsidP="00A947F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在</w:t>
      </w:r>
      <w:r>
        <w:rPr>
          <w:rFonts w:ascii="Times New Roman" w:eastAsia="宋体" w:hAnsi="Times New Roman"/>
          <w:sz w:val="24"/>
          <w:szCs w:val="24"/>
        </w:rPr>
        <w:t>OSI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TCP</w:t>
      </w:r>
      <w:r>
        <w:rPr>
          <w:rFonts w:ascii="Times New Roman" w:eastAsia="宋体" w:hAnsi="Times New Roman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/>
          <w:sz w:val="24"/>
          <w:szCs w:val="24"/>
        </w:rPr>
        <w:t>模型中，</w:t>
      </w:r>
      <w:r>
        <w:rPr>
          <w:rFonts w:ascii="Times New Roman" w:eastAsia="宋体" w:hAnsi="Times New Roman" w:hint="eastAsia"/>
          <w:sz w:val="24"/>
          <w:szCs w:val="24"/>
        </w:rPr>
        <w:t>每个层次的名称、顺序、功能、</w:t>
      </w:r>
      <w:r w:rsidRPr="005A6B28">
        <w:rPr>
          <w:rFonts w:ascii="Times New Roman" w:eastAsia="宋体" w:hAnsi="Times New Roman"/>
          <w:sz w:val="24"/>
          <w:szCs w:val="24"/>
        </w:rPr>
        <w:t>服务类型</w:t>
      </w:r>
      <w:r w:rsidRPr="005A6B28">
        <w:rPr>
          <w:rFonts w:ascii="Times New Roman" w:eastAsia="宋体" w:hAnsi="Times New Roman" w:hint="eastAsia"/>
          <w:sz w:val="24"/>
          <w:szCs w:val="24"/>
        </w:rPr>
        <w:t>、通信模式</w:t>
      </w:r>
      <w:r w:rsidR="00831117" w:rsidRPr="005A6B28">
        <w:rPr>
          <w:rFonts w:ascii="Times New Roman" w:eastAsia="宋体" w:hAnsi="Times New Roman" w:hint="eastAsia"/>
          <w:sz w:val="24"/>
          <w:szCs w:val="24"/>
        </w:rPr>
        <w:t>、寻址方式</w:t>
      </w:r>
      <w:r>
        <w:rPr>
          <w:rFonts w:ascii="Times New Roman" w:eastAsia="宋体" w:hAnsi="Times New Roman" w:hint="eastAsia"/>
          <w:sz w:val="24"/>
          <w:szCs w:val="24"/>
        </w:rPr>
        <w:t>是什么？各层的网络互连设备、协议数据单元的名称，以及协议数据单元的最大最小值。</w:t>
      </w:r>
      <w:r w:rsidR="004673A1">
        <w:rPr>
          <w:rFonts w:ascii="Times New Roman" w:eastAsia="宋体" w:hAnsi="Times New Roman" w:hint="eastAsia"/>
          <w:sz w:val="24"/>
          <w:szCs w:val="24"/>
        </w:rPr>
        <w:t>网络节点和主机节点各实现了哪些层次。</w:t>
      </w:r>
    </w:p>
    <w:p w14:paraId="13C0A71B" w14:textId="1124716B" w:rsidR="00CA0B32" w:rsidRDefault="00CA0B32" w:rsidP="00CA0B32">
      <w:pPr>
        <w:pStyle w:val="a9"/>
        <w:tabs>
          <w:tab w:val="left" w:pos="7797"/>
        </w:tabs>
        <w:spacing w:line="340" w:lineRule="exact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物理层：</w:t>
      </w:r>
      <w:r w:rsidR="00F90A67">
        <w:rPr>
          <w:rFonts w:ascii="Times New Roman" w:eastAsia="宋体" w:hAnsi="Times New Roman" w:hint="eastAsia"/>
          <w:sz w:val="24"/>
          <w:szCs w:val="24"/>
        </w:rPr>
        <w:t>定义如何在信道上传输原始</w:t>
      </w:r>
      <w:r w:rsidR="00F90A67">
        <w:rPr>
          <w:rFonts w:ascii="Times New Roman" w:eastAsia="宋体" w:hAnsi="Times New Roman" w:hint="eastAsia"/>
          <w:sz w:val="24"/>
          <w:szCs w:val="24"/>
        </w:rPr>
        <w:t>1</w:t>
      </w:r>
      <w:r w:rsidR="00F90A67">
        <w:rPr>
          <w:rFonts w:ascii="Times New Roman" w:eastAsia="宋体" w:hAnsi="Times New Roman" w:hint="eastAsia"/>
          <w:sz w:val="24"/>
          <w:szCs w:val="24"/>
        </w:rPr>
        <w:t>的比特流</w:t>
      </w:r>
      <w:r w:rsidR="00DD5D6F">
        <w:rPr>
          <w:rFonts w:ascii="Times New Roman" w:eastAsia="宋体" w:hAnsi="Times New Roman" w:hint="eastAsia"/>
          <w:sz w:val="24"/>
          <w:szCs w:val="24"/>
        </w:rPr>
        <w:t>，比特如何编码等问题。</w:t>
      </w:r>
    </w:p>
    <w:p w14:paraId="42AAE8FA" w14:textId="77777777" w:rsidR="00CA0B32" w:rsidRDefault="00CA0B32" w:rsidP="00CA0B32">
      <w:pPr>
        <w:pStyle w:val="a9"/>
        <w:tabs>
          <w:tab w:val="left" w:pos="7797"/>
        </w:tabs>
        <w:spacing w:line="340" w:lineRule="exact"/>
        <w:ind w:left="420" w:firstLineChars="0" w:firstLine="0"/>
        <w:rPr>
          <w:rFonts w:ascii="Times New Roman" w:eastAsia="宋体" w:hAnsi="Times New Roman"/>
          <w:sz w:val="24"/>
          <w:szCs w:val="24"/>
        </w:rPr>
      </w:pPr>
    </w:p>
    <w:p w14:paraId="118EBF87" w14:textId="77777777" w:rsidR="00CA0B32" w:rsidRPr="005A6B28" w:rsidRDefault="00CA0B32" w:rsidP="00CA0B32">
      <w:pPr>
        <w:pStyle w:val="a9"/>
        <w:tabs>
          <w:tab w:val="left" w:pos="7797"/>
        </w:tabs>
        <w:spacing w:line="340" w:lineRule="exact"/>
        <w:ind w:left="420" w:firstLineChars="0" w:firstLine="0"/>
        <w:rPr>
          <w:rFonts w:ascii="Times New Roman" w:eastAsia="宋体" w:hAnsi="Times New Roman"/>
          <w:sz w:val="24"/>
          <w:szCs w:val="24"/>
        </w:rPr>
      </w:pPr>
    </w:p>
    <w:p w14:paraId="0E597998" w14:textId="2D9F1CE8" w:rsidR="00A947F8" w:rsidRPr="005A6B28" w:rsidRDefault="00A947F8" w:rsidP="00A947F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 w:hint="eastAsia"/>
          <w:sz w:val="24"/>
          <w:szCs w:val="24"/>
        </w:rPr>
        <w:t>地址、</w:t>
      </w:r>
      <w:r>
        <w:rPr>
          <w:rFonts w:ascii="Times New Roman" w:eastAsia="宋体" w:hAnsi="Times New Roman" w:hint="eastAsia"/>
          <w:sz w:val="24"/>
          <w:szCs w:val="24"/>
        </w:rPr>
        <w:t>Socket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/>
          <w:sz w:val="24"/>
          <w:szCs w:val="24"/>
        </w:rPr>
        <w:t>域名</w:t>
      </w:r>
      <w:r>
        <w:rPr>
          <w:rFonts w:ascii="Times New Roman" w:eastAsia="宋体" w:hAnsi="Times New Roman" w:hint="eastAsia"/>
          <w:sz w:val="24"/>
          <w:szCs w:val="24"/>
        </w:rPr>
        <w:t>、邮件地址、</w:t>
      </w:r>
      <w:r>
        <w:rPr>
          <w:rFonts w:ascii="Times New Roman" w:eastAsia="宋体" w:hAnsi="Times New Roman" w:hint="eastAsia"/>
          <w:sz w:val="24"/>
          <w:szCs w:val="24"/>
        </w:rPr>
        <w:t>URL</w:t>
      </w:r>
      <w:r>
        <w:rPr>
          <w:rFonts w:ascii="Times New Roman" w:eastAsia="宋体" w:hAnsi="Times New Roman" w:hint="eastAsia"/>
          <w:sz w:val="24"/>
          <w:szCs w:val="24"/>
        </w:rPr>
        <w:t>的命名规则，及合法性判断。</w:t>
      </w:r>
    </w:p>
    <w:p w14:paraId="199A8175" w14:textId="28232986" w:rsidR="00A947F8" w:rsidRPr="005A6B28" w:rsidRDefault="00A947F8" w:rsidP="00A947F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 w:hint="eastAsia"/>
          <w:sz w:val="24"/>
          <w:szCs w:val="24"/>
        </w:rPr>
        <w:t>地址的分类、掩码、前缀</w:t>
      </w:r>
      <w:r w:rsidR="00DC4895">
        <w:rPr>
          <w:rFonts w:ascii="Times New Roman" w:eastAsia="宋体" w:hAnsi="Times New Roman" w:hint="eastAsia"/>
          <w:sz w:val="24"/>
          <w:szCs w:val="24"/>
        </w:rPr>
        <w:t>、子网、超网</w:t>
      </w:r>
      <w:r w:rsidR="004673A1">
        <w:rPr>
          <w:rFonts w:ascii="Times New Roman" w:eastAsia="宋体" w:hAnsi="Times New Roman" w:hint="eastAsia"/>
          <w:sz w:val="24"/>
          <w:szCs w:val="24"/>
        </w:rPr>
        <w:t>、路由聚合</w:t>
      </w:r>
      <w:r>
        <w:rPr>
          <w:rFonts w:ascii="Times New Roman" w:eastAsia="宋体" w:hAnsi="Times New Roman" w:hint="eastAsia"/>
          <w:sz w:val="24"/>
          <w:szCs w:val="24"/>
        </w:rPr>
        <w:t>的概念</w:t>
      </w:r>
      <w:r w:rsidR="00831117">
        <w:rPr>
          <w:rFonts w:ascii="Times New Roman" w:eastAsia="宋体" w:hAnsi="Times New Roman" w:hint="eastAsia"/>
          <w:sz w:val="24"/>
          <w:szCs w:val="24"/>
        </w:rPr>
        <w:t>，特殊的地址，</w:t>
      </w:r>
      <w:r w:rsidR="00831117" w:rsidRPr="005A6B28">
        <w:rPr>
          <w:rFonts w:ascii="Times New Roman" w:eastAsia="宋体" w:hAnsi="Times New Roman"/>
          <w:sz w:val="24"/>
          <w:szCs w:val="24"/>
        </w:rPr>
        <w:t>IPv4</w:t>
      </w:r>
      <w:r w:rsidR="00831117" w:rsidRPr="005A6B28">
        <w:rPr>
          <w:rFonts w:ascii="Times New Roman" w:eastAsia="宋体" w:hAnsi="Times New Roman" w:hint="eastAsia"/>
          <w:sz w:val="24"/>
          <w:szCs w:val="24"/>
        </w:rPr>
        <w:t>-</w:t>
      </w:r>
      <w:r w:rsidR="00831117" w:rsidRPr="005A6B28">
        <w:rPr>
          <w:rFonts w:ascii="Times New Roman" w:eastAsia="宋体" w:hAnsi="Times New Roman"/>
          <w:sz w:val="24"/>
          <w:szCs w:val="24"/>
        </w:rPr>
        <w:t>v6</w:t>
      </w:r>
      <w:r w:rsidR="00831117" w:rsidRPr="005A6B28">
        <w:rPr>
          <w:rFonts w:ascii="Times New Roman" w:eastAsia="宋体" w:hAnsi="Times New Roman"/>
          <w:sz w:val="24"/>
          <w:szCs w:val="24"/>
        </w:rPr>
        <w:t>过渡</w:t>
      </w:r>
      <w:r w:rsidR="00831117" w:rsidRPr="005A6B28">
        <w:rPr>
          <w:rFonts w:ascii="Times New Roman" w:eastAsia="宋体" w:hAnsi="Times New Roman" w:hint="eastAsia"/>
          <w:sz w:val="24"/>
          <w:szCs w:val="24"/>
        </w:rPr>
        <w:t>策略</w:t>
      </w:r>
    </w:p>
    <w:p w14:paraId="576512AF" w14:textId="1E4A6823" w:rsidR="00A947F8" w:rsidRPr="005A6B28" w:rsidRDefault="00A947F8" w:rsidP="00831117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TCP</w:t>
      </w:r>
      <w:r>
        <w:rPr>
          <w:rFonts w:ascii="Times New Roman" w:eastAsia="宋体" w:hAnsi="Times New Roman" w:hint="eastAsia"/>
          <w:sz w:val="24"/>
          <w:szCs w:val="24"/>
        </w:rPr>
        <w:t>连接的</w:t>
      </w:r>
      <w:r w:rsidR="00831117">
        <w:rPr>
          <w:rFonts w:ascii="Times New Roman" w:eastAsia="宋体" w:hAnsi="Times New Roman" w:hint="eastAsia"/>
          <w:sz w:val="24"/>
          <w:szCs w:val="24"/>
        </w:rPr>
        <w:t>确认方式，停等协议，累计确认，选择确认的过程。</w:t>
      </w:r>
    </w:p>
    <w:p w14:paraId="5B8AB1B8" w14:textId="6443FA07" w:rsidR="00831117" w:rsidRPr="005A6B28" w:rsidRDefault="00831117" w:rsidP="00831117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RIP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OSPF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proofErr w:type="spellStart"/>
      <w:r w:rsidRPr="005A6B28">
        <w:rPr>
          <w:rFonts w:ascii="Times New Roman" w:eastAsia="宋体" w:hAnsi="Times New Roman"/>
          <w:sz w:val="24"/>
          <w:szCs w:val="24"/>
        </w:rPr>
        <w:t>BGP</w:t>
      </w:r>
      <w:proofErr w:type="spellEnd"/>
      <w:r w:rsidRPr="005A6B28">
        <w:rPr>
          <w:rFonts w:ascii="Times New Roman" w:eastAsia="宋体" w:hAnsi="Times New Roman" w:hint="eastAsia"/>
          <w:sz w:val="24"/>
          <w:szCs w:val="24"/>
        </w:rPr>
        <w:t>等</w:t>
      </w:r>
      <w:r>
        <w:rPr>
          <w:rFonts w:ascii="Times New Roman" w:eastAsia="宋体" w:hAnsi="Times New Roman" w:hint="eastAsia"/>
          <w:sz w:val="24"/>
          <w:szCs w:val="24"/>
        </w:rPr>
        <w:t>路由算法的基本原理</w:t>
      </w:r>
    </w:p>
    <w:p w14:paraId="72D0BA21" w14:textId="4B6FDC77" w:rsidR="00831117" w:rsidRDefault="00831117" w:rsidP="00831117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各层常见的协议号和端口号的取值</w:t>
      </w:r>
    </w:p>
    <w:p w14:paraId="0D12D568" w14:textId="70A52952" w:rsidR="00912D93" w:rsidRPr="005A6B28" w:rsidRDefault="00912D93" w:rsidP="00912D93">
      <w:pPr>
        <w:pStyle w:val="a9"/>
        <w:tabs>
          <w:tab w:val="left" w:pos="7797"/>
        </w:tabs>
        <w:spacing w:line="340" w:lineRule="exact"/>
        <w:ind w:left="420" w:firstLineChars="0" w:firstLine="0"/>
        <w:rPr>
          <w:rFonts w:ascii="Times New Roman" w:eastAsia="宋体" w:hAnsi="Times New Roman"/>
          <w:sz w:val="24"/>
          <w:szCs w:val="24"/>
        </w:rPr>
      </w:pPr>
    </w:p>
    <w:p w14:paraId="4C817F78" w14:textId="77777777" w:rsidR="00A947F8" w:rsidRPr="005A6B28" w:rsidRDefault="00831117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IP</w:t>
      </w:r>
      <w:r w:rsidRPr="005A6B28">
        <w:rPr>
          <w:rFonts w:ascii="Times New Roman" w:eastAsia="宋体" w:hAnsi="Times New Roman" w:hint="eastAsia"/>
          <w:sz w:val="24"/>
          <w:szCs w:val="24"/>
        </w:rPr>
        <w:t>、</w:t>
      </w:r>
      <w:r w:rsidRPr="005A6B28">
        <w:rPr>
          <w:rFonts w:ascii="Times New Roman" w:eastAsia="宋体" w:hAnsi="Times New Roman" w:hint="eastAsia"/>
          <w:sz w:val="24"/>
          <w:szCs w:val="24"/>
        </w:rPr>
        <w:t>TCP</w:t>
      </w:r>
      <w:r w:rsidRPr="005A6B28">
        <w:rPr>
          <w:rFonts w:ascii="Times New Roman" w:eastAsia="宋体" w:hAnsi="Times New Roman" w:hint="eastAsia"/>
          <w:sz w:val="24"/>
          <w:szCs w:val="24"/>
        </w:rPr>
        <w:t>、</w:t>
      </w:r>
      <w:r w:rsidRPr="005A6B28">
        <w:rPr>
          <w:rFonts w:ascii="Times New Roman" w:eastAsia="宋体" w:hAnsi="Times New Roman" w:hint="eastAsia"/>
          <w:sz w:val="24"/>
          <w:szCs w:val="24"/>
        </w:rPr>
        <w:t>UDP</w:t>
      </w:r>
      <w:r w:rsidRPr="005A6B28">
        <w:rPr>
          <w:rFonts w:ascii="Times New Roman" w:eastAsia="宋体" w:hAnsi="Times New Roman" w:hint="eastAsia"/>
          <w:sz w:val="24"/>
          <w:szCs w:val="24"/>
        </w:rPr>
        <w:t>协议的首部长度（固定、可变、总长度）、格式、字段的含义和内容解析</w:t>
      </w:r>
    </w:p>
    <w:p w14:paraId="1F04059F" w14:textId="77777777" w:rsidR="00DC4895" w:rsidRPr="005A6B28" w:rsidRDefault="00DC4895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DNS</w:t>
      </w:r>
      <w:r w:rsidRPr="005A6B28">
        <w:rPr>
          <w:rFonts w:ascii="Times New Roman" w:eastAsia="宋体" w:hAnsi="Times New Roman" w:hint="eastAsia"/>
          <w:sz w:val="24"/>
          <w:szCs w:val="24"/>
        </w:rPr>
        <w:t>的作用、查询过程、域名树，域名长度和命名规则</w:t>
      </w:r>
    </w:p>
    <w:p w14:paraId="7858753B" w14:textId="77777777" w:rsidR="00A947F8" w:rsidRPr="005A6B28" w:rsidRDefault="00DC4895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网络协议三要素的名称和作用</w:t>
      </w:r>
    </w:p>
    <w:p w14:paraId="74965BC8" w14:textId="77777777" w:rsidR="00DC4895" w:rsidRPr="005A6B28" w:rsidRDefault="004673A1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TCP</w:t>
      </w:r>
      <w:r w:rsidRPr="005A6B28">
        <w:rPr>
          <w:rFonts w:ascii="Times New Roman" w:eastAsia="宋体" w:hAnsi="Times New Roman" w:hint="eastAsia"/>
          <w:sz w:val="24"/>
          <w:szCs w:val="24"/>
        </w:rPr>
        <w:t>流量控制和拥塞控制的基本原理、窗口的概念</w:t>
      </w:r>
      <w:r w:rsidR="00193A3B" w:rsidRPr="005A6B28">
        <w:rPr>
          <w:rFonts w:ascii="Times New Roman" w:eastAsia="宋体" w:hAnsi="Times New Roman" w:hint="eastAsia"/>
          <w:sz w:val="24"/>
          <w:szCs w:val="24"/>
        </w:rPr>
        <w:t>、具体实现过程（阶段）、异同点</w:t>
      </w:r>
    </w:p>
    <w:p w14:paraId="474BF188" w14:textId="77777777" w:rsidR="00A947F8" w:rsidRPr="005A6B28" w:rsidRDefault="004673A1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以太网争用期的概念和计算方法</w:t>
      </w:r>
    </w:p>
    <w:p w14:paraId="477DBB35" w14:textId="77777777" w:rsidR="004673A1" w:rsidRPr="005A6B28" w:rsidRDefault="004673A1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常用传输介质的命名方式和特点</w:t>
      </w:r>
    </w:p>
    <w:p w14:paraId="3D83C110" w14:textId="77777777" w:rsidR="004673A1" w:rsidRPr="005A6B28" w:rsidRDefault="004673A1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VLAN</w:t>
      </w:r>
      <w:r w:rsidRPr="005A6B28">
        <w:rPr>
          <w:rFonts w:ascii="Times New Roman" w:eastAsia="宋体" w:hAnsi="Times New Roman" w:hint="eastAsia"/>
          <w:sz w:val="24"/>
          <w:szCs w:val="24"/>
        </w:rPr>
        <w:t>的帧格式、长度</w:t>
      </w:r>
    </w:p>
    <w:p w14:paraId="0292505E" w14:textId="77777777" w:rsidR="004673A1" w:rsidRPr="005A6B28" w:rsidRDefault="004673A1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CRC</w:t>
      </w:r>
      <w:r w:rsidRPr="005A6B28">
        <w:rPr>
          <w:rFonts w:ascii="Times New Roman" w:eastAsia="宋体" w:hAnsi="Times New Roman" w:hint="eastAsia"/>
          <w:sz w:val="24"/>
          <w:szCs w:val="24"/>
        </w:rPr>
        <w:t>的计算方法</w:t>
      </w:r>
    </w:p>
    <w:p w14:paraId="4221D98D" w14:textId="77777777"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数据通信系统</w:t>
      </w:r>
      <w:r w:rsidR="004673A1" w:rsidRPr="005A6B28">
        <w:rPr>
          <w:rFonts w:ascii="Times New Roman" w:eastAsia="宋体" w:hAnsi="Times New Roman" w:hint="eastAsia"/>
          <w:sz w:val="24"/>
          <w:szCs w:val="24"/>
        </w:rPr>
        <w:t>的组成部分、主要作用</w:t>
      </w:r>
    </w:p>
    <w:p w14:paraId="27A3C0EE" w14:textId="77777777" w:rsidR="00193A3B" w:rsidRPr="005A6B28" w:rsidRDefault="00193A3B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C</w:t>
      </w:r>
      <w:r w:rsidRPr="005A6B28">
        <w:rPr>
          <w:rFonts w:ascii="Times New Roman" w:eastAsia="宋体" w:hAnsi="Times New Roman"/>
          <w:sz w:val="24"/>
          <w:szCs w:val="24"/>
        </w:rPr>
        <w:t>/</w:t>
      </w:r>
      <w:r w:rsidRPr="005A6B28">
        <w:rPr>
          <w:rFonts w:ascii="Times New Roman" w:eastAsia="宋体" w:hAnsi="Times New Roman" w:hint="eastAsia"/>
          <w:sz w:val="24"/>
          <w:szCs w:val="24"/>
        </w:rPr>
        <w:t>S</w:t>
      </w:r>
      <w:r w:rsidRPr="005A6B28">
        <w:rPr>
          <w:rFonts w:ascii="Times New Roman" w:eastAsia="宋体" w:hAnsi="Times New Roman" w:hint="eastAsia"/>
          <w:sz w:val="24"/>
          <w:szCs w:val="24"/>
        </w:rPr>
        <w:t>、</w:t>
      </w:r>
      <w:r w:rsidRPr="005A6B28">
        <w:rPr>
          <w:rFonts w:ascii="Times New Roman" w:eastAsia="宋体" w:hAnsi="Times New Roman" w:hint="eastAsia"/>
          <w:sz w:val="24"/>
          <w:szCs w:val="24"/>
        </w:rPr>
        <w:t>B</w:t>
      </w:r>
      <w:r w:rsidRPr="005A6B28">
        <w:rPr>
          <w:rFonts w:ascii="Times New Roman" w:eastAsia="宋体" w:hAnsi="Times New Roman"/>
          <w:sz w:val="24"/>
          <w:szCs w:val="24"/>
        </w:rPr>
        <w:t>/</w:t>
      </w:r>
      <w:r w:rsidRPr="005A6B28">
        <w:rPr>
          <w:rFonts w:ascii="Times New Roman" w:eastAsia="宋体" w:hAnsi="Times New Roman" w:hint="eastAsia"/>
          <w:sz w:val="24"/>
          <w:szCs w:val="24"/>
        </w:rPr>
        <w:t>S</w:t>
      </w:r>
      <w:r w:rsidRPr="005A6B28">
        <w:rPr>
          <w:rFonts w:ascii="Times New Roman" w:eastAsia="宋体" w:hAnsi="Times New Roman" w:hint="eastAsia"/>
          <w:sz w:val="24"/>
          <w:szCs w:val="24"/>
        </w:rPr>
        <w:t>和</w:t>
      </w:r>
      <w:r w:rsidRPr="005A6B28">
        <w:rPr>
          <w:rFonts w:ascii="Times New Roman" w:eastAsia="宋体" w:hAnsi="Times New Roman" w:hint="eastAsia"/>
          <w:sz w:val="24"/>
          <w:szCs w:val="24"/>
        </w:rPr>
        <w:t>P2P</w:t>
      </w:r>
      <w:r w:rsidRPr="005A6B28">
        <w:rPr>
          <w:rFonts w:ascii="Times New Roman" w:eastAsia="宋体" w:hAnsi="Times New Roman" w:hint="eastAsia"/>
          <w:sz w:val="24"/>
          <w:szCs w:val="24"/>
        </w:rPr>
        <w:t>模式的特点、区别和主要应用</w:t>
      </w:r>
    </w:p>
    <w:p w14:paraId="502D389C" w14:textId="77777777" w:rsidR="00A947F8" w:rsidRPr="005A6B28" w:rsidRDefault="00193A3B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频分、时分、波分等</w:t>
      </w:r>
      <w:r w:rsidR="00A947F8" w:rsidRPr="005A6B28">
        <w:rPr>
          <w:rFonts w:ascii="Times New Roman" w:eastAsia="宋体" w:hAnsi="Times New Roman" w:hint="eastAsia"/>
          <w:sz w:val="24"/>
          <w:szCs w:val="24"/>
        </w:rPr>
        <w:t>多路复用技术</w:t>
      </w:r>
      <w:r w:rsidRPr="005A6B28">
        <w:rPr>
          <w:rFonts w:ascii="Times New Roman" w:eastAsia="宋体" w:hAnsi="Times New Roman" w:hint="eastAsia"/>
          <w:sz w:val="24"/>
          <w:szCs w:val="24"/>
        </w:rPr>
        <w:t>的概念</w:t>
      </w:r>
    </w:p>
    <w:p w14:paraId="71E1A3D1" w14:textId="77777777" w:rsidR="00A947F8" w:rsidRPr="005A6B28" w:rsidRDefault="00193A3B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应用层主要协议的作用</w:t>
      </w:r>
    </w:p>
    <w:p w14:paraId="78567F62" w14:textId="77777777" w:rsidR="00193A3B" w:rsidRPr="005A6B28" w:rsidRDefault="00193A3B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E</w:t>
      </w:r>
      <w:r w:rsidRPr="005A6B28">
        <w:rPr>
          <w:rFonts w:ascii="Times New Roman" w:eastAsia="宋体" w:hAnsi="Times New Roman"/>
          <w:sz w:val="24"/>
          <w:szCs w:val="24"/>
        </w:rPr>
        <w:t>m</w:t>
      </w:r>
      <w:r w:rsidRPr="005A6B28">
        <w:rPr>
          <w:rFonts w:ascii="Times New Roman" w:eastAsia="宋体" w:hAnsi="Times New Roman" w:hint="eastAsia"/>
          <w:sz w:val="24"/>
          <w:szCs w:val="24"/>
        </w:rPr>
        <w:t>ail</w:t>
      </w:r>
      <w:r w:rsidRPr="005A6B28">
        <w:rPr>
          <w:rFonts w:ascii="Times New Roman" w:eastAsia="宋体" w:hAnsi="Times New Roman" w:hint="eastAsia"/>
          <w:sz w:val="24"/>
          <w:szCs w:val="24"/>
        </w:rPr>
        <w:t>系统的构成和主要协议</w:t>
      </w:r>
    </w:p>
    <w:p w14:paraId="2961D98D" w14:textId="77777777"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ARP</w:t>
      </w:r>
      <w:r w:rsidRPr="005A6B28">
        <w:rPr>
          <w:rFonts w:ascii="Times New Roman" w:eastAsia="宋体" w:hAnsi="Times New Roman" w:hint="eastAsia"/>
          <w:sz w:val="24"/>
          <w:szCs w:val="24"/>
        </w:rPr>
        <w:t>协议</w:t>
      </w:r>
      <w:r w:rsidR="00193A3B" w:rsidRPr="005A6B28">
        <w:rPr>
          <w:rFonts w:ascii="Times New Roman" w:eastAsia="宋体" w:hAnsi="Times New Roman" w:hint="eastAsia"/>
          <w:sz w:val="24"/>
          <w:szCs w:val="24"/>
        </w:rPr>
        <w:t>的作用</w:t>
      </w:r>
    </w:p>
    <w:p w14:paraId="29E3AEF2" w14:textId="77777777"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端口</w:t>
      </w:r>
      <w:r w:rsidR="00193A3B" w:rsidRPr="005A6B28">
        <w:rPr>
          <w:rFonts w:ascii="Times New Roman" w:eastAsia="宋体" w:hAnsi="Times New Roman" w:hint="eastAsia"/>
          <w:sz w:val="24"/>
          <w:szCs w:val="24"/>
        </w:rPr>
        <w:t>的概要和作用</w:t>
      </w:r>
    </w:p>
    <w:p w14:paraId="1EBB40A6" w14:textId="77777777"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网络协议采用分层思想</w:t>
      </w:r>
      <w:r w:rsidR="00193A3B" w:rsidRPr="005A6B28">
        <w:rPr>
          <w:rFonts w:ascii="Times New Roman" w:eastAsia="宋体" w:hAnsi="Times New Roman" w:hint="eastAsia"/>
          <w:sz w:val="24"/>
          <w:szCs w:val="24"/>
        </w:rPr>
        <w:t>的原因</w:t>
      </w:r>
    </w:p>
    <w:p w14:paraId="10ABE5C4" w14:textId="77777777"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TCP</w:t>
      </w:r>
      <w:r w:rsidRPr="005A6B28">
        <w:rPr>
          <w:rFonts w:ascii="Times New Roman" w:eastAsia="宋体" w:hAnsi="Times New Roman"/>
          <w:sz w:val="24"/>
          <w:szCs w:val="24"/>
        </w:rPr>
        <w:t>建立连接</w:t>
      </w:r>
      <w:r w:rsidR="00193A3B" w:rsidRPr="005A6B28">
        <w:rPr>
          <w:rFonts w:ascii="Times New Roman" w:eastAsia="宋体" w:hAnsi="Times New Roman" w:hint="eastAsia"/>
          <w:sz w:val="24"/>
          <w:szCs w:val="24"/>
        </w:rPr>
        <w:t>和释放链接的过程</w:t>
      </w:r>
    </w:p>
    <w:p w14:paraId="2D9A524B" w14:textId="77777777"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简述</w:t>
      </w:r>
      <w:r w:rsidRPr="005A6B28">
        <w:rPr>
          <w:rFonts w:ascii="Times New Roman" w:eastAsia="宋体" w:hAnsi="Times New Roman"/>
          <w:sz w:val="24"/>
          <w:szCs w:val="24"/>
        </w:rPr>
        <w:t>internet</w:t>
      </w:r>
      <w:r w:rsidRPr="005A6B28">
        <w:rPr>
          <w:rFonts w:ascii="Times New Roman" w:eastAsia="宋体" w:hAnsi="Times New Roman"/>
          <w:sz w:val="24"/>
          <w:szCs w:val="24"/>
        </w:rPr>
        <w:t>与</w:t>
      </w:r>
      <w:r w:rsidRPr="005A6B28">
        <w:rPr>
          <w:rFonts w:ascii="Times New Roman" w:eastAsia="宋体" w:hAnsi="Times New Roman"/>
          <w:sz w:val="24"/>
          <w:szCs w:val="24"/>
        </w:rPr>
        <w:t>Internet</w:t>
      </w:r>
      <w:r w:rsidRPr="005A6B28">
        <w:rPr>
          <w:rFonts w:ascii="Times New Roman" w:eastAsia="宋体" w:hAnsi="Times New Roman"/>
          <w:sz w:val="24"/>
          <w:szCs w:val="24"/>
        </w:rPr>
        <w:t>的区别</w:t>
      </w:r>
    </w:p>
    <w:p w14:paraId="1453C2AB" w14:textId="77777777" w:rsidR="00A947F8" w:rsidRPr="005A6B28" w:rsidRDefault="00A947F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比较拥塞控制和流量控制的相同点与不同点</w:t>
      </w:r>
    </w:p>
    <w:p w14:paraId="6C5FCF2B" w14:textId="77777777" w:rsidR="00A947F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网络传输时延的主要构成，计算方法</w:t>
      </w:r>
    </w:p>
    <w:p w14:paraId="329B958A" w14:textId="77777777" w:rsidR="005A6B28" w:rsidRPr="005A6B2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IP</w:t>
      </w:r>
      <w:r>
        <w:rPr>
          <w:rFonts w:ascii="Times New Roman" w:eastAsia="宋体" w:hAnsi="Times New Roman" w:hint="eastAsia"/>
          <w:sz w:val="24"/>
          <w:szCs w:val="24"/>
        </w:rPr>
        <w:t>分片、片偏移、标志位之间的关系</w:t>
      </w:r>
    </w:p>
    <w:p w14:paraId="15C49EC9" w14:textId="77777777" w:rsidR="00A947F8" w:rsidRPr="005A6B2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/>
          <w:sz w:val="24"/>
          <w:szCs w:val="24"/>
        </w:rPr>
        <w:t>根据提示，补齐图中</w:t>
      </w:r>
      <w:r w:rsidRPr="005A6B28">
        <w:rPr>
          <w:rFonts w:ascii="Times New Roman" w:eastAsia="宋体" w:hAnsi="Times New Roman"/>
          <w:sz w:val="24"/>
          <w:szCs w:val="24"/>
        </w:rPr>
        <w:t>TCP</w:t>
      </w:r>
      <w:r w:rsidRPr="005A6B28">
        <w:rPr>
          <w:rFonts w:ascii="Times New Roman" w:eastAsia="宋体" w:hAnsi="Times New Roman"/>
          <w:sz w:val="24"/>
          <w:szCs w:val="24"/>
        </w:rPr>
        <w:t>连接双方的数据传递过程。</w:t>
      </w:r>
    </w:p>
    <w:p w14:paraId="330C3BB8" w14:textId="77777777" w:rsidR="00A947F8" w:rsidRPr="005A6B2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根据网络拓扑，完成路由器路由表</w:t>
      </w:r>
    </w:p>
    <w:p w14:paraId="775BCC3F" w14:textId="77777777" w:rsidR="005A6B28" w:rsidRPr="005A6B2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根据网络拓扑，完成</w:t>
      </w:r>
      <w:r w:rsidRPr="005A6B28">
        <w:rPr>
          <w:rFonts w:ascii="Times New Roman" w:eastAsia="宋体" w:hAnsi="Times New Roman" w:hint="eastAsia"/>
          <w:sz w:val="24"/>
          <w:szCs w:val="24"/>
        </w:rPr>
        <w:t>IP</w:t>
      </w:r>
      <w:r w:rsidRPr="005A6B28">
        <w:rPr>
          <w:rFonts w:ascii="Times New Roman" w:eastAsia="宋体" w:hAnsi="Times New Roman" w:hint="eastAsia"/>
          <w:sz w:val="24"/>
          <w:szCs w:val="24"/>
        </w:rPr>
        <w:t>地址分配方案的设计</w:t>
      </w:r>
    </w:p>
    <w:p w14:paraId="17B774E4" w14:textId="77777777" w:rsidR="00A947F8" w:rsidRPr="005A6B28" w:rsidRDefault="005A6B28" w:rsidP="005A6B28">
      <w:pPr>
        <w:pStyle w:val="a9"/>
        <w:numPr>
          <w:ilvl w:val="0"/>
          <w:numId w:val="2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A6B28">
        <w:rPr>
          <w:rFonts w:ascii="Times New Roman" w:eastAsia="宋体" w:hAnsi="Times New Roman" w:hint="eastAsia"/>
          <w:sz w:val="24"/>
          <w:szCs w:val="24"/>
        </w:rPr>
        <w:t>比特填充法和字节填充法的具体实现过程</w:t>
      </w:r>
    </w:p>
    <w:sectPr w:rsidR="00A947F8" w:rsidRPr="005A6B28" w:rsidSect="009371F4">
      <w:footerReference w:type="default" r:id="rId7"/>
      <w:pgSz w:w="11920" w:h="16850" w:code="9"/>
      <w:pgMar w:top="1440" w:right="1080" w:bottom="1440" w:left="1080" w:header="680" w:footer="851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936F" w14:textId="77777777" w:rsidR="009371F4" w:rsidRDefault="009371F4">
      <w:r>
        <w:separator/>
      </w:r>
    </w:p>
  </w:endnote>
  <w:endnote w:type="continuationSeparator" w:id="0">
    <w:p w14:paraId="34306E92" w14:textId="77777777" w:rsidR="009371F4" w:rsidRDefault="0093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7507" w14:textId="77777777" w:rsidR="00F96355" w:rsidRDefault="00EB3C3C">
    <w:pPr>
      <w:pStyle w:val="a5"/>
      <w:jc w:val="center"/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0127" w14:textId="77777777" w:rsidR="009371F4" w:rsidRDefault="009371F4">
      <w:r>
        <w:separator/>
      </w:r>
    </w:p>
  </w:footnote>
  <w:footnote w:type="continuationSeparator" w:id="0">
    <w:p w14:paraId="08D0BF0A" w14:textId="77777777" w:rsidR="009371F4" w:rsidRDefault="00937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2364"/>
    <w:multiLevelType w:val="multilevel"/>
    <w:tmpl w:val="0C9723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F6F01"/>
    <w:multiLevelType w:val="multilevel"/>
    <w:tmpl w:val="2BBF6F0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12EF2"/>
    <w:multiLevelType w:val="multilevel"/>
    <w:tmpl w:val="7062FF8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10B389E"/>
    <w:multiLevelType w:val="multilevel"/>
    <w:tmpl w:val="310B38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793453"/>
    <w:multiLevelType w:val="multilevel"/>
    <w:tmpl w:val="34793453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60F2AE0"/>
    <w:multiLevelType w:val="hybridMultilevel"/>
    <w:tmpl w:val="2DB4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5B4790"/>
    <w:multiLevelType w:val="multilevel"/>
    <w:tmpl w:val="4A5B47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9D2B6B"/>
    <w:multiLevelType w:val="multilevel"/>
    <w:tmpl w:val="4A9D2B6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9B3C1E"/>
    <w:multiLevelType w:val="hybridMultilevel"/>
    <w:tmpl w:val="1EA27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532FCD"/>
    <w:multiLevelType w:val="multilevel"/>
    <w:tmpl w:val="6B532FC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43701A"/>
    <w:multiLevelType w:val="hybridMultilevel"/>
    <w:tmpl w:val="C9A2D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F45BDA"/>
    <w:multiLevelType w:val="multilevel"/>
    <w:tmpl w:val="79F45B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49710548">
    <w:abstractNumId w:val="4"/>
  </w:num>
  <w:num w:numId="2" w16cid:durableId="531110892">
    <w:abstractNumId w:val="7"/>
  </w:num>
  <w:num w:numId="3" w16cid:durableId="2103406328">
    <w:abstractNumId w:val="6"/>
  </w:num>
  <w:num w:numId="4" w16cid:durableId="1369335881">
    <w:abstractNumId w:val="3"/>
  </w:num>
  <w:num w:numId="5" w16cid:durableId="1860851748">
    <w:abstractNumId w:val="0"/>
  </w:num>
  <w:num w:numId="6" w16cid:durableId="357780241">
    <w:abstractNumId w:val="9"/>
  </w:num>
  <w:num w:numId="7" w16cid:durableId="2024621515">
    <w:abstractNumId w:val="1"/>
  </w:num>
  <w:num w:numId="8" w16cid:durableId="1634828048">
    <w:abstractNumId w:val="8"/>
  </w:num>
  <w:num w:numId="9" w16cid:durableId="836775405">
    <w:abstractNumId w:val="11"/>
  </w:num>
  <w:num w:numId="10" w16cid:durableId="958536423">
    <w:abstractNumId w:val="2"/>
  </w:num>
  <w:num w:numId="11" w16cid:durableId="122583190">
    <w:abstractNumId w:val="5"/>
  </w:num>
  <w:num w:numId="12" w16cid:durableId="446243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299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7F8"/>
    <w:rsid w:val="00193A3B"/>
    <w:rsid w:val="002F238D"/>
    <w:rsid w:val="003C26F2"/>
    <w:rsid w:val="003F01BA"/>
    <w:rsid w:val="004673A1"/>
    <w:rsid w:val="0049174C"/>
    <w:rsid w:val="005A6B28"/>
    <w:rsid w:val="00647DC3"/>
    <w:rsid w:val="007649F5"/>
    <w:rsid w:val="007765AD"/>
    <w:rsid w:val="00831117"/>
    <w:rsid w:val="008C0159"/>
    <w:rsid w:val="00912D93"/>
    <w:rsid w:val="009371F4"/>
    <w:rsid w:val="009A3827"/>
    <w:rsid w:val="009E251C"/>
    <w:rsid w:val="00A947F8"/>
    <w:rsid w:val="00B46873"/>
    <w:rsid w:val="00BD3861"/>
    <w:rsid w:val="00C0734A"/>
    <w:rsid w:val="00CA0B32"/>
    <w:rsid w:val="00CB6880"/>
    <w:rsid w:val="00DC4895"/>
    <w:rsid w:val="00DD0EF9"/>
    <w:rsid w:val="00DD5D6F"/>
    <w:rsid w:val="00E1374F"/>
    <w:rsid w:val="00E541EB"/>
    <w:rsid w:val="00EB3C3C"/>
    <w:rsid w:val="00F4487E"/>
    <w:rsid w:val="00F90A67"/>
    <w:rsid w:val="00F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4436E"/>
  <w15:chartTrackingRefBased/>
  <w15:docId w15:val="{D92CDEA9-D8CD-4FFC-B42A-79E7358C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7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947F8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A947F8"/>
    <w:rPr>
      <w:rFonts w:ascii="宋体" w:eastAsia="宋体" w:hAnsi="Courier New" w:cs="Courier New"/>
      <w:szCs w:val="21"/>
    </w:rPr>
  </w:style>
  <w:style w:type="paragraph" w:styleId="a5">
    <w:name w:val="footer"/>
    <w:basedOn w:val="a"/>
    <w:link w:val="a6"/>
    <w:rsid w:val="00A94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947F8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rsid w:val="00A947F8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8">
    <w:name w:val="page number"/>
    <w:basedOn w:val="a0"/>
    <w:rsid w:val="00A947F8"/>
  </w:style>
  <w:style w:type="paragraph" w:styleId="a9">
    <w:name w:val="List Paragraph"/>
    <w:basedOn w:val="a"/>
    <w:uiPriority w:val="34"/>
    <w:qFormat/>
    <w:rsid w:val="00A947F8"/>
    <w:pPr>
      <w:ind w:firstLineChars="200" w:firstLine="420"/>
    </w:pPr>
    <w:rPr>
      <w:rFonts w:ascii="等线" w:eastAsia="等线" w:hAnsi="等线"/>
      <w:szCs w:val="22"/>
    </w:rPr>
  </w:style>
  <w:style w:type="table" w:styleId="aa">
    <w:name w:val="Table Grid"/>
    <w:basedOn w:val="a1"/>
    <w:rsid w:val="00A947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073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073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hatasen</dc:creator>
  <cp:keywords/>
  <dc:description/>
  <cp:lastModifiedBy>peng zhao</cp:lastModifiedBy>
  <cp:revision>12</cp:revision>
  <dcterms:created xsi:type="dcterms:W3CDTF">2024-01-08T00:00:00Z</dcterms:created>
  <dcterms:modified xsi:type="dcterms:W3CDTF">2024-01-10T12:17:00Z</dcterms:modified>
</cp:coreProperties>
</file>