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4406900</wp:posOffset>
            </wp:positionV>
            <wp:extent cy="2806700" cx="5626100"/>
            <wp:effectExtent t="0" b="0" r="0" l="0"/>
            <wp:wrapSquare distR="114300" distT="0" distB="0" wrapText="bothSides" distL="114300"/>
            <wp:docPr id="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806700" cx="56261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409700" cx="7099300"/>
            <wp:effectExtent t="0" b="0" r="0" l="0"/>
            <wp:wrapSquare distR="114300" distT="0" distB="0" wrapText="bothSides" distL="114300"/>
            <wp:docPr id="8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1409700" cx="70993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5486400</wp:posOffset>
            </wp:positionH>
            <wp:positionV relativeFrom="paragraph">
              <wp:posOffset>9067800</wp:posOffset>
            </wp:positionV>
            <wp:extent cy="266700" cx="596900"/>
            <wp:effectExtent t="0" b="0" r="0" l="0"/>
            <wp:wrapSquare distR="114300" distT="0" distB="0" wrapText="bothSides" distL="114300"/>
            <wp:docPr id="9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266700" cx="5969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60" w:line="259" w:before="360"/>
        <w:ind w:left="432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mallCaps w:val="1"/>
          <w:color w:val="0070c0"/>
          <w:sz w:val="44"/>
          <w:rtl w:val="0"/>
        </w:rPr>
        <w:t xml:space="preserve">Оглавление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350"/>
        </w:tabs>
        <w:spacing w:lineRule="auto" w:after="100" w:line="259" w:before="0"/>
        <w:contextualSpacing w:val="0"/>
        <w:jc w:val="both"/>
      </w:pPr>
      <w:hyperlink w:anchor="h.gjdgxs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История изменений</w:t>
        </w:r>
      </w:hyperlink>
      <w:hyperlink w:anchor="h.gjdgxs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440"/>
          <w:tab w:val="right" w:pos="9350"/>
        </w:tabs>
        <w:spacing w:lineRule="auto" w:after="100" w:line="259" w:before="0"/>
        <w:contextualSpacing w:val="0"/>
        <w:jc w:val="both"/>
      </w:pPr>
      <w:hyperlink w:anchor="h.30j0zll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1</w:t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Описание сущностей</w:t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880"/>
          <w:tab w:val="right" w:pos="9350"/>
        </w:tabs>
        <w:spacing w:lineRule="auto" w:after="100" w:line="259" w:before="0"/>
        <w:ind w:left="220" w:firstLine="0"/>
        <w:contextualSpacing w:val="0"/>
        <w:jc w:val="both"/>
      </w:pPr>
      <w:hyperlink w:anchor="h.1fob9te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1.1</w:t>
        </w:r>
      </w:hyperlink>
      <w:hyperlink w:anchor="h.1fob9te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  <w:hyperlink w:anchor="h.1fob9te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Список подсистем верхнего уровня</w:t>
        </w:r>
      </w:hyperlink>
      <w:hyperlink w:anchor="h.1fob9te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left" w:pos="660"/>
          <w:tab w:val="right" w:pos="9350"/>
        </w:tabs>
        <w:spacing w:lineRule="auto" w:after="100" w:line="259" w:before="0"/>
        <w:ind w:left="220" w:firstLine="0"/>
        <w:contextualSpacing w:val="0"/>
        <w:jc w:val="both"/>
      </w:pPr>
      <w:hyperlink w:anchor="h.3znysh7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color w:val="6b9f25"/>
            <w:sz w:val="22"/>
            <w:u w:val="single"/>
            <w:rtl w:val="0"/>
          </w:rPr>
          <w:t xml:space="preserve">Подсистема представления отвечает за пользовательский интерфейс.</w:t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left"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160" w:line="259" w:before="360"/>
        <w:ind w:left="432" w:hanging="431"/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b w:val="1"/>
          <w:smallCaps w:val="1"/>
          <w:color w:val="0070c0"/>
          <w:sz w:val="44"/>
          <w:rtl w:val="0"/>
        </w:rPr>
        <w:t xml:space="preserve">История изменений</w:t>
      </w:r>
    </w:p>
    <w:tbl>
      <w:tblPr>
        <w:bidiVisual w:val="0"/>
        <w:tblW w:w="9716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579"/>
        <w:gridCol w:w="1412"/>
        <w:gridCol w:w="5595"/>
        <w:gridCol w:w="675"/>
        <w:gridCol w:w="1455"/>
      </w:tblGrid>
      <w:tr>
        <w:trPr>
          <w:trHeight w:val="40" w:hRule="atLeast"/>
        </w:trPr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Фамилия Имя</w:t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Причина</w:t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CR_id</w:t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Дата изменений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b w:val="0"/>
                <w:rtl w:val="0"/>
              </w:rPr>
              <w:t xml:space="preserve">0.1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Создание Архитектуры верхнего уровня и описание сущностей.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b w:val="0"/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Авдеев Максим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Изменение Архитектуры верхнего уровня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Cоздание диаграммы модулей и диаграммы состояний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23.01.2014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Авдеев Максим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Создание диаграммы потоков данных, диаграммы последовательностей,  диаграммы активнойстей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23.01.2014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Удаление лишнего и компоновка документа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24.01.2014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Изменение диаграммы состояний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24.01.2014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100"/>
        <w:ind w:left="431" w:hanging="430"/>
        <w:jc w:val="both"/>
        <w:rPr>
          <w:smallCaps w:val="1"/>
          <w:u w:val="none"/>
        </w:rPr>
      </w:pPr>
      <w:bookmarkStart w:id="1" w:colFirst="0" w:name="h.z1ak25lb5hu4" w:colLast="0"/>
      <w:bookmarkEnd w:id="1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Диаграмма потоков данных</w:t>
      </w:r>
    </w:p>
    <w:p w:rsidP="00000000" w:rsidRPr="00000000" w:rsidR="00000000" w:rsidDel="00000000" w:rsidRDefault="00000000">
      <w:pPr>
        <w:contextualSpacing w:val="0"/>
        <w:jc w:val="left"/>
        <w:rPr/>
      </w:pPr>
      <w:r w:rsidRPr="00000000" w:rsidR="00000000" w:rsidDel="00000000">
        <w:drawing>
          <wp:inline distR="114300" distT="114300" distB="114300" distL="114300">
            <wp:extent cy="6286500" cx="5943600"/>
            <wp:effectExtent t="0" b="0" r="0" l="0"/>
            <wp:docPr id="6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6286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i w:val="1"/>
          <w:color w:val="323232"/>
          <w:sz w:val="18"/>
          <w:rtl w:val="0"/>
        </w:rPr>
        <w:t xml:space="preserve">Рисунок 1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100"/>
        <w:ind w:left="431" w:hanging="430"/>
        <w:jc w:val="both"/>
        <w:rPr>
          <w:b w:val="1"/>
          <w:smallCaps w:val="1"/>
          <w:sz w:val="44"/>
          <w:u w:val="none"/>
        </w:rPr>
      </w:pPr>
      <w:bookmarkStart w:id="2" w:colFirst="0" w:name="h.xb0z4z7gyti3" w:colLast="0"/>
      <w:bookmarkEnd w:id="2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Диаграмма модулей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4533900" cx="5943600"/>
            <wp:effectExtent t="0" b="0" r="0" l="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4533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i w:val="1"/>
          <w:color w:val="323232"/>
          <w:sz w:val="18"/>
          <w:rtl w:val="0"/>
        </w:rPr>
        <w:t xml:space="preserve">Рисунок 2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100"/>
        <w:ind w:left="431" w:hanging="430"/>
        <w:jc w:val="both"/>
        <w:rPr>
          <w:b w:val="1"/>
          <w:smallCaps w:val="1"/>
          <w:sz w:val="44"/>
          <w:u w:val="none"/>
        </w:rPr>
      </w:pPr>
      <w:bookmarkStart w:id="3" w:colFirst="0" w:name="h.y1g3i1bcui4c" w:colLast="0"/>
      <w:bookmarkEnd w:id="3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Диаграмма последовательностей</w:t>
      </w:r>
    </w:p>
    <w:p w:rsidP="00000000" w:rsidRPr="00000000" w:rsidR="00000000" w:rsidDel="00000000" w:rsidRDefault="00000000">
      <w:pPr>
        <w:spacing w:lineRule="auto" w:after="240" w:before="240"/>
        <w:ind w:left="936" w:right="936"/>
        <w:contextualSpacing w:val="0"/>
        <w:jc w:val="left"/>
        <w:rPr/>
      </w:pPr>
      <w:r w:rsidRPr="00000000" w:rsidR="00000000" w:rsidDel="00000000">
        <w:drawing>
          <wp:inline distR="114300" distT="114300" distB="114300" distL="114300">
            <wp:extent cy="46736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ext cy="4673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i w:val="1"/>
          <w:color w:val="323232"/>
          <w:sz w:val="18"/>
          <w:rtl w:val="0"/>
        </w:rPr>
        <w:t xml:space="preserve">Рисунок 3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100"/>
        <w:ind w:left="431" w:hanging="430"/>
        <w:jc w:val="both"/>
        <w:rPr>
          <w:b w:val="1"/>
          <w:smallCaps w:val="1"/>
          <w:sz w:val="44"/>
          <w:u w:val="none"/>
        </w:rPr>
      </w:pPr>
      <w:bookmarkStart w:id="4" w:colFirst="0" w:name="h.mbn0e4i6hxs1" w:colLast="0"/>
      <w:bookmarkEnd w:id="4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Диаграмма состояний</w:t>
      </w:r>
    </w:p>
    <w:p w:rsidP="00000000" w:rsidRPr="00000000" w:rsidR="00000000" w:rsidDel="00000000" w:rsidRDefault="00000000">
      <w:pPr>
        <w:spacing w:lineRule="auto" w:after="160" w:line="259" w:before="100"/>
        <w:contextualSpacing w:val="0"/>
        <w:jc w:val="both"/>
      </w:pPr>
      <w:bookmarkStart w:id="5" w:colFirst="0" w:name="h.byd10mrvi6eq" w:colLast="0"/>
      <w:bookmarkEnd w:id="5"/>
      <w:r w:rsidRPr="00000000" w:rsidR="00000000" w:rsidDel="00000000">
        <w:drawing>
          <wp:inline distR="114300" distT="114300" distB="114300" distL="114300">
            <wp:extent cy="5543550" cx="4972050"/>
            <wp:effectExtent t="0" b="0" r="0" l="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ext cy="5543550" cx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100"/>
        <w:contextualSpacing w:val="0"/>
        <w:jc w:val="both"/>
      </w:pPr>
      <w:bookmarkStart w:id="6" w:colFirst="0" w:name="h.31ximodavbx2" w:colLast="0"/>
      <w:bookmarkEnd w:id="6"/>
      <w:r w:rsidRPr="00000000" w:rsidR="00000000" w:rsidDel="00000000">
        <w:rPr>
          <w:i w:val="1"/>
          <w:color w:val="323232"/>
          <w:sz w:val="18"/>
          <w:rtl w:val="0"/>
        </w:rPr>
        <w:t xml:space="preserve">Рисунок 4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60" w:line="259" w:before="100"/>
        <w:contextualSpacing w:val="0"/>
        <w:jc w:val="both"/>
      </w:pPr>
      <w:bookmarkStart w:id="7" w:colFirst="0" w:name="h.d29ontplgqz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100"/>
        <w:ind w:left="431" w:hanging="430"/>
        <w:jc w:val="both"/>
        <w:rPr>
          <w:b w:val="1"/>
          <w:smallCaps w:val="1"/>
          <w:color w:val="0070c0"/>
          <w:sz w:val="44"/>
          <w:u w:val="none"/>
        </w:rPr>
      </w:pPr>
      <w:bookmarkStart w:id="8" w:colFirst="0" w:name="h.30j0zll" w:colLast="0"/>
      <w:bookmarkEnd w:id="8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Диаграмма активностей</w:t>
      </w:r>
    </w:p>
    <w:p w:rsidP="00000000" w:rsidRPr="00000000" w:rsidR="00000000" w:rsidDel="00000000" w:rsidRDefault="00000000">
      <w:pPr>
        <w:spacing w:lineRule="auto" w:after="240" w:before="240"/>
        <w:ind w:left="936" w:right="936"/>
        <w:contextualSpacing w:val="0"/>
        <w:jc w:val="left"/>
        <w:rPr/>
      </w:pPr>
      <w:r w:rsidRPr="00000000" w:rsidR="00000000" w:rsidDel="00000000">
        <w:drawing>
          <wp:inline distR="114300" distT="114300" distB="114300" distL="114300">
            <wp:extent cy="4286250" cx="5353050"/>
            <wp:effectExtent t="0" b="0" r="0" l="0"/>
            <wp:docPr id="5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ext cy="4286250" cx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ind w:left="936" w:right="936"/>
        <w:contextualSpacing w:val="0"/>
        <w:jc w:val="left"/>
        <w:rPr/>
      </w:pPr>
      <w:r w:rsidRPr="00000000" w:rsidR="00000000" w:rsidDel="00000000">
        <w:rPr>
          <w:i w:val="1"/>
          <w:color w:val="323232"/>
          <w:sz w:val="18"/>
          <w:rtl w:val="0"/>
        </w:rPr>
        <w:t xml:space="preserve">Рисунок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headerReference r:id="rId15" w:type="default"/>
      <w:footerReference r:id="rId1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Merriweath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right" w:pos="9356"/>
      </w:tabs>
      <w:spacing w:lineRule="auto" w:after="0" w:line="240" w:before="0"/>
      <w:ind w:left="8222" w:firstLine="283"/>
      <w:contextualSpacing w:val="0"/>
      <w:jc w:val="both"/>
    </w:pPr>
    <w:r w:rsidRPr="00000000" w:rsidR="00000000" w:rsidDel="00000000">
      <w:drawing>
        <wp:inline distR="0" distT="0" distB="0" distL="0">
          <wp:extent cy="581025" cx="581025"/>
          <wp:effectExtent t="0" b="0" r="0" l="0"/>
          <wp:docPr id="1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581025" cx="581025"/>
                  </a:xfrm>
                  <a:prstGeom prst="rect"/>
                  <a:ln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 w:before="0"/>
      <w:ind w:left="284" w:firstLine="1559"/>
      <w:contextualSpacing w:val="0"/>
      <w:jc w:val="both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lvlJc w:val="left"/>
      <w:pPr>
        <w:ind w:left="432" w:firstLine="0"/>
      </w:pPr>
      <w:rPr>
        <w:rFonts w:cs="Times New Roman" w:hAnsi="Times New Roman" w:eastAsia="Times New Roman" w:ascii="Times New Roman"/>
        <w:b w:val="0"/>
        <w:color w:val="0070c0"/>
        <w:sz w:val="48"/>
      </w:rPr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160" w:line="259" w:before="0"/>
      <w:ind w:left="0" w:firstLine="0" w:right="0"/>
      <w:jc w:val="both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60" w:line="259" w:before="360"/>
      <w:ind w:left="432" w:right="0" w:hanging="431"/>
      <w:jc w:val="both"/>
    </w:pPr>
    <w:rPr>
      <w:rFonts w:cs="Calibri" w:hAnsi="Calibri" w:eastAsia="Calibri" w:ascii="Calibri"/>
      <w:b w:val="1"/>
      <w:i w:val="0"/>
      <w:smallCaps w:val="1"/>
      <w:strike w:val="0"/>
      <w:color w:val="0070c0"/>
      <w:sz w:val="44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59" w:before="360"/>
      <w:ind w:left="576" w:right="0" w:hanging="575"/>
      <w:jc w:val="both"/>
    </w:pPr>
    <w:rPr>
      <w:rFonts w:cs="Calibri" w:hAnsi="Calibri" w:eastAsia="Calibri" w:ascii="Calibri"/>
      <w:b w:val="1"/>
      <w:i w:val="0"/>
      <w:smallCaps w:val="1"/>
      <w:strike w:val="0"/>
      <w:color w:val="0070c0"/>
      <w:sz w:val="32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59" w:before="200"/>
      <w:ind w:left="720" w:right="0" w:hanging="719"/>
      <w:jc w:val="both"/>
    </w:pPr>
    <w:rPr>
      <w:rFonts w:cs="Calibri" w:hAnsi="Calibri" w:eastAsia="Calibri" w:ascii="Calibri"/>
      <w:b w:val="1"/>
      <w:i w:val="0"/>
      <w:smallCaps w:val="0"/>
      <w:strike w:val="0"/>
      <w:color w:val="0070c0"/>
      <w:sz w:val="22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line="259" w:before="200"/>
      <w:ind w:left="864" w:right="0" w:hanging="863"/>
      <w:jc w:val="both"/>
    </w:pPr>
    <w:rPr>
      <w:rFonts w:cs="Calibri" w:hAnsi="Calibri" w:eastAsia="Calibri" w:ascii="Calibri"/>
      <w:b w:val="1"/>
      <w:i w:val="1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59" w:before="200"/>
      <w:ind w:left="1008" w:right="0" w:hanging="1007"/>
      <w:jc w:val="both"/>
    </w:pPr>
    <w:rPr>
      <w:rFonts w:cs="Calibri" w:hAnsi="Calibri" w:eastAsia="Calibri" w:ascii="Calibri"/>
      <w:b w:val="0"/>
      <w:i w:val="0"/>
      <w:smallCaps w:val="0"/>
      <w:strike w:val="0"/>
      <w:color w:val="252525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59" w:before="200"/>
      <w:ind w:left="1152" w:right="0" w:hanging="1151"/>
      <w:jc w:val="both"/>
    </w:pPr>
    <w:rPr>
      <w:rFonts w:cs="Calibri" w:hAnsi="Calibri" w:eastAsia="Calibri" w:ascii="Calibri"/>
      <w:b w:val="0"/>
      <w:i w:val="1"/>
      <w:smallCaps w:val="0"/>
      <w:strike w:val="0"/>
      <w:color w:val="252525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both"/>
    </w:pPr>
    <w:rPr>
      <w:rFonts w:cs="Merriweather" w:hAnsi="Merriweather" w:eastAsia="Merriweather" w:ascii="Merriweather"/>
      <w:b w:val="0"/>
      <w:i w:val="0"/>
      <w:smallCaps w:val="0"/>
      <w:strike w:val="0"/>
      <w:color w:val="0070c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160" w:line="259" w:before="0"/>
      <w:ind w:left="0" w:firstLine="680" w:right="0"/>
      <w:jc w:val="both"/>
    </w:pPr>
    <w:rPr>
      <w:rFonts w:cs="Calibri" w:hAnsi="Calibri" w:eastAsia="Calibri" w:ascii="Calibri"/>
      <w:b w:val="0"/>
      <w:i w:val="0"/>
      <w:smallCaps w:val="0"/>
      <w:strike w:val="0"/>
      <w:color w:val="5a5a5a"/>
      <w:sz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6"/><Relationship Target="header1.xml" Type="http://schemas.openxmlformats.org/officeDocument/2006/relationships/header" Id="rId15"/><Relationship Target="media/image01.png" Type="http://schemas.openxmlformats.org/officeDocument/2006/relationships/image" Id="rId14"/><Relationship Target="fontTable.xml" Type="http://schemas.openxmlformats.org/officeDocument/2006/relationships/fontTable" Id="rId2"/><Relationship Target="media/image03.png" Type="http://schemas.openxmlformats.org/officeDocument/2006/relationships/image" Id="rId12"/><Relationship Target="settings.xml" Type="http://schemas.openxmlformats.org/officeDocument/2006/relationships/settings" Id="rId1"/><Relationship Target="media/image02.png" Type="http://schemas.openxmlformats.org/officeDocument/2006/relationships/image" Id="rId13"/><Relationship Target="styles.xml" Type="http://schemas.openxmlformats.org/officeDocument/2006/relationships/styles" Id="rId4"/><Relationship Target="media/image08.png" Type="http://schemas.openxmlformats.org/officeDocument/2006/relationships/image" Id="rId10"/><Relationship Target="numbering.xml" Type="http://schemas.openxmlformats.org/officeDocument/2006/relationships/numbering" Id="rId3"/><Relationship Target="media/image04.png" Type="http://schemas.openxmlformats.org/officeDocument/2006/relationships/image" Id="rId11"/><Relationship Target="http://#_Toc372872552" Type="http://schemas.openxmlformats.org/officeDocument/2006/relationships/hyperlink" TargetMode="External" Id="rId9"/><Relationship Target="media/image06.png" Type="http://schemas.openxmlformats.org/officeDocument/2006/relationships/image" Id="rId6"/><Relationship Target="media/image07.png" Type="http://schemas.openxmlformats.org/officeDocument/2006/relationships/image" Id="rId5"/><Relationship Target="http://#_Toc372872552" Type="http://schemas.openxmlformats.org/officeDocument/2006/relationships/hyperlink" TargetMode="External" Id="rId8"/><Relationship Target="media/image05.png" Type="http://schemas.openxmlformats.org/officeDocument/2006/relationships/image" Id="rId7"/></Relationships>
</file>

<file path=word/_rels/foot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architecture_CircleFilte.docx</dc:title>
</cp:coreProperties>
</file>