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52"/>
          <w:szCs w:val="52"/>
        </w:rPr>
      </w:pPr>
      <w:r>
        <w:rPr>
          <w:rFonts w:ascii="Times New Roman" w:hAnsi="Times New Roman"/>
          <w:b w:val="1"/>
          <w:bCs w:val="1"/>
          <w:sz w:val="52"/>
          <w:szCs w:val="52"/>
          <w:rtl w:val="0"/>
        </w:rPr>
        <w:t xml:space="preserve">21CSS101J </w:t>
      </w:r>
      <w:r>
        <w:rPr>
          <w:rFonts w:ascii="Times New Roman" w:hAnsi="Times New Roman" w:hint="default"/>
          <w:b w:val="1"/>
          <w:bCs w:val="1"/>
          <w:sz w:val="52"/>
          <w:szCs w:val="52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sz w:val="52"/>
          <w:szCs w:val="52"/>
          <w:rtl w:val="0"/>
          <w:lang w:val="en-US"/>
        </w:rPr>
        <w:t>PROGRAMMING FOR PROBLEM SOLVING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(Problem Statement and 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pt-PT"/>
        </w:rPr>
        <w:t>Refute Test Case Submission)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  <w:u w:val="single"/>
        </w:rPr>
      </w:pPr>
      <w:r>
        <w:rPr>
          <w:rFonts w:ascii="Times New Roman" w:hAnsi="Times New Roman"/>
          <w:b w:val="1"/>
          <w:bCs w:val="1"/>
          <w:sz w:val="48"/>
          <w:szCs w:val="48"/>
          <w:u w:val="single"/>
          <w:rtl w:val="0"/>
          <w:lang w:val="en-US"/>
        </w:rPr>
        <w:t>Problems in C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u w:val="single"/>
          <w:rtl w:val="0"/>
          <w:lang w:val="de-DE"/>
        </w:rPr>
        <w:t>Name:</w:t>
      </w: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Nikhil Balamurugan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u w:val="single"/>
          <w:rtl w:val="0"/>
          <w:lang w:val="it-IT"/>
        </w:rPr>
        <w:t>Registration No:</w:t>
      </w: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RA2411003011574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u w:val="single"/>
          <w:rtl w:val="0"/>
          <w:lang w:val="en-US"/>
        </w:rPr>
        <w:t>Section:</w:t>
      </w: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 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E2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u w:val="single"/>
          <w:rtl w:val="0"/>
          <w:lang w:val="en-US"/>
        </w:rPr>
        <w:t>Submitted To:</w:t>
      </w: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 Dr. Vidhya S</w:t>
      </w:r>
    </w:p>
    <w:p>
      <w:pPr>
        <w:pStyle w:val="Body"/>
      </w:pPr>
      <w:r>
        <w:br w:type="page"/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  <w:r>
        <w:rPr>
          <w:rFonts w:ascii="Times New Roman" w:hAnsi="Times New Roman"/>
          <w:b w:val="1"/>
          <w:bCs w:val="1"/>
          <w:sz w:val="36"/>
          <w:szCs w:val="36"/>
          <w:u w:val="single"/>
          <w:rtl w:val="0"/>
          <w:lang w:val="en-US"/>
        </w:rPr>
        <w:t>Problem Statement I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Write a program to check if the year is a Leap Year or Not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  <w:r>
        <w:rPr>
          <w:rFonts w:ascii="Times New Roman" w:hAnsi="Times New Roman"/>
          <w:b w:val="1"/>
          <w:bCs w:val="1"/>
          <w:sz w:val="36"/>
          <w:szCs w:val="36"/>
          <w:u w:val="single"/>
          <w:rtl w:val="0"/>
          <w:lang w:val="fr-FR"/>
        </w:rPr>
        <w:t>Solution Code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year;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year: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year);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((year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%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year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%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ru-RU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||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(year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%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400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"Year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 is a leap year.</w:t>
      </w:r>
      <w:r>
        <w:rPr>
          <w:rFonts w:ascii="Menlo Regular" w:hAnsi="Menlo Regular"/>
          <w:outline w:val="0"/>
          <w:color w:val="d7ba7d"/>
          <w:shd w:val="clear" w:color="auto" w:fill="1f1f1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, year);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"Year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 is not a leap year.</w:t>
      </w:r>
      <w:r>
        <w:rPr>
          <w:rFonts w:ascii="Menlo Regular" w:hAnsi="Menlo Regular"/>
          <w:outline w:val="0"/>
          <w:color w:val="d7ba7d"/>
          <w:shd w:val="clear" w:color="auto" w:fill="1f1f1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, year);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  <w:shd w:val="clear" w:color="auto" w:fill="c0e4f4"/>
          <w:rtl w:val="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  <w:r>
        <w:rPr>
          <w:rFonts w:ascii="Times New Roman" w:hAnsi="Times New Roman"/>
          <w:b w:val="1"/>
          <w:bCs w:val="1"/>
          <w:sz w:val="36"/>
          <w:szCs w:val="36"/>
          <w:u w:val="single"/>
          <w:rtl w:val="0"/>
          <w:lang w:val="en-US"/>
        </w:rPr>
        <w:t>Execution</w:t>
      </w:r>
    </w:p>
    <w:p>
      <w:pPr>
        <w:pStyle w:val="Body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u w:val="single"/>
          <w:rtl w:val="0"/>
          <w:lang w:val="en-US"/>
        </w:rPr>
        <w:t>Correct Test Case</w:t>
      </w:r>
      <w:r>
        <w:rPr>
          <w:rFonts w:ascii="Times New Roman" w:hAnsi="Times New Roman"/>
          <w:u w:val="single"/>
          <w:rtl w:val="0"/>
          <w:lang w:val="en-US"/>
        </w:rPr>
        <w:t xml:space="preserve">: </w:t>
      </w:r>
      <w:r>
        <w:rPr>
          <w:rFonts w:ascii="Times New Roman" w:cs="Times New Roman" w:hAnsi="Times New Roman" w:eastAsia="Times New Roman"/>
          <w:u w:val="singl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321237</wp:posOffset>
            </wp:positionV>
            <wp:extent cx="5727700" cy="26178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5"/>
                <wp:lineTo x="0" y="21645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178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u w:val="single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3157170</wp:posOffset>
            </wp:positionV>
            <wp:extent cx="5727700" cy="18665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6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u w:val="single"/>
          <w:rtl w:val="0"/>
          <w:lang w:val="pt-PT"/>
        </w:rPr>
        <w:t>Refute Test Case</w:t>
      </w:r>
      <w:r>
        <w:rPr>
          <w:rFonts w:ascii="Times New Roman" w:hAnsi="Times New Roman"/>
          <w:u w:val="single"/>
          <w:rtl w:val="0"/>
          <w:lang w:val="en-US"/>
        </w:rPr>
        <w:t xml:space="preserve">: </w:t>
      </w:r>
      <w:r>
        <w:rPr>
          <w:rFonts w:ascii="Times New Roman" w:cs="Times New Roman" w:hAnsi="Times New Roman" w:eastAsia="Times New Roman"/>
          <w:u w:val="single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321237</wp:posOffset>
            </wp:positionV>
            <wp:extent cx="5727700" cy="30943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1"/>
                <wp:lineTo x="0" y="21631"/>
                <wp:lineTo x="0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43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u w:val="single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321237</wp:posOffset>
            </wp:positionV>
            <wp:extent cx="5727700" cy="15039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039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  <w:r>
        <w:rPr>
          <w:rFonts w:ascii="Times New Roman" w:hAnsi="Times New Roman"/>
          <w:b w:val="1"/>
          <w:bCs w:val="1"/>
          <w:sz w:val="36"/>
          <w:szCs w:val="36"/>
          <w:u w:val="single"/>
          <w:rtl w:val="0"/>
          <w:lang w:val="en-US"/>
        </w:rPr>
        <w:t>Explanation of Failure</w:t>
      </w:r>
      <w:r>
        <w:rPr>
          <w:rFonts w:ascii="Times New Roman" w:hAnsi="Times New Roman"/>
          <w:b w:val="1"/>
          <w:bCs w:val="1"/>
          <w:sz w:val="36"/>
          <w:szCs w:val="36"/>
          <w:u w:val="single"/>
          <w:rtl w:val="0"/>
          <w:lang w:val="en-US"/>
        </w:rPr>
        <w:t xml:space="preserve">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This </w:t>
      </w:r>
      <w:r>
        <w:rPr>
          <w:rFonts w:ascii="Times Roman" w:hAnsi="Times Roman"/>
          <w:rtl w:val="0"/>
          <w:lang w:val="en-US"/>
        </w:rPr>
        <w:t>code for determining a leap year is incorrect because it only checks if the year is divisible by 4. According to the rules of leap years, this check is incomplete. A year is considered a leap year if: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It is divisible by 4.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If it is divisible by 100, it must also be divisible by 400.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 simpler terms: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If a year is divisible by 4 and not divisible by 100, it is a leap year.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If a year is divisible by 100, it is only a leap year if it is also divisible by 400.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</w:p>
    <w:p>
      <w:pPr>
        <w:pStyle w:val="Body"/>
        <w:jc w:val="both"/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  <w:r>
        <w:rPr>
          <w:rFonts w:ascii="Times New Roman" w:hAnsi="Times New Roman"/>
          <w:b w:val="1"/>
          <w:bCs w:val="1"/>
          <w:sz w:val="36"/>
          <w:szCs w:val="36"/>
          <w:u w:val="single"/>
          <w:rtl w:val="0"/>
          <w:lang w:val="en-US"/>
        </w:rPr>
        <w:t>Problem Statement II</w:t>
      </w:r>
    </w:p>
    <w:p>
      <w:pPr>
        <w:pStyle w:val="Body"/>
        <w:tabs>
          <w:tab w:val="left" w:pos="3591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/>
          <w:rtl w:val="0"/>
          <w:lang w:val="en-US"/>
        </w:rPr>
        <w:t>o write a program to check the radius of a circle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  <w:r>
        <w:rPr>
          <w:rFonts w:ascii="Times New Roman" w:hAnsi="Times New Roman"/>
          <w:b w:val="1"/>
          <w:bCs w:val="1"/>
          <w:sz w:val="36"/>
          <w:szCs w:val="36"/>
          <w:u w:val="single"/>
          <w:rtl w:val="0"/>
          <w:lang w:val="fr-FR"/>
        </w:rPr>
        <w:t>Solution Code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#define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 xml:space="preserve"> PI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3.14159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circumference;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radius;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circumference: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circumference);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radius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circumference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 xml:space="preserve"> PI);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"The radius of the circle is: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%.2d</w:t>
      </w:r>
      <w:r>
        <w:rPr>
          <w:rFonts w:ascii="Menlo Regular" w:hAnsi="Menlo Regular"/>
          <w:outline w:val="0"/>
          <w:color w:val="d7ba7d"/>
          <w:shd w:val="clear" w:color="auto" w:fill="1f1f1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fr-FR"/>
          <w14:textFill>
            <w14:solidFill>
              <w14:srgbClr w14:val="CCCCCC"/>
            </w14:solidFill>
          </w14:textFill>
        </w:rPr>
        <w:t>, radius);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Body"/>
        <w:tabs>
          <w:tab w:val="left" w:pos="3591"/>
        </w:tabs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  <w:r>
        <w:rPr>
          <w:rFonts w:ascii="Times New Roman" w:hAnsi="Times New Roman"/>
          <w:b w:val="1"/>
          <w:bCs w:val="1"/>
          <w:sz w:val="36"/>
          <w:szCs w:val="36"/>
          <w:u w:val="single"/>
          <w:rtl w:val="0"/>
          <w:lang w:val="en-US"/>
        </w:rPr>
        <w:t>Execution</w:t>
      </w:r>
    </w:p>
    <w:p>
      <w:pPr>
        <w:pStyle w:val="Body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u w:val="single"/>
          <w:rtl w:val="0"/>
          <w:lang w:val="en-US"/>
        </w:rPr>
        <w:t>Correct Test Case</w:t>
      </w:r>
      <w:r>
        <w:rPr>
          <w:rFonts w:ascii="Times New Roman" w:cs="Times New Roman" w:hAnsi="Times New Roman" w:eastAsia="Times New Roman"/>
          <w:u w:val="single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321237</wp:posOffset>
            </wp:positionV>
            <wp:extent cx="5727700" cy="31623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4"/>
                <wp:lineTo x="0" y="21624"/>
                <wp:lineTo x="0" y="0"/>
              </wp:wrapPolygon>
            </wp:wrapThrough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23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u w:val="single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3632783</wp:posOffset>
            </wp:positionV>
            <wp:extent cx="4957434" cy="12503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434" cy="12503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u w:val="single"/>
          <w:rtl w:val="0"/>
          <w:lang w:val="pt-PT"/>
        </w:rPr>
        <w:t>Refute Test Case</w:t>
      </w:r>
      <w:r>
        <w:rPr>
          <w:rFonts w:ascii="Times New Roman" w:cs="Times New Roman" w:hAnsi="Times New Roman" w:eastAsia="Times New Roman"/>
          <w:u w:val="single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321237</wp:posOffset>
            </wp:positionV>
            <wp:extent cx="5727700" cy="31063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63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u w:val="single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3644899</wp:posOffset>
            </wp:positionV>
            <wp:extent cx="4687566" cy="13827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66" cy="13827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  <w:r>
        <w:rPr>
          <w:rFonts w:ascii="Times New Roman" w:hAnsi="Times New Roman"/>
          <w:b w:val="1"/>
          <w:bCs w:val="1"/>
          <w:sz w:val="36"/>
          <w:szCs w:val="36"/>
          <w:u w:val="single"/>
          <w:rtl w:val="0"/>
          <w:lang w:val="en-US"/>
        </w:rPr>
        <w:t>Explanation of Failure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The error in the code lies in the formula used to calculate the radius of a circle from its circumference. The formula used incorrectly divides the circumference by </w:t>
      </w:r>
      <w:r>
        <w:rPr>
          <w:rFonts w:ascii="Times Roman" w:hAnsi="Times Roman" w:hint="default"/>
          <w:rtl w:val="0"/>
        </w:rPr>
        <w:t xml:space="preserve">π </w:t>
      </w:r>
      <w:r>
        <w:rPr>
          <w:rFonts w:ascii="Times Roman" w:hAnsi="Times Roman"/>
          <w:rtl w:val="0"/>
          <w:lang w:val="en-US"/>
        </w:rPr>
        <w:t xml:space="preserve">(PI) instead of 2 </w:t>
      </w:r>
      <w:r>
        <w:rPr>
          <w:rFonts w:ascii="Times Roman" w:hAnsi="Times Roman" w:hint="default"/>
          <w:rtl w:val="0"/>
        </w:rPr>
        <w:t>× π</w:t>
      </w:r>
      <w:r>
        <w:rPr>
          <w:rFonts w:ascii="Times Roman" w:hAnsi="Times Roman"/>
          <w:rtl w:val="0"/>
          <w:lang w:val="en-US"/>
        </w:rPr>
        <w:t xml:space="preserve">.The error in the code lies in the formula used to calculate the radius of a circle from its circumference. The formula used incorrectly divides the circumference by </w:t>
      </w:r>
      <w:r>
        <w:rPr>
          <w:rFonts w:ascii="Times Roman" w:hAnsi="Times Roman" w:hint="default"/>
          <w:rtl w:val="0"/>
        </w:rPr>
        <w:t xml:space="preserve">π </w:t>
      </w:r>
      <w:r>
        <w:rPr>
          <w:rFonts w:ascii="Times Roman" w:hAnsi="Times Roman"/>
          <w:rtl w:val="0"/>
          <w:lang w:val="en-US"/>
        </w:rPr>
        <w:t xml:space="preserve">(PI) instead of 2 </w:t>
      </w:r>
      <w:r>
        <w:rPr>
          <w:rFonts w:ascii="Times Roman" w:hAnsi="Times Roman" w:hint="default"/>
          <w:rtl w:val="0"/>
        </w:rPr>
        <w:t>× π</w:t>
      </w:r>
      <w:r>
        <w:rPr>
          <w:rFonts w:ascii="Times Roman" w:hAnsi="Times Roman"/>
          <w:rtl w:val="0"/>
        </w:rPr>
        <w:t>.</w:t>
      </w:r>
    </w:p>
    <w:p>
      <w:pPr>
        <w:pStyle w:val="Body"/>
        <w:tabs>
          <w:tab w:val="left" w:pos="3591"/>
        </w:tabs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3591"/>
        </w:tabs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3591"/>
        </w:tabs>
        <w:jc w:val="center"/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de-DE"/>
        </w:rPr>
        <w:t>THANK YOU..!!</w:t>
      </w:r>
    </w:p>
    <w:sectPr>
      <w:headerReference w:type="default" r:id="rId12"/>
      <w:footerReference w:type="default" r:id="rId13"/>
      <w:pgSz w:w="11900" w:h="16840" w:orient="portrait"/>
      <w:pgMar w:top="1440" w:right="1440" w:bottom="1440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