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1B" w:rsidRPr="00B2601B" w:rsidRDefault="00B2601B" w:rsidP="00B2601B">
      <w:pPr>
        <w:jc w:val="center"/>
        <w:rPr>
          <w:b/>
        </w:rPr>
      </w:pPr>
      <w:r w:rsidRPr="00B2601B">
        <w:rPr>
          <w:b/>
        </w:rPr>
        <w:t>Технический специалист по ИС</w:t>
      </w:r>
    </w:p>
    <w:p w:rsidR="007B1F7A" w:rsidRDefault="0094612A">
      <w:r>
        <w:t>1. Прохождение инструктажей.</w:t>
      </w:r>
    </w:p>
    <w:p w:rsidR="0094612A" w:rsidRDefault="0094612A">
      <w:r>
        <w:t>2. Ознакомление с ПВТР.</w:t>
      </w:r>
    </w:p>
    <w:p w:rsidR="00717F70" w:rsidRDefault="0094612A">
      <w:r>
        <w:t>3.</w:t>
      </w:r>
      <w:r w:rsidR="00967C67">
        <w:t xml:space="preserve"> Работа с теорией</w:t>
      </w:r>
      <w:r>
        <w:t xml:space="preserve"> БР.</w:t>
      </w:r>
      <w:r w:rsidR="000E78B4">
        <w:tab/>
      </w:r>
    </w:p>
    <w:p w:rsidR="0094612A" w:rsidRDefault="001F3798">
      <w:r>
        <w:t>4</w:t>
      </w:r>
      <w:r w:rsidR="0094612A">
        <w:t>.</w:t>
      </w:r>
      <w:r w:rsidR="00967C67" w:rsidRPr="00967C67">
        <w:t xml:space="preserve"> </w:t>
      </w:r>
      <w:r w:rsidR="00967C67">
        <w:t>Разработка ПО БР.</w:t>
      </w:r>
    </w:p>
    <w:p w:rsidR="001F3798" w:rsidRDefault="001F3798">
      <w:r>
        <w:t>5.</w:t>
      </w:r>
      <w:r w:rsidR="00487543">
        <w:t xml:space="preserve"> </w:t>
      </w:r>
      <w:r w:rsidR="002573CF" w:rsidRPr="002573CF">
        <w:t>Составление</w:t>
      </w:r>
      <w:r w:rsidR="002573CF">
        <w:t xml:space="preserve"> ТЗ</w:t>
      </w:r>
    </w:p>
    <w:p w:rsidR="001F3798" w:rsidRDefault="001F3798">
      <w:r>
        <w:t>6.</w:t>
      </w:r>
      <w:r w:rsidR="00487543">
        <w:t xml:space="preserve"> </w:t>
      </w:r>
      <w:r w:rsidR="002573CF">
        <w:rPr>
          <w:rFonts w:ascii="ArialMT" w:hAnsi="ArialMT" w:cs="ArialMT"/>
          <w:sz w:val="20"/>
          <w:szCs w:val="20"/>
        </w:rPr>
        <w:t>Разработка алгоритмов решения поставленных задач</w:t>
      </w:r>
    </w:p>
    <w:p w:rsidR="002573CF" w:rsidRDefault="001F3798" w:rsidP="00257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t>7.</w:t>
      </w:r>
      <w:r w:rsidR="00487543">
        <w:t xml:space="preserve"> </w:t>
      </w:r>
      <w:r w:rsidR="002573CF">
        <w:rPr>
          <w:rFonts w:ascii="ArialMT" w:hAnsi="ArialMT" w:cs="ArialMT"/>
          <w:sz w:val="20"/>
          <w:szCs w:val="20"/>
        </w:rPr>
        <w:t>Создание программ</w:t>
      </w:r>
      <w:bookmarkStart w:id="0" w:name="_GoBack"/>
      <w:bookmarkEnd w:id="0"/>
      <w:r w:rsidR="002573CF">
        <w:rPr>
          <w:rFonts w:ascii="ArialMT" w:hAnsi="ArialMT" w:cs="ArialMT"/>
          <w:sz w:val="20"/>
          <w:szCs w:val="20"/>
        </w:rPr>
        <w:t>ного кода в соответствии с техническим заданием</w:t>
      </w:r>
    </w:p>
    <w:p w:rsidR="001F3798" w:rsidRDefault="002573CF" w:rsidP="002573CF">
      <w:r>
        <w:rPr>
          <w:rFonts w:ascii="ArialMT" w:hAnsi="ArialMT" w:cs="ArialMT"/>
          <w:sz w:val="20"/>
          <w:szCs w:val="20"/>
        </w:rPr>
        <w:t>(готовыми спецификациями)</w:t>
      </w:r>
    </w:p>
    <w:p w:rsidR="002573CF" w:rsidRDefault="0094612A" w:rsidP="00257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t>8.</w:t>
      </w:r>
      <w:r w:rsidR="00487543">
        <w:t xml:space="preserve"> </w:t>
      </w:r>
      <w:r w:rsidR="002573CF">
        <w:rPr>
          <w:rFonts w:ascii="ArialMT" w:hAnsi="ArialMT" w:cs="ArialMT"/>
          <w:sz w:val="20"/>
          <w:szCs w:val="20"/>
        </w:rPr>
        <w:t>Оптимизация программного кода с использованием специализированных</w:t>
      </w:r>
    </w:p>
    <w:p w:rsidR="0094612A" w:rsidRDefault="002573CF" w:rsidP="002573CF">
      <w:r>
        <w:rPr>
          <w:rFonts w:ascii="ArialMT" w:hAnsi="ArialMT" w:cs="ArialMT"/>
          <w:sz w:val="20"/>
          <w:szCs w:val="20"/>
        </w:rPr>
        <w:t>программных средств</w:t>
      </w:r>
    </w:p>
    <w:p w:rsidR="002573CF" w:rsidRDefault="0094612A" w:rsidP="002573CF">
      <w:r>
        <w:t>9.</w:t>
      </w:r>
      <w:r w:rsidR="00487543">
        <w:t xml:space="preserve"> </w:t>
      </w:r>
      <w:r w:rsidR="002573CF">
        <w:t>Приведение наименований переменных, функций, классов, структур данных</w:t>
      </w:r>
    </w:p>
    <w:p w:rsidR="0094612A" w:rsidRDefault="002573CF" w:rsidP="002573CF">
      <w:r>
        <w:t>и файлов в соответствие с установленными в организации требованиями</w:t>
      </w:r>
    </w:p>
    <w:p w:rsidR="002573CF" w:rsidRDefault="0094612A" w:rsidP="00257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t>10.</w:t>
      </w:r>
      <w:r w:rsidR="00487543">
        <w:t xml:space="preserve"> </w:t>
      </w:r>
      <w:r w:rsidR="002573CF">
        <w:rPr>
          <w:rFonts w:ascii="ArialMT" w:hAnsi="ArialMT" w:cs="ArialMT"/>
          <w:sz w:val="20"/>
          <w:szCs w:val="20"/>
        </w:rPr>
        <w:t>Структурирование исходного программного кода в соответствии с</w:t>
      </w:r>
    </w:p>
    <w:p w:rsidR="0094612A" w:rsidRDefault="002573CF" w:rsidP="002573CF">
      <w:r>
        <w:rPr>
          <w:rFonts w:ascii="ArialMT" w:hAnsi="ArialMT" w:cs="ArialMT"/>
          <w:sz w:val="20"/>
          <w:szCs w:val="20"/>
        </w:rPr>
        <w:t>установленными в организации требованиями</w:t>
      </w:r>
    </w:p>
    <w:p w:rsidR="002573CF" w:rsidRDefault="0094612A" w:rsidP="00257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t>11.</w:t>
      </w:r>
      <w:r w:rsidR="00487543">
        <w:t xml:space="preserve"> </w:t>
      </w:r>
      <w:r w:rsidR="002573CF">
        <w:rPr>
          <w:rFonts w:ascii="ArialMT" w:hAnsi="ArialMT" w:cs="ArialMT"/>
          <w:sz w:val="20"/>
          <w:szCs w:val="20"/>
        </w:rPr>
        <w:t>Комментирование и разметка программного кода в соответствии с</w:t>
      </w:r>
    </w:p>
    <w:p w:rsidR="0094612A" w:rsidRDefault="002573CF" w:rsidP="002573CF">
      <w:r>
        <w:rPr>
          <w:rFonts w:ascii="ArialMT" w:hAnsi="ArialMT" w:cs="ArialMT"/>
          <w:sz w:val="20"/>
          <w:szCs w:val="20"/>
        </w:rPr>
        <w:t>установленными в организации требованиями</w:t>
      </w:r>
    </w:p>
    <w:p w:rsidR="002573CF" w:rsidRDefault="0094612A" w:rsidP="00257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t>12.</w:t>
      </w:r>
      <w:r w:rsidR="00487543">
        <w:t xml:space="preserve"> </w:t>
      </w:r>
      <w:r w:rsidR="002573CF">
        <w:rPr>
          <w:rFonts w:ascii="ArialMT" w:hAnsi="ArialMT" w:cs="ArialMT"/>
          <w:sz w:val="20"/>
          <w:szCs w:val="20"/>
        </w:rPr>
        <w:t>Форматирование исходного программного кода в соответствии с</w:t>
      </w:r>
    </w:p>
    <w:p w:rsidR="0094612A" w:rsidRDefault="002573CF" w:rsidP="002573CF">
      <w:r>
        <w:rPr>
          <w:rFonts w:ascii="ArialMT" w:hAnsi="ArialMT" w:cs="ArialMT"/>
          <w:sz w:val="20"/>
          <w:szCs w:val="20"/>
        </w:rPr>
        <w:t>установленными в организации требованиями</w:t>
      </w:r>
    </w:p>
    <w:p w:rsidR="0094612A" w:rsidRDefault="0094612A">
      <w:r>
        <w:t>13.</w:t>
      </w:r>
      <w:r w:rsidR="00487543">
        <w:t xml:space="preserve"> </w:t>
      </w:r>
      <w:r w:rsidR="002573CF">
        <w:rPr>
          <w:rFonts w:ascii="ArialMT" w:hAnsi="ArialMT" w:cs="ArialMT"/>
          <w:sz w:val="20"/>
          <w:szCs w:val="20"/>
        </w:rPr>
        <w:t>Анализ и проверка исходного программного кода</w:t>
      </w:r>
    </w:p>
    <w:p w:rsidR="0094612A" w:rsidRDefault="0094612A">
      <w:r>
        <w:t>14.</w:t>
      </w:r>
      <w:r w:rsidR="00487543">
        <w:t xml:space="preserve"> </w:t>
      </w:r>
      <w:r w:rsidR="002573CF">
        <w:rPr>
          <w:rFonts w:ascii="ArialMT" w:hAnsi="ArialMT" w:cs="ArialMT"/>
          <w:sz w:val="20"/>
          <w:szCs w:val="20"/>
        </w:rPr>
        <w:t>Отладка программного кода на уровне программных модулей</w:t>
      </w:r>
    </w:p>
    <w:p w:rsidR="002573CF" w:rsidRDefault="0094612A" w:rsidP="002573CF">
      <w:r>
        <w:t>15.</w:t>
      </w:r>
      <w:r w:rsidR="00487543">
        <w:t xml:space="preserve"> </w:t>
      </w:r>
      <w:r w:rsidR="002573CF">
        <w:t>Разработка процедуры проверки работоспособности программного</w:t>
      </w:r>
    </w:p>
    <w:p w:rsidR="0094612A" w:rsidRDefault="002573CF" w:rsidP="002573CF">
      <w:r>
        <w:t>обеспечения</w:t>
      </w:r>
    </w:p>
    <w:p w:rsidR="002573CF" w:rsidRDefault="0094612A" w:rsidP="002573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t>16.</w:t>
      </w:r>
      <w:r w:rsidR="00487543">
        <w:t xml:space="preserve"> </w:t>
      </w:r>
      <w:r w:rsidR="002573CF">
        <w:rPr>
          <w:rFonts w:ascii="ArialMT" w:hAnsi="ArialMT" w:cs="ArialMT"/>
          <w:sz w:val="20"/>
          <w:szCs w:val="20"/>
        </w:rPr>
        <w:t>Подготовка тестовых наборов данных в соответствии с выбранной</w:t>
      </w:r>
    </w:p>
    <w:p w:rsidR="0094612A" w:rsidRDefault="002573CF" w:rsidP="002573CF">
      <w:r>
        <w:rPr>
          <w:rFonts w:ascii="ArialMT" w:hAnsi="ArialMT" w:cs="ArialMT"/>
          <w:sz w:val="20"/>
          <w:szCs w:val="20"/>
        </w:rPr>
        <w:t>методикой</w:t>
      </w:r>
    </w:p>
    <w:p w:rsidR="002573CF" w:rsidRDefault="001F3798" w:rsidP="002573CF">
      <w:r>
        <w:t>17.</w:t>
      </w:r>
      <w:r w:rsidR="00487543">
        <w:t xml:space="preserve"> </w:t>
      </w:r>
      <w:r w:rsidR="002573CF">
        <w:t>Проверка работоспособности программного обеспечения на основе</w:t>
      </w:r>
    </w:p>
    <w:p w:rsidR="001F3798" w:rsidRDefault="002573CF" w:rsidP="002573CF">
      <w:r>
        <w:t>разработанных тестовых наборов данных</w:t>
      </w:r>
    </w:p>
    <w:p w:rsidR="002573CF" w:rsidRDefault="0094612A" w:rsidP="002573CF">
      <w:r>
        <w:t>18.</w:t>
      </w:r>
      <w:r w:rsidR="00487543">
        <w:t xml:space="preserve"> </w:t>
      </w:r>
      <w:r w:rsidR="002573CF">
        <w:t>Оценка соответствия программного обеспечения требуемым</w:t>
      </w:r>
    </w:p>
    <w:p w:rsidR="0094612A" w:rsidRDefault="002573CF" w:rsidP="002573CF">
      <w:r>
        <w:t>характеристикам</w:t>
      </w:r>
    </w:p>
    <w:p w:rsidR="0094612A" w:rsidRDefault="0094612A">
      <w:r>
        <w:t>19. Доработка БР.</w:t>
      </w:r>
    </w:p>
    <w:p w:rsidR="0094612A" w:rsidRDefault="0094612A">
      <w:r>
        <w:t>20. Проверка на заимствования.</w:t>
      </w:r>
    </w:p>
    <w:p w:rsidR="0094612A" w:rsidRDefault="0094612A">
      <w:r>
        <w:t>21. Подготовка к предзащите.</w:t>
      </w:r>
    </w:p>
    <w:p w:rsidR="0094612A" w:rsidRDefault="0094612A"/>
    <w:sectPr w:rsidR="00946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0B"/>
    <w:rsid w:val="000E78B4"/>
    <w:rsid w:val="001F3798"/>
    <w:rsid w:val="002573CF"/>
    <w:rsid w:val="003F570B"/>
    <w:rsid w:val="00487543"/>
    <w:rsid w:val="00717F70"/>
    <w:rsid w:val="007B1F7A"/>
    <w:rsid w:val="0094612A"/>
    <w:rsid w:val="00967C67"/>
    <w:rsid w:val="00B2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BAE7"/>
  <w15:chartTrackingRefBased/>
  <w15:docId w15:val="{84D9111A-7B45-4B38-AE94-23E3EE27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Salika Avdil</cp:lastModifiedBy>
  <cp:revision>7</cp:revision>
  <dcterms:created xsi:type="dcterms:W3CDTF">2019-05-29T10:32:00Z</dcterms:created>
  <dcterms:modified xsi:type="dcterms:W3CDTF">2019-05-29T14:48:00Z</dcterms:modified>
</cp:coreProperties>
</file>