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D498" w14:textId="66E3E1F5" w:rsidR="00770B21" w:rsidRPr="00BD23EE" w:rsidRDefault="00770B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D23EE">
        <w:rPr>
          <w:rFonts w:ascii="Times New Roman" w:hAnsi="Times New Roman" w:cs="Times New Roman"/>
          <w:b/>
          <w:bCs/>
          <w:sz w:val="26"/>
          <w:szCs w:val="26"/>
        </w:rPr>
        <w:t>Введение</w:t>
      </w:r>
    </w:p>
    <w:p w14:paraId="71DE91B1" w14:textId="5A26EBFE" w:rsidR="00206500" w:rsidRDefault="00351CC7" w:rsidP="00AD2C6F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Многие недавние открытия в биологии и медицине стали результатом алгоритмам и технологиям выравнивания последовательностей ДНК.</w:t>
      </w:r>
      <w:r w:rsidR="003351EF">
        <w:rPr>
          <w:rFonts w:ascii="Times New Roman" w:hAnsi="Times New Roman" w:cs="Times New Roman"/>
          <w:sz w:val="26"/>
          <w:szCs w:val="26"/>
        </w:rPr>
        <w:t xml:space="preserve"> Традиционные методы к сопоставлению последовательностей ДНК основаны либо на схемах глобального сопоставления, либо на эвристических схемах, которые стремятся приблизить алгоритмы глобального сопоставления, обеспечивая при этом более высокую вычислительную производительность. </w:t>
      </w:r>
      <w:r w:rsidR="009F6AB0">
        <w:rPr>
          <w:rFonts w:ascii="Times New Roman" w:hAnsi="Times New Roman" w:cs="Times New Roman"/>
          <w:sz w:val="26"/>
          <w:szCs w:val="26"/>
        </w:rPr>
        <w:t xml:space="preserve">В этом отсчете описывается подход, использующий математическую операцию взаимной корреляции для сравнения двух последовательностей. </w:t>
      </w:r>
      <w:r w:rsidR="00094B75">
        <w:rPr>
          <w:rFonts w:ascii="Times New Roman" w:hAnsi="Times New Roman" w:cs="Times New Roman"/>
          <w:sz w:val="26"/>
          <w:szCs w:val="26"/>
        </w:rPr>
        <w:t>Это может быть реализовано при помощи БПФ</w:t>
      </w:r>
      <w:r w:rsidR="00982E10">
        <w:rPr>
          <w:rFonts w:ascii="Times New Roman" w:hAnsi="Times New Roman" w:cs="Times New Roman"/>
          <w:sz w:val="26"/>
          <w:szCs w:val="26"/>
        </w:rPr>
        <w:t xml:space="preserve"> (Быстро преобразование Фурье)</w:t>
      </w:r>
      <w:r w:rsidR="00094B75">
        <w:rPr>
          <w:rFonts w:ascii="Times New Roman" w:hAnsi="Times New Roman" w:cs="Times New Roman"/>
          <w:sz w:val="26"/>
          <w:szCs w:val="26"/>
        </w:rPr>
        <w:t xml:space="preserve"> для увеличения вычислительной эффективности.</w:t>
      </w:r>
    </w:p>
    <w:p w14:paraId="37C006F5" w14:textId="175B5402" w:rsidR="001152B2" w:rsidRDefault="00F046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364A5">
        <w:rPr>
          <w:rFonts w:ascii="Times New Roman" w:hAnsi="Times New Roman" w:cs="Times New Roman"/>
          <w:sz w:val="26"/>
          <w:szCs w:val="26"/>
        </w:rPr>
        <w:t>Алгоритм обобщен, примеры приведены. К ним относятся выравнивание последовательностей генов на длинных участках геномной ДНК, обнаружение сходства последовательностей у отдаленно родственных организмов</w:t>
      </w:r>
      <w:r w:rsidR="00FC5739">
        <w:rPr>
          <w:rFonts w:ascii="Times New Roman" w:hAnsi="Times New Roman" w:cs="Times New Roman"/>
          <w:sz w:val="26"/>
          <w:szCs w:val="26"/>
        </w:rPr>
        <w:t>, демонстрация сходства последовательностей при наличии массивных (90</w:t>
      </w:r>
      <w:r w:rsidR="00FC5739" w:rsidRPr="00FC5739">
        <w:rPr>
          <w:rFonts w:ascii="Times New Roman" w:hAnsi="Times New Roman" w:cs="Times New Roman"/>
          <w:sz w:val="26"/>
          <w:szCs w:val="26"/>
        </w:rPr>
        <w:t xml:space="preserve">%) </w:t>
      </w:r>
      <w:r w:rsidR="00FC5739">
        <w:rPr>
          <w:rFonts w:ascii="Times New Roman" w:hAnsi="Times New Roman" w:cs="Times New Roman"/>
          <w:sz w:val="26"/>
          <w:szCs w:val="26"/>
        </w:rPr>
        <w:t xml:space="preserve">случайных точечных мутаций, сравнение последовательностей, связанных внутренними перестройками (тандемными повторами) внутри гена, и исследование гибридных белков. </w:t>
      </w:r>
    </w:p>
    <w:p w14:paraId="11820E0D" w14:textId="170423DC" w:rsidR="00E17077" w:rsidRDefault="00F860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B293A">
        <w:rPr>
          <w:rFonts w:ascii="Times New Roman" w:hAnsi="Times New Roman" w:cs="Times New Roman"/>
          <w:sz w:val="26"/>
          <w:szCs w:val="26"/>
        </w:rPr>
        <w:t xml:space="preserve">Открытие генов, идентификация генетических аберраций и разработка многих новых медицинских методов лечения – все зависит от сопоставления последовательностей ДНК с ее правильным положением в геноме. </w:t>
      </w:r>
      <w:r w:rsidR="00C672C3">
        <w:rPr>
          <w:rFonts w:ascii="Times New Roman" w:hAnsi="Times New Roman" w:cs="Times New Roman"/>
          <w:sz w:val="26"/>
          <w:szCs w:val="26"/>
        </w:rPr>
        <w:t>Кроме того, информация о выравнивании часто имеет решающие значение для характеристики функции гена.</w:t>
      </w:r>
      <w:r w:rsidR="00524329">
        <w:rPr>
          <w:rFonts w:ascii="Times New Roman" w:hAnsi="Times New Roman" w:cs="Times New Roman"/>
          <w:sz w:val="26"/>
          <w:szCs w:val="26"/>
        </w:rPr>
        <w:t xml:space="preserve"> На протяжении десятилетий методы выравнивания </w:t>
      </w:r>
      <w:r w:rsidR="00524329">
        <w:rPr>
          <w:rFonts w:ascii="Times New Roman" w:hAnsi="Times New Roman" w:cs="Times New Roman"/>
          <w:sz w:val="26"/>
          <w:szCs w:val="26"/>
          <w:lang w:val="en-US"/>
        </w:rPr>
        <w:t>Dayhoff</w:t>
      </w:r>
      <w:r w:rsidR="00524329" w:rsidRPr="00524329">
        <w:rPr>
          <w:rFonts w:ascii="Times New Roman" w:hAnsi="Times New Roman" w:cs="Times New Roman"/>
          <w:sz w:val="26"/>
          <w:szCs w:val="26"/>
        </w:rPr>
        <w:t xml:space="preserve">, </w:t>
      </w:r>
      <w:r w:rsidR="00524329">
        <w:rPr>
          <w:rFonts w:ascii="Times New Roman" w:hAnsi="Times New Roman" w:cs="Times New Roman"/>
          <w:sz w:val="26"/>
          <w:szCs w:val="26"/>
          <w:lang w:val="en-US"/>
        </w:rPr>
        <w:t>Smith</w:t>
      </w:r>
      <w:r w:rsidR="00524329" w:rsidRPr="00524329">
        <w:rPr>
          <w:rFonts w:ascii="Times New Roman" w:hAnsi="Times New Roman" w:cs="Times New Roman"/>
          <w:sz w:val="26"/>
          <w:szCs w:val="26"/>
        </w:rPr>
        <w:t>-</w:t>
      </w:r>
      <w:r w:rsidR="00524329">
        <w:rPr>
          <w:rFonts w:ascii="Times New Roman" w:hAnsi="Times New Roman" w:cs="Times New Roman"/>
          <w:sz w:val="26"/>
          <w:szCs w:val="26"/>
          <w:lang w:val="en-US"/>
        </w:rPr>
        <w:t>Waterman</w:t>
      </w:r>
      <w:r w:rsidR="00524329" w:rsidRPr="00524329">
        <w:rPr>
          <w:rFonts w:ascii="Times New Roman" w:hAnsi="Times New Roman" w:cs="Times New Roman"/>
          <w:sz w:val="26"/>
          <w:szCs w:val="26"/>
        </w:rPr>
        <w:t xml:space="preserve">, </w:t>
      </w:r>
      <w:r w:rsidR="00524329">
        <w:rPr>
          <w:rFonts w:ascii="Times New Roman" w:hAnsi="Times New Roman" w:cs="Times New Roman"/>
          <w:sz w:val="26"/>
          <w:szCs w:val="26"/>
          <w:lang w:val="en-US"/>
        </w:rPr>
        <w:t>Needleman</w:t>
      </w:r>
      <w:r w:rsidR="00524329" w:rsidRPr="00524329">
        <w:rPr>
          <w:rFonts w:ascii="Times New Roman" w:hAnsi="Times New Roman" w:cs="Times New Roman"/>
          <w:sz w:val="26"/>
          <w:szCs w:val="26"/>
        </w:rPr>
        <w:t>-</w:t>
      </w:r>
      <w:r w:rsidR="00524329">
        <w:rPr>
          <w:rFonts w:ascii="Times New Roman" w:hAnsi="Times New Roman" w:cs="Times New Roman"/>
          <w:sz w:val="26"/>
          <w:szCs w:val="26"/>
          <w:lang w:val="en-US"/>
        </w:rPr>
        <w:t>Wunsch</w:t>
      </w:r>
      <w:r w:rsidR="00524329">
        <w:rPr>
          <w:rFonts w:ascii="Times New Roman" w:hAnsi="Times New Roman" w:cs="Times New Roman"/>
          <w:sz w:val="26"/>
          <w:szCs w:val="26"/>
        </w:rPr>
        <w:t xml:space="preserve">. Однако улучшения скорости или производительности, такие как алгоритмы </w:t>
      </w:r>
      <w:r w:rsidR="00524329">
        <w:rPr>
          <w:rFonts w:ascii="Times New Roman" w:hAnsi="Times New Roman" w:cs="Times New Roman"/>
          <w:sz w:val="26"/>
          <w:szCs w:val="26"/>
          <w:lang w:val="en-US"/>
        </w:rPr>
        <w:t>FASTA</w:t>
      </w:r>
      <w:r w:rsidR="00524329">
        <w:rPr>
          <w:rFonts w:ascii="Times New Roman" w:hAnsi="Times New Roman" w:cs="Times New Roman"/>
          <w:sz w:val="26"/>
          <w:szCs w:val="26"/>
        </w:rPr>
        <w:t xml:space="preserve"> и </w:t>
      </w:r>
      <w:r w:rsidR="00524329">
        <w:rPr>
          <w:rFonts w:ascii="Times New Roman" w:hAnsi="Times New Roman" w:cs="Times New Roman"/>
          <w:sz w:val="26"/>
          <w:szCs w:val="26"/>
          <w:lang w:val="en-US"/>
        </w:rPr>
        <w:t>BLAST</w:t>
      </w:r>
      <w:r w:rsidR="00524329">
        <w:rPr>
          <w:rFonts w:ascii="Times New Roman" w:hAnsi="Times New Roman" w:cs="Times New Roman"/>
          <w:sz w:val="26"/>
          <w:szCs w:val="26"/>
        </w:rPr>
        <w:t>, часто приносят в жертву чувствительность и уверенность в качестве соответствия.</w:t>
      </w:r>
      <w:r w:rsidR="00982E10">
        <w:rPr>
          <w:rFonts w:ascii="Times New Roman" w:hAnsi="Times New Roman" w:cs="Times New Roman"/>
          <w:sz w:val="26"/>
          <w:szCs w:val="26"/>
        </w:rPr>
        <w:t xml:space="preserve"> На сегодняшний день мало используется взаимная корреляция и БПФ для сопоставления последовательностей.</w:t>
      </w:r>
      <w:r w:rsidR="00E17077">
        <w:rPr>
          <w:rFonts w:ascii="Times New Roman" w:hAnsi="Times New Roman" w:cs="Times New Roman"/>
          <w:sz w:val="26"/>
          <w:szCs w:val="26"/>
        </w:rPr>
        <w:t xml:space="preserve"> </w:t>
      </w:r>
      <w:r w:rsidR="00D1497E">
        <w:rPr>
          <w:rFonts w:ascii="Times New Roman" w:hAnsi="Times New Roman" w:cs="Times New Roman"/>
          <w:sz w:val="26"/>
          <w:szCs w:val="26"/>
        </w:rPr>
        <w:t xml:space="preserve">Было высказано предположение, что основания ДНК должны быть нанесены на карту комплексной плоскости до взаимной корреляции, хотя последствия этого подхода не были полностью изучены. </w:t>
      </w:r>
      <w:r w:rsidR="00B20C5D">
        <w:rPr>
          <w:rFonts w:ascii="Times New Roman" w:hAnsi="Times New Roman" w:cs="Times New Roman"/>
          <w:sz w:val="26"/>
          <w:szCs w:val="26"/>
        </w:rPr>
        <w:t>Здесь мы дополнительно исследуем этот подход к выравниванию последовательностей ДНК, позволяющие применять полную скорость и мощность методов цифровой обработки сигналов, таких как БПФ, к проблеме выравнивания последовательностей.</w:t>
      </w:r>
    </w:p>
    <w:p w14:paraId="14E07E33" w14:textId="4E8644DB" w:rsidR="0085697C" w:rsidRDefault="008569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5697C">
        <w:rPr>
          <w:rFonts w:ascii="Times New Roman" w:hAnsi="Times New Roman" w:cs="Times New Roman"/>
          <w:b/>
          <w:bCs/>
          <w:sz w:val="26"/>
          <w:szCs w:val="26"/>
        </w:rPr>
        <w:t>Алгоритм</w:t>
      </w:r>
    </w:p>
    <w:p w14:paraId="100C75F4" w14:textId="7898FC36" w:rsidR="0085697C" w:rsidRDefault="00AD2C6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3750A">
        <w:rPr>
          <w:rFonts w:ascii="Times New Roman" w:hAnsi="Times New Roman" w:cs="Times New Roman"/>
          <w:sz w:val="26"/>
          <w:szCs w:val="26"/>
        </w:rPr>
        <w:t xml:space="preserve">В первую очередь каждому нуклеотидному основанию присваивается комплексный номер, при этом комплементарные основания имеют противоположные знаки. </w:t>
      </w:r>
      <w:r w:rsidR="000E4EDE">
        <w:rPr>
          <w:rFonts w:ascii="Times New Roman" w:hAnsi="Times New Roman" w:cs="Times New Roman"/>
          <w:sz w:val="26"/>
          <w:szCs w:val="26"/>
        </w:rPr>
        <w:t>Например</w:t>
      </w:r>
      <w:r w:rsidR="00B377C5">
        <w:rPr>
          <w:rFonts w:ascii="Times New Roman" w:hAnsi="Times New Roman" w:cs="Times New Roman"/>
          <w:sz w:val="26"/>
          <w:szCs w:val="26"/>
        </w:rPr>
        <w:t>,</w:t>
      </w:r>
      <w:r w:rsidR="000E4EDE">
        <w:rPr>
          <w:rFonts w:ascii="Times New Roman" w:hAnsi="Times New Roman" w:cs="Times New Roman"/>
          <w:sz w:val="26"/>
          <w:szCs w:val="26"/>
        </w:rPr>
        <w:t xml:space="preserve"> последовательности ДНК </w:t>
      </w:r>
      <w:r w:rsidR="000E4EDE">
        <w:rPr>
          <w:rFonts w:ascii="Times New Roman" w:hAnsi="Times New Roman" w:cs="Times New Roman"/>
          <w:sz w:val="26"/>
          <w:szCs w:val="26"/>
          <w:lang w:val="en-US"/>
        </w:rPr>
        <w:t>AACGTGT</w:t>
      </w:r>
      <w:r w:rsidR="000E4EDE" w:rsidRPr="000E4EDE">
        <w:rPr>
          <w:rFonts w:ascii="Times New Roman" w:hAnsi="Times New Roman" w:cs="Times New Roman"/>
          <w:sz w:val="26"/>
          <w:szCs w:val="26"/>
        </w:rPr>
        <w:t xml:space="preserve"> </w:t>
      </w:r>
      <w:r w:rsidR="000E4EDE">
        <w:rPr>
          <w:rFonts w:ascii="Times New Roman" w:hAnsi="Times New Roman" w:cs="Times New Roman"/>
          <w:sz w:val="26"/>
          <w:szCs w:val="26"/>
        </w:rPr>
        <w:t xml:space="preserve">и </w:t>
      </w:r>
      <w:r w:rsidR="000E4EDE">
        <w:rPr>
          <w:rFonts w:ascii="Times New Roman" w:hAnsi="Times New Roman" w:cs="Times New Roman"/>
          <w:sz w:val="26"/>
          <w:szCs w:val="26"/>
          <w:lang w:val="en-US"/>
        </w:rPr>
        <w:t>ACG</w:t>
      </w:r>
      <w:r w:rsidR="000E4EDE" w:rsidRPr="000E4EDE">
        <w:rPr>
          <w:rFonts w:ascii="Times New Roman" w:hAnsi="Times New Roman" w:cs="Times New Roman"/>
          <w:sz w:val="26"/>
          <w:szCs w:val="26"/>
        </w:rPr>
        <w:t xml:space="preserve"> </w:t>
      </w:r>
      <w:r w:rsidR="000E4EDE">
        <w:rPr>
          <w:rFonts w:ascii="Times New Roman" w:hAnsi="Times New Roman" w:cs="Times New Roman"/>
          <w:sz w:val="26"/>
          <w:szCs w:val="26"/>
        </w:rPr>
        <w:t xml:space="preserve">представлены двумя векторами: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i,i,-1,1,-i,1,-i</m:t>
            </m:r>
          </m:e>
        </m:d>
      </m:oMath>
      <w:r w:rsidR="00E30FEC" w:rsidRPr="00E30FE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30FEC">
        <w:rPr>
          <w:rFonts w:ascii="Times New Roman" w:eastAsiaTheme="minorEastAsia" w:hAnsi="Times New Roman" w:cs="Times New Roman"/>
          <w:sz w:val="26"/>
          <w:szCs w:val="26"/>
        </w:rPr>
        <w:t xml:space="preserve">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i,-1,1</m:t>
            </m:r>
          </m:e>
        </m:d>
      </m:oMath>
      <w:r w:rsidR="00E30FEC">
        <w:rPr>
          <w:rFonts w:ascii="Times New Roman" w:eastAsiaTheme="minorEastAsia" w:hAnsi="Times New Roman" w:cs="Times New Roman"/>
          <w:sz w:val="26"/>
          <w:szCs w:val="26"/>
        </w:rPr>
        <w:t xml:space="preserve">. Затем с помощью взаимной корреляции может быть сформирован новый вектор. </w:t>
      </w:r>
    </w:p>
    <w:p w14:paraId="3BA96C2C" w14:textId="553D03E4" w:rsidR="00714B71" w:rsidRPr="00714B71" w:rsidRDefault="00714B71" w:rsidP="00714B71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ub>
            <m:sup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k-n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nary>
        </m:oMath>
      </m:oMathPara>
    </w:p>
    <w:p w14:paraId="0E200D58" w14:textId="1A2804B7" w:rsidR="00714B71" w:rsidRDefault="00714B71" w:rsidP="00714B7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где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</m:t>
        </m:r>
      </m:oMath>
      <w:r w:rsidRPr="00714B7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и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h</m:t>
        </m:r>
      </m:oMath>
      <w:r w:rsidRPr="00714B7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представляют собой сравниваемые последовательности, а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</m:oMath>
      <w:r w:rsidRPr="00714B7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указывает комплексное сопряжение. Уравнение представляет собой некоторого рода «скользящее скалярное произведение»</w:t>
      </w:r>
      <w:r w:rsidRPr="00714B7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между векторами, представляющими две последовательности, одна из которых сдвинута на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  <w:r w:rsidRPr="00714B7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единиц относительно другой, причем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  <w:r w:rsidRPr="00714B7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находится в диапазоне от отрицательных до положительных значений. Он определяет функцию взаимной корреляции, которая вместе с представлением нуклеотидов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AGCT</w:t>
      </w:r>
      <w:r w:rsidRPr="00714B7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в виде комплексных чисел, представляет нужный алгоритм.</w:t>
      </w:r>
    </w:p>
    <w:p w14:paraId="0C49A1BF" w14:textId="116F0A7A" w:rsidR="00F00F7D" w:rsidRDefault="006E3BB8" w:rsidP="00714B7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="0004568D">
        <w:rPr>
          <w:rFonts w:ascii="Times New Roman" w:eastAsiaTheme="minorEastAsia" w:hAnsi="Times New Roman" w:cs="Times New Roman"/>
          <w:sz w:val="26"/>
          <w:szCs w:val="26"/>
        </w:rPr>
        <w:t xml:space="preserve">Применение функции взаимной корреляции к выравниванию последовательностей ДНК заключается в следующем: положительный пик в действительной части функции взаимной корреляции указывает на сходство между двумя последовательностями. Отрицательный пик указывает на комплементарное сходство, когда одна последовательность состоит из комплементарных оснований </w:t>
      </w:r>
      <w:r w:rsidR="001E311D">
        <w:rPr>
          <w:rFonts w:ascii="Times New Roman" w:eastAsiaTheme="minorEastAsia" w:hAnsi="Times New Roman" w:cs="Times New Roman"/>
          <w:sz w:val="26"/>
          <w:szCs w:val="26"/>
        </w:rPr>
        <w:t>в</w:t>
      </w:r>
      <w:r w:rsidR="0004568D">
        <w:rPr>
          <w:rFonts w:ascii="Times New Roman" w:eastAsiaTheme="minorEastAsia" w:hAnsi="Times New Roman" w:cs="Times New Roman"/>
          <w:sz w:val="26"/>
          <w:szCs w:val="26"/>
        </w:rPr>
        <w:t xml:space="preserve"> сравнени</w:t>
      </w:r>
      <w:r w:rsidR="001E311D"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04568D">
        <w:rPr>
          <w:rFonts w:ascii="Times New Roman" w:eastAsiaTheme="minorEastAsia" w:hAnsi="Times New Roman" w:cs="Times New Roman"/>
          <w:sz w:val="26"/>
          <w:szCs w:val="26"/>
        </w:rPr>
        <w:t xml:space="preserve"> со второй последовательностью. </w:t>
      </w:r>
      <w:r w:rsidR="00665920">
        <w:rPr>
          <w:rFonts w:ascii="Times New Roman" w:eastAsiaTheme="minorEastAsia" w:hAnsi="Times New Roman" w:cs="Times New Roman"/>
          <w:sz w:val="26"/>
          <w:szCs w:val="26"/>
        </w:rPr>
        <w:t>При поиске комплементарной ДНК</w:t>
      </w:r>
      <w:r w:rsidR="00665920" w:rsidRPr="00C1725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="00C17257" w:rsidRPr="00C1725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17257">
        <w:rPr>
          <w:rFonts w:ascii="Times New Roman" w:eastAsiaTheme="minorEastAsia" w:hAnsi="Times New Roman" w:cs="Times New Roman"/>
          <w:sz w:val="26"/>
          <w:szCs w:val="26"/>
        </w:rPr>
        <w:t>значение одной цепи может быть изменено на обратное перед выполнением взаимной корреляции. Для выравнивания пептидных или белковых последовательностей каждому аминокислотному остатку присваивается один или несколько комплексных номеров, и выполняется взаимная корреляция.</w:t>
      </w:r>
      <w:r w:rsidR="00A66ECF">
        <w:rPr>
          <w:rFonts w:ascii="Times New Roman" w:eastAsiaTheme="minorEastAsia" w:hAnsi="Times New Roman" w:cs="Times New Roman"/>
          <w:sz w:val="26"/>
          <w:szCs w:val="26"/>
        </w:rPr>
        <w:t xml:space="preserve"> Алгоритм был протестирован на языке </w:t>
      </w:r>
      <w:r w:rsidR="00A66ECF">
        <w:rPr>
          <w:rFonts w:ascii="Times New Roman" w:eastAsiaTheme="minorEastAsia" w:hAnsi="Times New Roman" w:cs="Times New Roman"/>
          <w:sz w:val="26"/>
          <w:szCs w:val="26"/>
          <w:lang w:val="en-US"/>
        </w:rPr>
        <w:t>Python.</w:t>
      </w:r>
    </w:p>
    <w:p w14:paraId="6BF1B5FF" w14:textId="117F820A" w:rsidR="00A66ECF" w:rsidRDefault="00E7636E" w:rsidP="00714B7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="001411CB">
        <w:rPr>
          <w:rFonts w:ascii="Times New Roman" w:eastAsiaTheme="minorEastAsia" w:hAnsi="Times New Roman" w:cs="Times New Roman"/>
          <w:sz w:val="26"/>
          <w:szCs w:val="26"/>
        </w:rPr>
        <w:t xml:space="preserve">Взаимная корреляция может быть выполнена с использованием БПФ, которое предоставляет быстрый процесс со скоростью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</m:e>
            </m:func>
          </m:e>
        </m:d>
      </m:oMath>
      <w:r w:rsidR="001411CB" w:rsidRPr="001411CB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1411CB">
        <w:rPr>
          <w:rFonts w:ascii="Times New Roman" w:eastAsiaTheme="minorEastAsia" w:hAnsi="Times New Roman" w:cs="Times New Roman"/>
          <w:sz w:val="26"/>
          <w:szCs w:val="26"/>
        </w:rPr>
        <w:t xml:space="preserve"> Вкратце, стратегия заключается в </w:t>
      </w:r>
      <w:r w:rsidR="00EE4BF9">
        <w:rPr>
          <w:rFonts w:ascii="Times New Roman" w:eastAsiaTheme="minorEastAsia" w:hAnsi="Times New Roman" w:cs="Times New Roman"/>
          <w:sz w:val="26"/>
          <w:szCs w:val="26"/>
        </w:rPr>
        <w:t xml:space="preserve">том, чтобы выполнить БПФ для каждой из двух последовательностей, изменить знак мнимой части одного представления области Фурье одной из последовательностей, умножить две функции области Фурье и преобразовать результат с помощью </w:t>
      </w:r>
      <w:r w:rsidR="006360B3">
        <w:rPr>
          <w:rFonts w:ascii="Times New Roman" w:eastAsiaTheme="minorEastAsia" w:hAnsi="Times New Roman" w:cs="Times New Roman"/>
          <w:sz w:val="26"/>
          <w:szCs w:val="26"/>
        </w:rPr>
        <w:t xml:space="preserve">обратного </w:t>
      </w:r>
      <w:r w:rsidR="00EE4BF9">
        <w:rPr>
          <w:rFonts w:ascii="Times New Roman" w:eastAsiaTheme="minorEastAsia" w:hAnsi="Times New Roman" w:cs="Times New Roman"/>
          <w:sz w:val="26"/>
          <w:szCs w:val="26"/>
        </w:rPr>
        <w:t xml:space="preserve">БПФ. </w:t>
      </w:r>
    </w:p>
    <w:p w14:paraId="63AC67C9" w14:textId="0C155008" w:rsidR="00A31919" w:rsidRDefault="001A7566" w:rsidP="00714B71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Результаты</w:t>
      </w:r>
    </w:p>
    <w:p w14:paraId="3F2C03C2" w14:textId="71402A69" w:rsidR="00393AFE" w:rsidRPr="0082620C" w:rsidRDefault="007F5CA7" w:rsidP="00714B7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="0082620C">
        <w:rPr>
          <w:rFonts w:ascii="Times New Roman" w:eastAsiaTheme="minorEastAsia" w:hAnsi="Times New Roman" w:cs="Times New Roman"/>
          <w:sz w:val="26"/>
          <w:szCs w:val="26"/>
        </w:rPr>
        <w:t xml:space="preserve">Результаты взаимного корреляционного выравнивания гена </w:t>
      </w:r>
      <w:r w:rsidR="0082620C">
        <w:rPr>
          <w:rFonts w:ascii="Times New Roman" w:eastAsiaTheme="minorEastAsia" w:hAnsi="Times New Roman" w:cs="Times New Roman"/>
          <w:sz w:val="26"/>
          <w:szCs w:val="26"/>
          <w:lang w:val="en-US"/>
        </w:rPr>
        <w:t>pyrG</w:t>
      </w:r>
      <w:r w:rsidR="0082620C" w:rsidRPr="0082620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2620C" w:rsidRPr="0082620C">
        <w:rPr>
          <w:rFonts w:ascii="Times New Roman" w:eastAsiaTheme="minorEastAsia" w:hAnsi="Times New Roman" w:cs="Times New Roman"/>
          <w:sz w:val="26"/>
          <w:szCs w:val="26"/>
        </w:rPr>
        <w:t>Mycobacterium tuberculosis (NCBI GeneID: 885048)</w:t>
      </w:r>
      <w:r w:rsidR="0082620C" w:rsidRPr="0082620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2620C">
        <w:rPr>
          <w:rFonts w:ascii="Times New Roman" w:eastAsiaTheme="minorEastAsia" w:hAnsi="Times New Roman" w:cs="Times New Roman"/>
          <w:sz w:val="26"/>
          <w:szCs w:val="26"/>
        </w:rPr>
        <w:t xml:space="preserve">длиной </w:t>
      </w:r>
      <w:r w:rsidR="0082620C" w:rsidRPr="0082620C">
        <w:rPr>
          <w:rFonts w:ascii="Times New Roman" w:eastAsiaTheme="minorEastAsia" w:hAnsi="Times New Roman" w:cs="Times New Roman"/>
          <w:sz w:val="26"/>
          <w:szCs w:val="26"/>
        </w:rPr>
        <w:t>10-</w:t>
      </w:r>
      <w:r w:rsidR="0082620C">
        <w:rPr>
          <w:rFonts w:ascii="Times New Roman" w:eastAsiaTheme="minorEastAsia" w:hAnsi="Times New Roman" w:cs="Times New Roman"/>
          <w:sz w:val="26"/>
          <w:szCs w:val="26"/>
          <w:lang w:val="en-US"/>
        </w:rPr>
        <w:t>kb</w:t>
      </w:r>
      <w:r w:rsidR="0082620C" w:rsidRPr="0082620C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82620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7685C31" w14:textId="77777777" w:rsidR="001411CB" w:rsidRPr="001411CB" w:rsidRDefault="001411CB" w:rsidP="00714B7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CBBEEFA" w14:textId="77777777" w:rsidR="00C17257" w:rsidRPr="00C17257" w:rsidRDefault="00C17257" w:rsidP="00714B7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19075A2" w14:textId="77777777" w:rsidR="00714B71" w:rsidRPr="00714B71" w:rsidRDefault="00714B71" w:rsidP="00714B7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9A85379" w14:textId="77777777" w:rsidR="00714B71" w:rsidRPr="00714B71" w:rsidRDefault="00714B71" w:rsidP="00714B7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8AFB90F" w14:textId="77777777" w:rsidR="00714B71" w:rsidRPr="00714B71" w:rsidRDefault="00714B71" w:rsidP="00714B7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4CEB913" w14:textId="77777777" w:rsidR="00E30FEC" w:rsidRPr="00E30FEC" w:rsidRDefault="00E30FE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80BE192" w14:textId="77777777" w:rsidR="00E30FEC" w:rsidRPr="00E30FEC" w:rsidRDefault="00E30FEC">
      <w:pPr>
        <w:rPr>
          <w:rFonts w:ascii="Times New Roman" w:eastAsiaTheme="minorEastAsia" w:hAnsi="Times New Roman" w:cs="Times New Roman"/>
          <w:sz w:val="26"/>
          <w:szCs w:val="26"/>
        </w:rPr>
      </w:pPr>
    </w:p>
    <w:sectPr w:rsidR="00E30FEC" w:rsidRPr="00E30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D3"/>
    <w:rsid w:val="0004568D"/>
    <w:rsid w:val="00094B75"/>
    <w:rsid w:val="000B293A"/>
    <w:rsid w:val="000E4EDE"/>
    <w:rsid w:val="001152B2"/>
    <w:rsid w:val="001364A5"/>
    <w:rsid w:val="001411CB"/>
    <w:rsid w:val="001461D6"/>
    <w:rsid w:val="001A7566"/>
    <w:rsid w:val="001E311D"/>
    <w:rsid w:val="00206500"/>
    <w:rsid w:val="003351EF"/>
    <w:rsid w:val="00351CC7"/>
    <w:rsid w:val="00393AFE"/>
    <w:rsid w:val="00524329"/>
    <w:rsid w:val="006360B3"/>
    <w:rsid w:val="00665920"/>
    <w:rsid w:val="006E3BB8"/>
    <w:rsid w:val="00714B71"/>
    <w:rsid w:val="00770B21"/>
    <w:rsid w:val="007F5CA7"/>
    <w:rsid w:val="0082620C"/>
    <w:rsid w:val="0085697C"/>
    <w:rsid w:val="00883AD3"/>
    <w:rsid w:val="009335A3"/>
    <w:rsid w:val="00982E10"/>
    <w:rsid w:val="009F6AB0"/>
    <w:rsid w:val="00A31919"/>
    <w:rsid w:val="00A66ECF"/>
    <w:rsid w:val="00AA7DA4"/>
    <w:rsid w:val="00AD2C6F"/>
    <w:rsid w:val="00B20C5D"/>
    <w:rsid w:val="00B377C5"/>
    <w:rsid w:val="00BD23EE"/>
    <w:rsid w:val="00C17257"/>
    <w:rsid w:val="00C3750A"/>
    <w:rsid w:val="00C672C3"/>
    <w:rsid w:val="00D1497E"/>
    <w:rsid w:val="00E17077"/>
    <w:rsid w:val="00E30FEC"/>
    <w:rsid w:val="00E7636E"/>
    <w:rsid w:val="00EE4BF9"/>
    <w:rsid w:val="00F00F7D"/>
    <w:rsid w:val="00F0468F"/>
    <w:rsid w:val="00F86006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78717"/>
  <w15:chartTrackingRefBased/>
  <w15:docId w15:val="{286F3E14-FCE3-4D49-A343-DAFC0D94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4E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42</cp:revision>
  <dcterms:created xsi:type="dcterms:W3CDTF">2021-06-12T07:47:00Z</dcterms:created>
  <dcterms:modified xsi:type="dcterms:W3CDTF">2021-06-12T08:46:00Z</dcterms:modified>
</cp:coreProperties>
</file>