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F45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0代码编写逻辑</w:t>
      </w:r>
    </w:p>
    <w:p w14:paraId="36752A8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421255" cy="4295775"/>
            <wp:effectExtent l="0" t="0" r="4445" b="9525"/>
            <wp:docPr id="1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125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BFF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1按键读取函数key.c</w:t>
      </w:r>
    </w:p>
    <w:p w14:paraId="4AE8F18B">
      <w:r>
        <w:drawing>
          <wp:inline distT="0" distB="0" distL="114300" distR="114300">
            <wp:extent cx="2176780" cy="1550670"/>
            <wp:effectExtent l="0" t="0" r="7620" b="11430"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678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0E6C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2矩阵键盘</w:t>
      </w:r>
    </w:p>
    <w:p w14:paraId="2CDB00D8">
      <w:r>
        <w:drawing>
          <wp:inline distT="0" distB="0" distL="114300" distR="114300">
            <wp:extent cx="3024505" cy="2188210"/>
            <wp:effectExtent l="0" t="0" r="10795" b="8890"/>
            <wp:docPr id="1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4505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A1C42"/>
    <w:p w14:paraId="275CCE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3定时器初始化函数</w:t>
      </w:r>
    </w:p>
    <w:p w14:paraId="215C6C45">
      <w:r>
        <w:drawing>
          <wp:inline distT="0" distB="0" distL="114300" distR="114300">
            <wp:extent cx="2990850" cy="1697990"/>
            <wp:effectExtent l="0" t="0" r="6350" b="3810"/>
            <wp:docPr id="1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219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4定时器0中断服务函数</w:t>
      </w:r>
    </w:p>
    <w:p w14:paraId="5FCB1509">
      <w:r>
        <w:drawing>
          <wp:inline distT="0" distB="0" distL="114300" distR="114300">
            <wp:extent cx="2560955" cy="881380"/>
            <wp:effectExtent l="0" t="0" r="4445" b="7620"/>
            <wp:docPr id="1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88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D05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TH0后加入需要的代码</w:t>
      </w:r>
    </w:p>
    <w:p w14:paraId="1AC079E5">
      <w:pPr>
        <w:rPr>
          <w:rFonts w:hint="eastAsia"/>
          <w:lang w:val="en-US" w:eastAsia="zh-CN"/>
        </w:rPr>
      </w:pPr>
    </w:p>
    <w:p w14:paraId="6124CD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Seg_Disp数码管显示</w:t>
      </w:r>
    </w:p>
    <w:p w14:paraId="1B2F912F">
      <w:r>
        <w:drawing>
          <wp:inline distT="0" distB="0" distL="114300" distR="114300">
            <wp:extent cx="3490595" cy="480060"/>
            <wp:effectExtent l="0" t="0" r="1905" b="2540"/>
            <wp:docPr id="1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0595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6AB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6数码管显示数字（百 十 个）</w:t>
      </w:r>
    </w:p>
    <w:p w14:paraId="3EC49050">
      <w:r>
        <w:drawing>
          <wp:inline distT="0" distB="0" distL="114300" distR="114300">
            <wp:extent cx="4266565" cy="908050"/>
            <wp:effectExtent l="0" t="0" r="635" b="6350"/>
            <wp:docPr id="1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6565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97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7按键处理函数</w:t>
      </w:r>
    </w:p>
    <w:p w14:paraId="79659916">
      <w:r>
        <w:drawing>
          <wp:inline distT="0" distB="0" distL="114300" distR="114300">
            <wp:extent cx="3373120" cy="1942465"/>
            <wp:effectExtent l="0" t="0" r="5080" b="635"/>
            <wp:docPr id="1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3152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里面加入</w:t>
      </w:r>
    </w:p>
    <w:p w14:paraId="0974BE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Case数字：</w:t>
      </w:r>
    </w:p>
    <w:p w14:paraId="2179B22B">
      <w:pPr>
        <w:rPr>
          <w:rFonts w:hint="eastAsia"/>
          <w:lang w:val="en-US" w:eastAsia="zh-CN"/>
        </w:rPr>
      </w:pPr>
    </w:p>
    <w:p w14:paraId="6A0BB0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break;</w:t>
      </w:r>
    </w:p>
    <w:p w14:paraId="3DDD93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8信息处理函数（通常也需要减速）</w:t>
      </w:r>
    </w:p>
    <w:p w14:paraId="725E5EC1">
      <w:r>
        <w:drawing>
          <wp:inline distT="0" distB="0" distL="114300" distR="114300">
            <wp:extent cx="3121660" cy="1497965"/>
            <wp:effectExtent l="0" t="0" r="2540" b="635"/>
            <wp:docPr id="2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B0BAE"/>
    <w:p w14:paraId="00FE39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9main主函数（一定要初始化定时器0）</w:t>
      </w:r>
    </w:p>
    <w:p w14:paraId="6393F876">
      <w:r>
        <w:drawing>
          <wp:inline distT="0" distB="0" distL="114300" distR="114300">
            <wp:extent cx="1736725" cy="1501140"/>
            <wp:effectExtent l="0" t="0" r="3175" b="10160"/>
            <wp:docPr id="2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6725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62457">
      <w:pPr>
        <w:rPr>
          <w:rFonts w:hint="eastAsia"/>
          <w:lang w:val="en-US" w:eastAsia="zh-CN"/>
        </w:rPr>
      </w:pPr>
    </w:p>
    <w:p w14:paraId="7F9F363D">
      <w:pPr>
        <w:rPr>
          <w:rFonts w:hint="eastAsia"/>
          <w:lang w:val="en-US" w:eastAsia="zh-CN"/>
        </w:rPr>
      </w:pPr>
    </w:p>
    <w:p w14:paraId="30B19325">
      <w:pPr>
        <w:rPr>
          <w:rFonts w:hint="eastAsia"/>
          <w:lang w:val="en-US" w:eastAsia="zh-CN"/>
        </w:rPr>
      </w:pPr>
    </w:p>
    <w:p w14:paraId="7293741F">
      <w:pPr>
        <w:rPr>
          <w:rFonts w:hint="eastAsia"/>
          <w:lang w:val="en-US" w:eastAsia="zh-CN"/>
        </w:rPr>
      </w:pPr>
    </w:p>
    <w:p w14:paraId="404E0083">
      <w:pPr>
        <w:rPr>
          <w:rFonts w:hint="eastAsia"/>
          <w:lang w:val="en-US" w:eastAsia="zh-CN"/>
        </w:rPr>
      </w:pPr>
    </w:p>
    <w:p w14:paraId="6CCC1189">
      <w:pPr>
        <w:rPr>
          <w:rFonts w:hint="eastAsia"/>
          <w:lang w:val="en-US" w:eastAsia="zh-CN"/>
        </w:rPr>
      </w:pPr>
    </w:p>
    <w:p w14:paraId="0F1CD619">
      <w:pPr>
        <w:rPr>
          <w:rFonts w:hint="eastAsia"/>
          <w:lang w:val="en-US" w:eastAsia="zh-CN"/>
        </w:rPr>
      </w:pPr>
    </w:p>
    <w:p w14:paraId="16B02335">
      <w:pPr>
        <w:rPr>
          <w:rFonts w:hint="eastAsia"/>
          <w:lang w:val="en-US" w:eastAsia="zh-CN"/>
        </w:rPr>
      </w:pPr>
    </w:p>
    <w:p w14:paraId="414BA13B">
      <w:pPr>
        <w:rPr>
          <w:rFonts w:hint="eastAsia"/>
          <w:lang w:val="en-US" w:eastAsia="zh-CN"/>
        </w:rPr>
      </w:pPr>
    </w:p>
    <w:p w14:paraId="0C58C2A6">
      <w:pPr>
        <w:rPr>
          <w:rFonts w:hint="eastAsia"/>
          <w:lang w:val="en-US" w:eastAsia="zh-CN"/>
        </w:rPr>
      </w:pPr>
    </w:p>
    <w:p w14:paraId="0CAB8F30">
      <w:pPr>
        <w:rPr>
          <w:rFonts w:hint="eastAsia"/>
          <w:lang w:val="en-US" w:eastAsia="zh-CN"/>
        </w:rPr>
      </w:pPr>
    </w:p>
    <w:p w14:paraId="3BAF2F4A">
      <w:pPr>
        <w:rPr>
          <w:rFonts w:hint="eastAsia"/>
          <w:lang w:val="en-US" w:eastAsia="zh-CN"/>
        </w:rPr>
      </w:pPr>
    </w:p>
    <w:p w14:paraId="3C2ACE13">
      <w:pPr>
        <w:rPr>
          <w:rFonts w:hint="eastAsia"/>
          <w:lang w:val="en-US" w:eastAsia="zh-CN"/>
        </w:rPr>
      </w:pPr>
    </w:p>
    <w:p w14:paraId="169B1F20">
      <w:pPr>
        <w:rPr>
          <w:rFonts w:hint="eastAsia"/>
          <w:lang w:val="en-US" w:eastAsia="zh-CN"/>
        </w:rPr>
      </w:pPr>
    </w:p>
    <w:p w14:paraId="578E623A">
      <w:pPr>
        <w:rPr>
          <w:rFonts w:hint="eastAsia"/>
          <w:lang w:val="en-US" w:eastAsia="zh-CN"/>
        </w:rPr>
      </w:pPr>
    </w:p>
    <w:p w14:paraId="2C493472">
      <w:pPr>
        <w:rPr>
          <w:rFonts w:hint="eastAsia"/>
          <w:lang w:val="en-US" w:eastAsia="zh-CN"/>
        </w:rPr>
      </w:pPr>
    </w:p>
    <w:p w14:paraId="0290AAD9">
      <w:pPr>
        <w:rPr>
          <w:rFonts w:hint="eastAsia"/>
          <w:lang w:val="en-US" w:eastAsia="zh-CN"/>
        </w:rPr>
      </w:pPr>
    </w:p>
    <w:p w14:paraId="7B90691B">
      <w:pPr>
        <w:rPr>
          <w:rFonts w:hint="eastAsia"/>
          <w:lang w:val="en-US" w:eastAsia="zh-CN"/>
        </w:rPr>
      </w:pPr>
    </w:p>
    <w:p w14:paraId="294BAE45">
      <w:pPr>
        <w:rPr>
          <w:rFonts w:hint="eastAsia"/>
          <w:lang w:val="en-US" w:eastAsia="zh-CN"/>
        </w:rPr>
      </w:pPr>
    </w:p>
    <w:p w14:paraId="3093E39F">
      <w:pPr>
        <w:rPr>
          <w:rFonts w:hint="eastAsia"/>
          <w:lang w:val="en-US" w:eastAsia="zh-CN"/>
        </w:rPr>
      </w:pPr>
    </w:p>
    <w:p w14:paraId="70FBB47A">
      <w:pPr>
        <w:rPr>
          <w:rFonts w:hint="eastAsia"/>
          <w:lang w:val="en-US" w:eastAsia="zh-CN"/>
        </w:rPr>
      </w:pPr>
    </w:p>
    <w:p w14:paraId="2BCDF2EE">
      <w:pPr>
        <w:rPr>
          <w:rFonts w:hint="eastAsia"/>
          <w:lang w:val="en-US" w:eastAsia="zh-CN"/>
        </w:rPr>
      </w:pPr>
    </w:p>
    <w:p w14:paraId="6997A961">
      <w:pPr>
        <w:rPr>
          <w:rFonts w:hint="eastAsia"/>
          <w:lang w:val="en-US" w:eastAsia="zh-CN"/>
        </w:rPr>
      </w:pPr>
    </w:p>
    <w:p w14:paraId="579EE434">
      <w:pPr>
        <w:rPr>
          <w:rFonts w:hint="eastAsia"/>
          <w:lang w:val="en-US" w:eastAsia="zh-CN"/>
        </w:rPr>
      </w:pPr>
    </w:p>
    <w:p w14:paraId="1B63AE8A">
      <w:pPr>
        <w:rPr>
          <w:rFonts w:hint="eastAsia"/>
          <w:lang w:val="en-US" w:eastAsia="zh-CN"/>
        </w:rPr>
      </w:pPr>
    </w:p>
    <w:p w14:paraId="354C76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10 四舍五入 </w:t>
      </w:r>
    </w:p>
    <w:p w14:paraId="4406C905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1246拼接 写1246=a,    a+5变成1231 再/1000.0 变成小数，变成1.23</w:t>
      </w:r>
    </w:p>
    <w:p w14:paraId="050FCFDD">
      <w:r>
        <w:drawing>
          <wp:inline distT="0" distB="0" distL="114300" distR="114300">
            <wp:extent cx="5273675" cy="128270"/>
            <wp:effectExtent l="0" t="0" r="952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810EE"/>
    <w:p w14:paraId="0D1558C7"/>
    <w:p w14:paraId="12C66049"/>
    <w:p w14:paraId="06327E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显示float类型，两位小数  2.78=a    (int)a=2强制类型转换</w:t>
      </w:r>
    </w:p>
    <w:p w14:paraId="6080B8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(int)(a*100)/10%10=7</w:t>
      </w:r>
    </w:p>
    <w:p w14:paraId="681EA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(int)(a*100)%10=7</w:t>
      </w:r>
    </w:p>
    <w:p w14:paraId="3BD533E8">
      <w:pPr>
        <w:rPr>
          <w:rFonts w:hint="eastAsia"/>
          <w:lang w:val="en-US" w:eastAsia="zh-CN"/>
        </w:rPr>
      </w:pPr>
    </w:p>
    <w:p w14:paraId="7CBF6C6A">
      <w:pPr>
        <w:rPr>
          <w:rFonts w:hint="eastAsia"/>
          <w:lang w:val="en-US" w:eastAsia="zh-CN"/>
        </w:rPr>
      </w:pPr>
    </w:p>
    <w:p w14:paraId="138BED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12高位不显示，高位熄灭</w:t>
      </w:r>
    </w:p>
    <w:p w14:paraId="42B1C3D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38125"/>
            <wp:effectExtent l="0" t="0" r="127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5B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如果是10 显示10，不亮，如果不是10，就取个位显示0-9</w:t>
      </w:r>
    </w:p>
    <w:p w14:paraId="7FA7EF66">
      <w:pPr>
        <w:rPr>
          <w:rFonts w:hint="eastAsia"/>
          <w:lang w:val="en-US" w:eastAsia="zh-CN"/>
        </w:rPr>
      </w:pPr>
    </w:p>
    <w:p w14:paraId="06666A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13计数值</w:t>
      </w:r>
    </w:p>
    <w:p w14:paraId="4216DE82">
      <w:r>
        <w:drawing>
          <wp:inline distT="0" distB="0" distL="114300" distR="114300">
            <wp:extent cx="2135505" cy="857250"/>
            <wp:effectExtent l="0" t="0" r="1079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550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18485" cy="748665"/>
            <wp:effectExtent l="0" t="0" r="571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8485" cy="74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5232D"/>
    <w:p w14:paraId="07C41D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14点亮/熄灭灯（避免重复赋值改变原有数据）enable=1点亮 0熄灭 （修改led.c）</w:t>
      </w:r>
    </w:p>
    <w:p w14:paraId="71E36C9A">
      <w:r>
        <w:drawing>
          <wp:inline distT="0" distB="0" distL="114300" distR="114300">
            <wp:extent cx="4148455" cy="2355850"/>
            <wp:effectExtent l="0" t="0" r="4445" b="635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8455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92306">
      <w:r>
        <w:drawing>
          <wp:inline distT="0" distB="0" distL="114300" distR="114300">
            <wp:extent cx="5274310" cy="837565"/>
            <wp:effectExtent l="0" t="0" r="8890" b="63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07932"/>
    <w:p w14:paraId="259307AF"/>
    <w:p w14:paraId="0EDBEF30">
      <w:r>
        <w:drawing>
          <wp:inline distT="0" distB="0" distL="114300" distR="114300">
            <wp:extent cx="2520950" cy="363220"/>
            <wp:effectExtent l="0" t="0" r="6350" b="508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36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62835" cy="292735"/>
            <wp:effectExtent l="0" t="0" r="12065" b="1206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2835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49B3F"/>
    <w:p w14:paraId="3F4F68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15 led灯流转 </w:t>
      </w:r>
    </w:p>
    <w:p w14:paraId="2ABFA99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371340" cy="1702435"/>
            <wp:effectExtent l="0" t="0" r="10160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1340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6858C">
      <w:pPr>
        <w:rPr>
          <w:rFonts w:hint="eastAsia"/>
          <w:lang w:val="en-US" w:eastAsia="zh-CN"/>
        </w:rPr>
      </w:pPr>
    </w:p>
    <w:p w14:paraId="555C63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16数码管闪烁</w:t>
      </w:r>
    </w:p>
    <w:p w14:paraId="21BA7416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3160395" cy="2727960"/>
            <wp:effectExtent l="0" t="0" r="1905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0395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Seg_Flag选择闪烁位</w:t>
      </w:r>
    </w:p>
    <w:p w14:paraId="1527D2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17按键长按判断</w:t>
      </w:r>
    </w:p>
    <w:p w14:paraId="191895C8">
      <w:r>
        <w:drawing>
          <wp:inline distT="0" distB="0" distL="114300" distR="114300">
            <wp:extent cx="3693795" cy="1701800"/>
            <wp:effectExtent l="0" t="0" r="1905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9379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B27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不满足条件一定要恢复初始状态</w:t>
      </w:r>
    </w:p>
    <w:p w14:paraId="218B7F0F">
      <w:pPr>
        <w:rPr>
          <w:rFonts w:hint="eastAsia"/>
          <w:lang w:val="en-US" w:eastAsia="zh-CN"/>
        </w:rPr>
      </w:pPr>
    </w:p>
    <w:p w14:paraId="2E4AAC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18区分长按短按</w:t>
      </w:r>
    </w:p>
    <w:p w14:paraId="1317443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987550" cy="301625"/>
            <wp:effectExtent l="0" t="0" r="6350" b="3175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利用Key_Up上升沿</w:t>
      </w:r>
    </w:p>
    <w:p w14:paraId="6905D4F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中断里塞</w:t>
      </w:r>
    </w:p>
    <w:p w14:paraId="5E9ADF9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863850" cy="381635"/>
            <wp:effectExtent l="0" t="0" r="6350" b="12065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标志位限制在600（防神人一直按）</w:t>
      </w:r>
    </w:p>
    <w:p w14:paraId="03E6059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386330" cy="1296035"/>
            <wp:effectExtent l="0" t="0" r="1270" b="12065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短按实现</w:t>
      </w:r>
    </w:p>
    <w:p w14:paraId="21AEB0DB">
      <w:pPr>
        <w:rPr>
          <w:rFonts w:hint="eastAsia"/>
          <w:lang w:val="en-US" w:eastAsia="zh-CN"/>
        </w:rPr>
      </w:pPr>
    </w:p>
    <w:p w14:paraId="6D7A08A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712720" cy="1080135"/>
            <wp:effectExtent l="0" t="0" r="5080" b="12065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长按实现</w:t>
      </w:r>
    </w:p>
    <w:p w14:paraId="42640F36">
      <w:pPr>
        <w:rPr>
          <w:rFonts w:hint="eastAsia"/>
          <w:lang w:val="en-US" w:eastAsia="zh-CN"/>
        </w:rPr>
      </w:pPr>
    </w:p>
    <w:p w14:paraId="0B93E458">
      <w:pPr>
        <w:rPr>
          <w:rFonts w:hint="eastAsia"/>
          <w:lang w:val="en-US" w:eastAsia="zh-CN"/>
        </w:rPr>
      </w:pPr>
    </w:p>
    <w:p w14:paraId="41D584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 bcd码输入</w:t>
      </w:r>
    </w:p>
    <w:p w14:paraId="5BA33D9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148205" cy="929640"/>
            <wp:effectExtent l="0" t="0" r="10795" b="10160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48205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8C8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 DS1302设置</w:t>
      </w:r>
    </w:p>
    <w:p w14:paraId="1A8252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导入文件</w:t>
      </w:r>
    </w:p>
    <w:p w14:paraId="2C8FDF6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470535"/>
            <wp:effectExtent l="0" t="0" r="4445" b="12065"/>
            <wp:docPr id="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BE00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030855" cy="1205865"/>
            <wp:effectExtent l="0" t="0" r="0" b="0"/>
            <wp:docPr id="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"/>
                    <pic:cNvPicPr>
                      <a:picLocks noChangeAspect="1"/>
                    </pic:cNvPicPr>
                  </pic:nvPicPr>
                  <pic:blipFill>
                    <a:blip r:embed="rId31"/>
                    <a:srcRect t="31419" r="2810"/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B2F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Seg_Proc里</w:t>
      </w:r>
    </w:p>
    <w:p w14:paraId="53D517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先信息读取</w:t>
      </w:r>
      <w:r>
        <w:drawing>
          <wp:inline distT="0" distB="0" distL="114300" distR="114300">
            <wp:extent cx="1245870" cy="279400"/>
            <wp:effectExtent l="0" t="0" r="11430" b="0"/>
            <wp:docPr id="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4587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BDD4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再数据处理，显示时钟芯片内的时间</w:t>
      </w:r>
    </w:p>
    <w:p w14:paraId="6323E8C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404620" cy="602615"/>
            <wp:effectExtent l="0" t="0" r="0" b="0"/>
            <wp:docPr id="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rcRect t="22846" r="450"/>
                    <a:stretch>
                      <a:fillRect/>
                    </a:stretch>
                  </pic:blipFill>
                  <pic:spPr>
                    <a:xfrm>
                      <a:off x="0" y="0"/>
                      <a:ext cx="1404620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/16是十位，%16是百位</w:t>
      </w:r>
    </w:p>
    <w:p w14:paraId="4D5C6A48">
      <w:pPr>
        <w:rPr>
          <w:rFonts w:hint="default"/>
          <w:lang w:val="en-US" w:eastAsia="zh-CN"/>
        </w:rPr>
      </w:pPr>
    </w:p>
    <w:p w14:paraId="26FBE6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 DS18B20设置</w:t>
      </w:r>
    </w:p>
    <w:p w14:paraId="286F1D83">
      <w:r>
        <w:drawing>
          <wp:inline distT="0" distB="0" distL="114300" distR="114300">
            <wp:extent cx="2484755" cy="1007745"/>
            <wp:effectExtent l="0" t="0" r="4445" b="825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84755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369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Eg 23.7显示 0显示十位2</w:t>
      </w:r>
    </w:p>
    <w:p w14:paraId="379E23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1显示个位3</w:t>
      </w:r>
    </w:p>
    <w:p w14:paraId="163F5D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2显示小数位7</w:t>
      </w:r>
    </w:p>
    <w:p w14:paraId="24AB82EA">
      <w:pPr>
        <w:rPr>
          <w:rFonts w:hint="eastAsia"/>
          <w:lang w:val="en-US" w:eastAsia="zh-CN"/>
        </w:rPr>
      </w:pPr>
    </w:p>
    <w:p w14:paraId="3554A1BC">
      <w:pPr>
        <w:rPr>
          <w:rFonts w:hint="eastAsia"/>
          <w:lang w:val="en-US" w:eastAsia="zh-CN"/>
        </w:rPr>
      </w:pPr>
    </w:p>
    <w:p w14:paraId="7E5066AC">
      <w:pPr>
        <w:rPr>
          <w:rFonts w:hint="eastAsia"/>
          <w:lang w:val="en-US" w:eastAsia="zh-CN"/>
        </w:rPr>
      </w:pPr>
    </w:p>
    <w:p w14:paraId="02CDE534">
      <w:pPr>
        <w:rPr>
          <w:rFonts w:hint="eastAsia"/>
          <w:lang w:val="en-US" w:eastAsia="zh-CN"/>
        </w:rPr>
      </w:pPr>
    </w:p>
    <w:p w14:paraId="14D50D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22PWM调节</w:t>
      </w:r>
    </w:p>
    <w:p w14:paraId="3EFFBC33">
      <w:r>
        <w:drawing>
          <wp:inline distT="0" distB="0" distL="114300" distR="114300">
            <wp:extent cx="2407285" cy="488315"/>
            <wp:effectExtent l="0" t="0" r="5715" b="698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07285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517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下面塞中断里</w:t>
      </w:r>
    </w:p>
    <w:p w14:paraId="7C953930">
      <w:r>
        <w:drawing>
          <wp:inline distT="0" distB="0" distL="114300" distR="114300">
            <wp:extent cx="2176145" cy="626745"/>
            <wp:effectExtent l="0" t="0" r="8255" b="8255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76145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8F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 AT24C02 进行断电后的数据存储</w:t>
      </w:r>
    </w:p>
    <w:p w14:paraId="217E30E5">
      <w:r>
        <w:drawing>
          <wp:inline distT="0" distB="0" distL="114300" distR="114300">
            <wp:extent cx="1026160" cy="76200"/>
            <wp:effectExtent l="0" t="0" r="2540" b="0"/>
            <wp:docPr id="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2616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C301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098040" cy="1400175"/>
            <wp:effectExtent l="0" t="0" r="10160" b="9525"/>
            <wp:docPr id="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9804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2DB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读取一个变量时候</w:t>
      </w:r>
    </w:p>
    <w:p w14:paraId="7686A6F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354455" cy="1106170"/>
            <wp:effectExtent l="0" t="0" r="4445" b="11430"/>
            <wp:docPr id="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302DF">
      <w:pPr>
        <w:rPr>
          <w:rFonts w:hint="eastAsia"/>
          <w:lang w:val="en-US" w:eastAsia="zh-CN"/>
        </w:rPr>
      </w:pPr>
    </w:p>
    <w:p w14:paraId="001412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&amp;变量名称   0表示从第0位开始读（只能填8的倍数）  1表示读1位</w:t>
      </w:r>
    </w:p>
    <w:p w14:paraId="5092A4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Unsigned int会溢出，先取出高八位，再取低八位，再合成</w:t>
      </w:r>
    </w:p>
    <w:p w14:paraId="6645BD85">
      <w:pPr>
        <w:rPr>
          <w:rFonts w:hint="eastAsia"/>
          <w:lang w:val="en-US" w:eastAsia="zh-CN"/>
        </w:rPr>
      </w:pPr>
    </w:p>
    <w:p w14:paraId="4F19CE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字节拆分 / 合并原理</w:t>
      </w:r>
    </w:p>
    <w:p w14:paraId="04F717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以unsigned int val = 1234为例（十六进制0x04D2）：</w:t>
      </w:r>
    </w:p>
    <w:p w14:paraId="219753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拆分：</w:t>
      </w:r>
    </w:p>
    <w:p w14:paraId="266A9F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高字节：val &gt;&gt; 8 → 0x04（二进制右移 8 位，保留高 8 位）；</w:t>
      </w:r>
    </w:p>
    <w:p w14:paraId="54CD6D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低字节：val &amp; 0xFF → 0xD2（与 0xFF 按位与，保留低 8 位）；</w:t>
      </w:r>
    </w:p>
    <w:p w14:paraId="5910BB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合并：</w:t>
      </w:r>
    </w:p>
    <w:p w14:paraId="70A679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(0x04 &lt;&lt; 8) | 0xD2 → 0x0400 | 0x00D2 = 0x04D2 → 十进制 1234</w:t>
      </w:r>
    </w:p>
    <w:p w14:paraId="2172F5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EEPROM_Write_Uint(unsigned char start_addr, unsigned int uint_val)</w:t>
      </w:r>
    </w:p>
    <w:p w14:paraId="4D0755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0F4B9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unsigned char buf[2];</w:t>
      </w:r>
    </w:p>
    <w:p w14:paraId="38E07F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拆分unsigned int为2个字节（低字节在前，高字节在后）</w:t>
      </w:r>
    </w:p>
    <w:p w14:paraId="41A4D5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buf[0] = uint_val &amp; 0xFF;        // 低8位</w:t>
      </w:r>
    </w:p>
    <w:p w14:paraId="0500C4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buf[1] = (uint_val &gt;&gt; 8) &amp; 0xFF; // 高8位</w:t>
      </w:r>
    </w:p>
    <w:p w14:paraId="78C73F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调用原有底层写函数：从start_addr开始写2字节</w:t>
      </w:r>
    </w:p>
    <w:p w14:paraId="533BC7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EEPROM_Write(buf, start_addr, 2);</w:t>
      </w:r>
    </w:p>
    <w:p w14:paraId="5E5C79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67F4FD1">
      <w:pPr>
        <w:rPr>
          <w:rFonts w:hint="eastAsia"/>
          <w:lang w:val="en-US" w:eastAsia="zh-CN"/>
        </w:rPr>
      </w:pPr>
    </w:p>
    <w:p w14:paraId="56B195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从EEPROM读取unsigned int（合并原有读函数结果）</w:t>
      </w:r>
    </w:p>
    <w:p w14:paraId="1435CF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unsigned int EEPROM_Read_Uint(unsigned char start_addr)</w:t>
      </w:r>
    </w:p>
    <w:p w14:paraId="0CF969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72C05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unsigned char buf[2];</w:t>
      </w:r>
    </w:p>
    <w:p w14:paraId="5F4D4F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unsigned int uint_val = 0;</w:t>
      </w:r>
    </w:p>
    <w:p w14:paraId="2CE9F5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调用原有底层读函数：从start_addr开始读2字节</w:t>
      </w:r>
    </w:p>
    <w:p w14:paraId="22F9F3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EEPROM_Read(buf, start_addr, 2);</w:t>
      </w:r>
    </w:p>
    <w:p w14:paraId="7C31F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合并2个字节为unsigned int</w:t>
      </w:r>
    </w:p>
    <w:p w14:paraId="3335F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uint_val = (unsigned int)buf[1] &lt;&lt; 8 | buf[0];</w:t>
      </w:r>
    </w:p>
    <w:p w14:paraId="775743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uint_val;</w:t>
      </w:r>
    </w:p>
    <w:p w14:paraId="3A1237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56CB3A3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325370" cy="1910715"/>
            <wp:effectExtent l="0" t="0" r="11430" b="6985"/>
            <wp:docPr id="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2537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再再main里初始化后调用即可</w:t>
      </w:r>
    </w:p>
    <w:p w14:paraId="42FEA50C">
      <w:pPr>
        <w:rPr>
          <w:rFonts w:hint="eastAsia"/>
          <w:lang w:val="en-US" w:eastAsia="zh-CN"/>
        </w:rPr>
      </w:pPr>
    </w:p>
    <w:p w14:paraId="0F1E98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24PCF8591进行数模转换</w:t>
      </w:r>
    </w:p>
    <w:p w14:paraId="466E66EF">
      <w:r>
        <w:drawing>
          <wp:inline distT="0" distB="0" distL="114300" distR="114300">
            <wp:extent cx="1494790" cy="1231900"/>
            <wp:effectExtent l="0" t="0" r="3810" b="0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DBD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数模转化时候，AD_Read();内0x41对应光敏电阻 0x43对应滑动变阻器（测电压用万用表）</w:t>
      </w:r>
    </w:p>
    <w:p w14:paraId="744CB6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DA_Write();内写0-255 对应转换0~5v电压</w:t>
      </w:r>
    </w:p>
    <w:p w14:paraId="7D5ACB43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考点</w:t>
      </w:r>
    </w:p>
    <w:p w14:paraId="5E5A9A2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112010" cy="560705"/>
            <wp:effectExtent l="0" t="0" r="8890" b="10795"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12010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电压0~255</w:t>
      </w:r>
    </w:p>
    <w:p w14:paraId="4D860B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对其/51.0得到电压</w:t>
      </w:r>
    </w:p>
    <w:p w14:paraId="612BDCE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435225" cy="302260"/>
            <wp:effectExtent l="0" t="0" r="3175" b="2540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35225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利用强制类型转换显示电压</w:t>
      </w:r>
    </w:p>
    <w:p w14:paraId="3BCAE930">
      <w:pPr>
        <w:rPr>
          <w:rFonts w:hint="default"/>
          <w:lang w:val="en-US" w:eastAsia="zh-CN"/>
        </w:rPr>
      </w:pPr>
    </w:p>
    <w:p w14:paraId="39FA84DD">
      <w:pPr>
        <w:rPr>
          <w:rFonts w:hint="default"/>
          <w:lang w:val="en-US" w:eastAsia="zh-CN"/>
        </w:rPr>
      </w:pPr>
    </w:p>
    <w:p w14:paraId="7648DA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25显示数码管小数点</w:t>
      </w:r>
    </w:p>
    <w:p w14:paraId="70AD1AF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494155" cy="127000"/>
            <wp:effectExtent l="0" t="0" r="4445" b="0"/>
            <wp:docPr id="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94155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定义数组,5为要数码管位数，底层里有</w:t>
      </w:r>
    </w:p>
    <w:p w14:paraId="0C748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 超声波</w:t>
      </w:r>
    </w:p>
    <w:p w14:paraId="0A3663B4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230120" cy="1067435"/>
            <wp:effectExtent l="0" t="0" r="5080" b="12065"/>
            <wp:docPr id="4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30120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读取数据即可，判断后续逻辑</w:t>
      </w:r>
    </w:p>
    <w:p w14:paraId="4A326F5C">
      <w:pPr>
        <w:rPr>
          <w:rFonts w:hint="default"/>
          <w:lang w:val="en-US" w:eastAsia="zh-CN"/>
        </w:rPr>
      </w:pPr>
    </w:p>
    <w:p w14:paraId="54EB2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27串口通讯</w:t>
      </w:r>
    </w:p>
    <w:p w14:paraId="2917D31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631940" cy="531495"/>
            <wp:effectExtent l="0" t="0" r="10160" b="1905"/>
            <wp:docPr id="4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C7F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中断服务函数+初始化</w:t>
      </w:r>
    </w:p>
    <w:p w14:paraId="5B70ACE1">
      <w:r>
        <w:drawing>
          <wp:inline distT="0" distB="0" distL="114300" distR="114300">
            <wp:extent cx="2084070" cy="880110"/>
            <wp:effectExtent l="0" t="0" r="11430" b="8890"/>
            <wp:docPr id="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56030" cy="856615"/>
            <wp:effectExtent l="0" t="0" r="1270" b="6985"/>
            <wp:docPr id="5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5603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D5B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串口处理函数</w:t>
      </w:r>
    </w:p>
    <w:p w14:paraId="1A20783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913255" cy="774065"/>
            <wp:effectExtent l="0" t="0" r="4445" b="635"/>
            <wp:docPr id="5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13255" cy="77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CC8BA">
      <w:pPr>
        <w:rPr>
          <w:rFonts w:hint="eastAsia"/>
          <w:lang w:val="en-US" w:eastAsia="zh-CN"/>
        </w:rPr>
      </w:pPr>
    </w:p>
    <w:p w14:paraId="64B7A650">
      <w:pPr>
        <w:rPr>
          <w:rFonts w:hint="eastAsia"/>
          <w:lang w:val="en-US" w:eastAsia="zh-CN"/>
        </w:rPr>
      </w:pPr>
    </w:p>
    <w:p w14:paraId="14468B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判断发送的字  通过index索引值判断，加上ascII码里的数字-48</w:t>
      </w:r>
    </w:p>
    <w:p w14:paraId="68FF827C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判断完一定要吧索引值index归零！！</w:t>
      </w:r>
    </w:p>
    <w:p w14:paraId="5197A15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169410" cy="471170"/>
            <wp:effectExtent l="0" t="0" r="8890" b="11430"/>
            <wp:docPr id="5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6941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D5042">
      <w:pPr>
        <w:rPr>
          <w:rFonts w:hint="eastAsia"/>
          <w:lang w:val="en-US" w:eastAsia="zh-CN"/>
        </w:rPr>
      </w:pPr>
    </w:p>
    <w:p w14:paraId="4C6927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判断发送指令ASCII码 </w:t>
      </w:r>
      <w:r>
        <w:rPr>
          <w:rFonts w:hint="eastAsia"/>
          <w:color w:val="FF0000"/>
          <w:lang w:val="en-US" w:eastAsia="zh-CN"/>
        </w:rPr>
        <w:t>-48！！！</w:t>
      </w:r>
    </w:p>
    <w:p w14:paraId="2F5A7152">
      <w:pPr>
        <w:rPr>
          <w:rFonts w:hint="default"/>
          <w:lang w:val="en-US" w:eastAsia="zh-CN"/>
        </w:rPr>
      </w:pPr>
    </w:p>
    <w:p w14:paraId="6B88AA85">
      <w:pPr>
        <w:rPr>
          <w:rFonts w:hint="default"/>
          <w:lang w:val="en-US" w:eastAsia="zh-CN"/>
        </w:rPr>
      </w:pPr>
    </w:p>
    <w:p w14:paraId="01925B08">
      <w:pPr>
        <w:rPr>
          <w:rFonts w:hint="default"/>
          <w:lang w:val="en-US" w:eastAsia="zh-CN"/>
        </w:rPr>
      </w:pPr>
      <w:bookmarkStart w:id="0" w:name="_GoBack"/>
      <w:bookmarkEnd w:id="0"/>
    </w:p>
    <w:p w14:paraId="4EBEEF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28补充知识 占位符</w:t>
      </w:r>
    </w:p>
    <w:p w14:paraId="55878907">
      <w:r>
        <w:drawing>
          <wp:inline distT="0" distB="0" distL="114300" distR="114300">
            <wp:extent cx="5266690" cy="3275965"/>
            <wp:effectExtent l="0" t="0" r="3810" b="635"/>
            <wp:docPr id="3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ABAAC"/>
    <w:p w14:paraId="1A0305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29继电器relay 蜂鸣器beep底层在Led.c内</w:t>
      </w:r>
    </w:p>
    <w:p w14:paraId="7FE4C6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继电器0x10  Relay(1);开继电器</w:t>
      </w:r>
    </w:p>
    <w:p w14:paraId="028EC2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蜂鸣器0x40  Beep(1);开蜂鸣器</w:t>
      </w:r>
    </w:p>
    <w:p w14:paraId="1648B2D3">
      <w:pPr>
        <w:rPr>
          <w:rFonts w:hint="eastAsia"/>
          <w:lang w:val="en-US" w:eastAsia="zh-CN"/>
        </w:rPr>
      </w:pPr>
    </w:p>
    <w:p w14:paraId="3F80A5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底层照搬led的底层，判断old时候不需要取反temp即可</w:t>
      </w:r>
    </w:p>
    <w:p w14:paraId="0241A7E3">
      <w:pPr>
        <w:rPr>
          <w:rFonts w:hint="eastAsia"/>
          <w:lang w:val="en-US" w:eastAsia="zh-CN"/>
        </w:rPr>
      </w:pPr>
    </w:p>
    <w:p w14:paraId="44688764">
      <w:pPr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83976"/>
    <w:rsid w:val="06825A2F"/>
    <w:rsid w:val="0835399D"/>
    <w:rsid w:val="08DB3520"/>
    <w:rsid w:val="091F331A"/>
    <w:rsid w:val="0A704353"/>
    <w:rsid w:val="0A956E6D"/>
    <w:rsid w:val="0C4B5C57"/>
    <w:rsid w:val="0E147E09"/>
    <w:rsid w:val="10240C99"/>
    <w:rsid w:val="10833C11"/>
    <w:rsid w:val="11F612D3"/>
    <w:rsid w:val="154E0FD9"/>
    <w:rsid w:val="15F72D2D"/>
    <w:rsid w:val="18962766"/>
    <w:rsid w:val="18BD1C8B"/>
    <w:rsid w:val="1B3C333B"/>
    <w:rsid w:val="1D120041"/>
    <w:rsid w:val="1ED92F13"/>
    <w:rsid w:val="1F050471"/>
    <w:rsid w:val="1FA509AD"/>
    <w:rsid w:val="21307B01"/>
    <w:rsid w:val="21931A4B"/>
    <w:rsid w:val="22B425C0"/>
    <w:rsid w:val="22E94444"/>
    <w:rsid w:val="235F43AF"/>
    <w:rsid w:val="24C55AA7"/>
    <w:rsid w:val="27B16DAB"/>
    <w:rsid w:val="286C41B3"/>
    <w:rsid w:val="29EF2566"/>
    <w:rsid w:val="2BEF085F"/>
    <w:rsid w:val="2BF62163"/>
    <w:rsid w:val="2EDF2CF6"/>
    <w:rsid w:val="2F401A78"/>
    <w:rsid w:val="2F783458"/>
    <w:rsid w:val="2F9774F1"/>
    <w:rsid w:val="30F06D6A"/>
    <w:rsid w:val="335B491D"/>
    <w:rsid w:val="336A4F83"/>
    <w:rsid w:val="36585FAC"/>
    <w:rsid w:val="38AF2831"/>
    <w:rsid w:val="3D114E3F"/>
    <w:rsid w:val="3D894858"/>
    <w:rsid w:val="3E9704BE"/>
    <w:rsid w:val="3F730AEC"/>
    <w:rsid w:val="413A6513"/>
    <w:rsid w:val="429A7446"/>
    <w:rsid w:val="43943464"/>
    <w:rsid w:val="47E75BD9"/>
    <w:rsid w:val="49081B6D"/>
    <w:rsid w:val="4B070602"/>
    <w:rsid w:val="4B287959"/>
    <w:rsid w:val="4BDC6B42"/>
    <w:rsid w:val="4D06044A"/>
    <w:rsid w:val="53A84855"/>
    <w:rsid w:val="556C60B3"/>
    <w:rsid w:val="5895585D"/>
    <w:rsid w:val="5A4E49B8"/>
    <w:rsid w:val="5E236974"/>
    <w:rsid w:val="5F385194"/>
    <w:rsid w:val="606D163F"/>
    <w:rsid w:val="60E87CE3"/>
    <w:rsid w:val="60F6512F"/>
    <w:rsid w:val="61C40F61"/>
    <w:rsid w:val="623E733C"/>
    <w:rsid w:val="633E7CA1"/>
    <w:rsid w:val="658867FD"/>
    <w:rsid w:val="68AA45C8"/>
    <w:rsid w:val="69BD4413"/>
    <w:rsid w:val="6BAA11C7"/>
    <w:rsid w:val="6CF90658"/>
    <w:rsid w:val="6FA56875"/>
    <w:rsid w:val="712B79BA"/>
    <w:rsid w:val="725620A9"/>
    <w:rsid w:val="72FE2417"/>
    <w:rsid w:val="76041CFE"/>
    <w:rsid w:val="7A610F3B"/>
    <w:rsid w:val="7A777060"/>
    <w:rsid w:val="7CC72DC3"/>
    <w:rsid w:val="7DFD5ACF"/>
    <w:rsid w:val="7E02134B"/>
    <w:rsid w:val="7E41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2" Type="http://schemas.openxmlformats.org/officeDocument/2006/relationships/fontTable" Target="fontTable.xml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499</Words>
  <Characters>708</Characters>
  <Lines>0</Lines>
  <Paragraphs>0</Paragraphs>
  <TotalTime>1</TotalTime>
  <ScaleCrop>false</ScaleCrop>
  <LinksUpToDate>false</LinksUpToDate>
  <CharactersWithSpaces>827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2025-11-14T11:41:00Z</dcterms:created>
  <dc:creator>Lenovo</dc:creator>
  <cp:lastModifiedBy>朱健军</cp:lastModifiedBy>
  <dcterms:modified xsi:type="dcterms:W3CDTF">2025-12-04T12:45:57Z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eyJoZGlkIjoiZjUzMTgxMDA1ZGYxNzRmYTgwNzQyZThiMjFhYjMwOGUiLCJ1c2VySWQiOiIxNzI1NzY3NTMwIn0=</vt:lpwstr>
  </property>
  <property fmtid="{D5CDD505-2E9C-101B-9397-08002B2CF9AE}" pid="4" name="ICV">
    <vt:lpwstr>2AB36EBB9ECE4DD3949B04431282F617_12</vt:lpwstr>
  </property>
</Properties>
</file>