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64"/>
        </w:rPr>
        <w:t>Large Language Models</w:t>
      </w:r>
    </w:p>
    <w:p>
      <w:pPr>
        <w:jc w:val="center"/>
      </w:pPr>
      <w:r>
        <w:rPr>
          <w:i/>
          <w:color w:val="555555"/>
          <w:sz w:val="32"/>
        </w:rPr>
        <w:t>A Comprehensive Research Survey — How They Work and All Aspects</w:t>
      </w:r>
    </w:p>
    <w:p/>
    <w:p/>
    <w:p>
      <w:pPr>
        <w:jc w:val="center"/>
      </w:pPr>
      <w:r>
        <w:rPr>
          <w:b/>
          <w:sz w:val="26"/>
        </w:rPr>
        <w:t>Compiled from Peer-Reviewed arXiv Surveys</w:t>
      </w:r>
    </w:p>
    <w:p>
      <w:pPr>
        <w:jc w:val="center"/>
      </w:pPr>
      <w:r>
        <w:rPr>
          <w:color w:val="555555"/>
          <w:sz w:val="20"/>
        </w:rPr>
        <w:t>1. "Understanding LLMs: A Comprehensive Overview from Training to Inference" — arXiv:2401.02038 (2024)</w:t>
      </w:r>
    </w:p>
    <w:p>
      <w:pPr>
        <w:jc w:val="center"/>
      </w:pPr>
      <w:r>
        <w:rPr>
          <w:color w:val="555555"/>
          <w:sz w:val="20"/>
        </w:rPr>
        <w:t>2. "Large Language Models: A Survey" — arXiv:2402.06196 (2024)</w:t>
      </w:r>
    </w:p>
    <w:p>
      <w:pPr>
        <w:jc w:val="center"/>
      </w:pPr>
      <w:r>
        <w:rPr>
          <w:color w:val="555555"/>
          <w:sz w:val="20"/>
        </w:rPr>
        <w:t>3. "A Survey of Large Language Models" — arXiv:2303.18223 (2023, cited 9000+)</w:t>
      </w:r>
    </w:p>
    <w:p/>
    <w:p>
      <w:pPr>
        <w:jc w:val="center"/>
      </w:pPr>
      <w:r>
        <w:rPr>
          <w:i/>
          <w:color w:val="888888"/>
          <w:sz w:val="18"/>
        </w:rPr>
        <w:t>This document is a cleaned, consolidated extraction of the public arXiv preprint articles above. Original papers remain the authoritative sources; please cite them accordingly.</w:t>
      </w:r>
    </w:p>
    <w:p>
      <w:r>
        <w:br w:type="page"/>
      </w:r>
    </w:p>
    <w:p>
      <w:pPr>
        <w:pStyle w:val="Heading1"/>
      </w:pPr>
      <w:r>
        <w:t>Table of Contents</w:t>
      </w:r>
    </w:p>
    <w:p>
      <w:pPr>
        <w:spacing w:after="40"/>
      </w:pPr>
      <w:r>
        <w:rPr>
          <w:b/>
          <w:sz w:val="22"/>
        </w:rPr>
        <w:t>Part I — Background and Introduction</w:t>
      </w:r>
    </w:p>
    <w:p>
      <w:pPr>
        <w:spacing w:after="40"/>
      </w:pPr>
      <w:r>
        <w:rPr>
          <w:sz w:val="20"/>
        </w:rPr>
        <w:t xml:space="preserve">    1.1  What Is a Large Language Model?</w:t>
      </w:r>
    </w:p>
    <w:p>
      <w:pPr>
        <w:spacing w:after="40"/>
      </w:pPr>
      <w:r>
        <w:rPr>
          <w:sz w:val="20"/>
        </w:rPr>
        <w:t xml:space="preserve">    1.2  A Brief History of Language Modeling</w:t>
      </w:r>
    </w:p>
    <w:p>
      <w:pPr>
        <w:spacing w:after="40"/>
      </w:pPr>
      <w:r>
        <w:rPr>
          <w:sz w:val="20"/>
        </w:rPr>
        <w:t xml:space="preserve">    1.3  Why LLMs Matter</w:t>
      </w:r>
    </w:p>
    <w:p>
      <w:pPr>
        <w:spacing w:after="40"/>
      </w:pPr>
      <w:r>
        <w:rPr>
          <w:b/>
          <w:sz w:val="22"/>
        </w:rPr>
        <w:t>Part II — Transformer Architecture</w:t>
      </w:r>
    </w:p>
    <w:p>
      <w:pPr>
        <w:spacing w:after="40"/>
      </w:pPr>
      <w:r>
        <w:rPr>
          <w:sz w:val="20"/>
        </w:rPr>
        <w:t xml:space="preserve">    2.1  The Transformer Building Block</w:t>
      </w:r>
    </w:p>
    <w:p>
      <w:pPr>
        <w:spacing w:after="40"/>
      </w:pPr>
      <w:r>
        <w:rPr>
          <w:sz w:val="20"/>
        </w:rPr>
        <w:t xml:space="preserve">    2.2  Self-Attention Mechanism</w:t>
      </w:r>
    </w:p>
    <w:p>
      <w:pPr>
        <w:spacing w:after="40"/>
      </w:pPr>
      <w:r>
        <w:rPr>
          <w:sz w:val="20"/>
        </w:rPr>
        <w:t xml:space="preserve">    2.3  Positional Encoding</w:t>
      </w:r>
    </w:p>
    <w:p>
      <w:pPr>
        <w:spacing w:after="40"/>
      </w:pPr>
      <w:r>
        <w:rPr>
          <w:sz w:val="20"/>
        </w:rPr>
        <w:t xml:space="preserve">    2.4  Encoder, Decoder, and Encoder-Decoder Variants</w:t>
      </w:r>
    </w:p>
    <w:p>
      <w:pPr>
        <w:spacing w:after="40"/>
      </w:pPr>
      <w:r>
        <w:rPr>
          <w:sz w:val="20"/>
        </w:rPr>
        <w:t xml:space="preserve">    2.5  Architectural Innovations (MoE, Long-Context, etc.)</w:t>
      </w:r>
    </w:p>
    <w:p>
      <w:pPr>
        <w:spacing w:after="40"/>
      </w:pPr>
      <w:r>
        <w:rPr>
          <w:b/>
          <w:sz w:val="22"/>
        </w:rPr>
        <w:t>Part III — Pre-Training</w:t>
      </w:r>
    </w:p>
    <w:p>
      <w:pPr>
        <w:spacing w:after="40"/>
      </w:pPr>
      <w:r>
        <w:rPr>
          <w:sz w:val="20"/>
        </w:rPr>
        <w:t xml:space="preserve">    3.1  Data Collection and Preparation</w:t>
      </w:r>
    </w:p>
    <w:p>
      <w:pPr>
        <w:spacing w:after="40"/>
      </w:pPr>
      <w:r>
        <w:rPr>
          <w:sz w:val="20"/>
        </w:rPr>
        <w:t xml:space="preserve">    3.2  Tokenization</w:t>
      </w:r>
    </w:p>
    <w:p>
      <w:pPr>
        <w:spacing w:after="40"/>
      </w:pPr>
      <w:r>
        <w:rPr>
          <w:sz w:val="20"/>
        </w:rPr>
        <w:t xml:space="preserve">    3.3  Pre-Training Objectives</w:t>
      </w:r>
    </w:p>
    <w:p>
      <w:pPr>
        <w:spacing w:after="40"/>
      </w:pPr>
      <w:r>
        <w:rPr>
          <w:sz w:val="20"/>
        </w:rPr>
        <w:t xml:space="preserve">    3.4  Scaling Laws</w:t>
      </w:r>
    </w:p>
    <w:p>
      <w:pPr>
        <w:spacing w:after="40"/>
      </w:pPr>
      <w:r>
        <w:rPr>
          <w:b/>
          <w:sz w:val="22"/>
        </w:rPr>
        <w:t>Part IV — Fine-Tuning and Alignment</w:t>
      </w:r>
    </w:p>
    <w:p>
      <w:pPr>
        <w:spacing w:after="40"/>
      </w:pPr>
      <w:r>
        <w:rPr>
          <w:sz w:val="20"/>
        </w:rPr>
        <w:t xml:space="preserve">    4.1  Supervised Fine-Tuning (SFT)</w:t>
      </w:r>
    </w:p>
    <w:p>
      <w:pPr>
        <w:spacing w:after="40"/>
      </w:pPr>
      <w:r>
        <w:rPr>
          <w:sz w:val="20"/>
        </w:rPr>
        <w:t xml:space="preserve">    4.2  Reinforcement Learning from Human Feedback (RLHF)</w:t>
      </w:r>
    </w:p>
    <w:p>
      <w:pPr>
        <w:spacing w:after="40"/>
      </w:pPr>
      <w:r>
        <w:rPr>
          <w:sz w:val="20"/>
        </w:rPr>
        <w:t xml:space="preserve">    4.3  Direct Preference Optimization (DPO) and Beyond</w:t>
      </w:r>
    </w:p>
    <w:p>
      <w:pPr>
        <w:spacing w:after="40"/>
      </w:pPr>
      <w:r>
        <w:rPr>
          <w:sz w:val="20"/>
        </w:rPr>
        <w:t xml:space="preserve">    4.4  Parameter-Efficient Fine-Tuning (PEFT)</w:t>
      </w:r>
    </w:p>
    <w:p>
      <w:pPr>
        <w:spacing w:after="40"/>
      </w:pPr>
      <w:r>
        <w:rPr>
          <w:b/>
          <w:sz w:val="22"/>
        </w:rPr>
        <w:t>Part V — Inference and Deployment</w:t>
      </w:r>
    </w:p>
    <w:p>
      <w:pPr>
        <w:spacing w:after="40"/>
      </w:pPr>
      <w:r>
        <w:rPr>
          <w:sz w:val="20"/>
        </w:rPr>
        <w:t xml:space="preserve">    5.1  Decoding Strategies</w:t>
      </w:r>
    </w:p>
    <w:p>
      <w:pPr>
        <w:spacing w:after="40"/>
      </w:pPr>
      <w:r>
        <w:rPr>
          <w:sz w:val="20"/>
        </w:rPr>
        <w:t xml:space="preserve">    5.2  Efficiency Techniques (Quantization, KV Cache, Speculative Decoding)</w:t>
      </w:r>
    </w:p>
    <w:p>
      <w:pPr>
        <w:spacing w:after="40"/>
      </w:pPr>
      <w:r>
        <w:rPr>
          <w:sz w:val="20"/>
        </w:rPr>
        <w:t xml:space="preserve">    5.3  Serving Infrastructure</w:t>
      </w:r>
    </w:p>
    <w:p>
      <w:pPr>
        <w:spacing w:after="40"/>
      </w:pPr>
      <w:r>
        <w:rPr>
          <w:b/>
          <w:sz w:val="22"/>
        </w:rPr>
        <w:t>Part VI — Evaluation, Applications, Challenges, Future</w:t>
      </w:r>
    </w:p>
    <w:p>
      <w:pPr>
        <w:spacing w:after="40"/>
      </w:pPr>
      <w:r>
        <w:rPr>
          <w:sz w:val="20"/>
        </w:rPr>
        <w:t xml:space="preserve">    6.1  Evaluation Benchmarks</w:t>
      </w:r>
    </w:p>
    <w:p>
      <w:pPr>
        <w:spacing w:after="40"/>
      </w:pPr>
      <w:r>
        <w:rPr>
          <w:sz w:val="20"/>
        </w:rPr>
        <w:t xml:space="preserve">    6.2  Downstream Applications</w:t>
      </w:r>
    </w:p>
    <w:p>
      <w:pPr>
        <w:spacing w:after="40"/>
      </w:pPr>
      <w:r>
        <w:rPr>
          <w:sz w:val="20"/>
        </w:rPr>
        <w:t xml:space="preserve">    6.3  Challenges and Limitations</w:t>
      </w:r>
    </w:p>
    <w:p>
      <w:pPr>
        <w:spacing w:after="40"/>
      </w:pPr>
      <w:r>
        <w:rPr>
          <w:sz w:val="20"/>
        </w:rPr>
        <w:t xml:space="preserve">    6.4  Future Directions</w:t>
      </w:r>
    </w:p>
    <w:p>
      <w:r>
        <w:br w:type="page"/>
      </w:r>
    </w:p>
    <w:p>
      <w:pPr>
        <w:pStyle w:val="Heading1"/>
        <w:jc w:val="left"/>
      </w:pPr>
      <w:r>
        <w:rPr>
          <w:color w:val="1F3A5F"/>
          <w:sz w:val="40"/>
        </w:rPr>
        <w:t>PART I — Background and Introduction</w:t>
      </w:r>
    </w:p>
    <w:p>
      <w:r>
        <w:rPr>
          <w:i/>
          <w:color w:val="777777"/>
          <w:sz w:val="22"/>
        </w:rPr>
        <w:t>Background and Introduction</w:t>
      </w:r>
    </w:p>
    <w:p>
      <w:pPr>
        <w:pStyle w:val="Heading2"/>
      </w:pPr>
      <w:r>
        <w:t>1. What Is a Large Language Model?</w:t>
      </w:r>
    </w:p>
    <w:p>
      <w:pPr>
        <w:spacing w:after="120" w:before="0"/>
        <w:jc w:val="left"/>
      </w:pPr>
      <w:r>
        <w:rPr>
          <w:sz w:val="22"/>
        </w:rPr>
        <w:t>A Large Language Model (LLM) is a type of artificial intelligence model designed to understand, generate, and manipulate human language at scale. At its core, an LLM is a neural network — typically based on the Transformer architecture — that has been trained on massive quantities of text data drawn from books, web pages, code repositories, and other textual sources. By learning statistical patterns in this data, the model becomes capable of predicting the next token in a sequence, and from this deceptively simple objective emerges a remarkably broad set of capabilities including translation, summarization, question answering, code generation, and open-ended dialogue.</w:t>
      </w:r>
    </w:p>
    <w:p>
      <w:pPr>
        <w:spacing w:after="120" w:before="0"/>
        <w:jc w:val="left"/>
      </w:pPr>
      <w:r>
        <w:rPr>
          <w:sz w:val="22"/>
        </w:rPr>
        <w:t>What distinguishes a "large" language model from earlier neural language models is primarily scale: modern LLMs contain billions — and in some cases trillions — of parameters, and are trained on trillions of tokens. This scale, combined with appropriate architectural choices and training procedures, gives rise to emergent abilities that were not observed in smaller predecessors. Such abilities include in-context learning, chain-of-thought reasoning, and the capacity to follow complex instructions given only a handful of examples in the prompt.</w:t>
      </w:r>
    </w:p>
    <w:p>
      <w:pPr>
        <w:spacing w:after="120" w:before="0"/>
        <w:jc w:val="left"/>
      </w:pPr>
      <w:r>
        <w:rPr>
          <w:sz w:val="22"/>
        </w:rPr>
        <w:t>LLMs are not programmed in the traditional sense. Instead of encoding explicit rules of grammar or world knowledge, they acquire implicit knowledge by exposure to vast corpora. This data-driven paradigm represents a fundamental shift in how natural-language processing (NLP) systems are built: from hand-engineered features and task-specific architectures, to general-purpose pre-trained models that can be adapted to a wide range of downstream tasks with minimal additional training.</w:t>
      </w:r>
    </w:p>
    <w:p>
      <w:pPr>
        <w:pStyle w:val="Heading2"/>
      </w:pPr>
      <w:r>
        <w:t>2. A Brief History of Language Modeling</w:t>
      </w:r>
    </w:p>
    <w:p>
      <w:pPr>
        <w:spacing w:after="120" w:before="0"/>
        <w:jc w:val="left"/>
      </w:pPr>
      <w:r>
        <w:rPr>
          <w:sz w:val="22"/>
        </w:rPr>
        <w:t>The evolution of language modeling can be traced through several distinct eras. The statistical language modeling era, dominant through the 1990s and early 2000s, relied on counting word co-occurrences and applying smoothing techniques such as N-gram models. These models were limited by data sparsity and could only capture short-range dependencies within a window of a few words.</w:t>
      </w:r>
    </w:p>
    <w:p>
      <w:pPr>
        <w:spacing w:after="120" w:before="0"/>
        <w:jc w:val="left"/>
      </w:pPr>
      <w:r>
        <w:rPr>
          <w:sz w:val="22"/>
        </w:rPr>
        <w:t>The neural language modeling era began in the early 2000s with the introduction of neural network-based models such as the feedforward neural probabilistic language model by Bengio et al. (2003), which learned distributed word representations — embeddings — to address the curse of dimensionality. Word2Vec (Mikolov et al., 2013) and GloVe (Pennington et al., 2014) popularized dense word embeddings as standalone artifacts that captured semantic and syntactic regularities through vector arithmetic.</w:t>
      </w:r>
    </w:p>
    <w:p>
      <w:pPr>
        <w:spacing w:after="120" w:before="0"/>
        <w:jc w:val="left"/>
      </w:pPr>
      <w:r>
        <w:rPr>
          <w:sz w:val="22"/>
        </w:rPr>
        <w:t>Recurrent neural networks (RNNs), and in particular their gated variants Long Short-Term Memory (LSTM, Hochreiter &amp; Schmidhuber, 1997) and Gated Recurrent Units (GRU, Cho et al., 2014), allowed language models to process variable-length sequences and capture longer-range dependencies than N-grams. Seq2seq models with attention (Sutskever et al., 2014; Bahdanau et al., 2015) established the encoder-decoder paradigm for tasks such as machine translation. However, RNN-based models remained fundamentally sequential, limiting parallelism during training.</w:t>
      </w:r>
    </w:p>
    <w:p>
      <w:pPr>
        <w:spacing w:after="120" w:before="0"/>
        <w:jc w:val="left"/>
      </w:pPr>
      <w:r>
        <w:rPr>
          <w:sz w:val="22"/>
        </w:rPr>
        <w:t>The Transformer architecture, introduced by Vaswani et al. in 2017 with the paper "Attention Is All You Need," marked the decisive turning point. By dispensing with recurrence entirely and relying on self-attention, Transformers could process all positions in a sequence in parallel, dramatically improving training efficiency. Pre-trained Transformer models such as BERT (Devlin et al., 2018) and GPT (Radford et al., 2018) demonstrated that large-scale pre-training followed by task-specific fine-tuning could set new state-of-the-art results across many NLP benchmarks.</w:t>
      </w:r>
    </w:p>
    <w:p>
      <w:pPr>
        <w:spacing w:after="120" w:before="0"/>
        <w:jc w:val="left"/>
      </w:pPr>
      <w:r>
        <w:rPr>
          <w:sz w:val="22"/>
        </w:rPr>
        <w:t>The current era of LLMs — sometimes called the "foundation model" era — began with the demonstration that scaling model size, data size, and compute together produces predictable improvements in capability, and that sufficiently large models exhibit emergent behaviors absent in smaller ones. Models such as GPT-3 (Brown et al., 2020), PaLM, Chinchilla, LLaMA, and the GPT-4 / Claude / Gemini generation have transformed both research and industry, turning language models into general-purpose reasoning engines that can be instructed in natural language.</w:t>
      </w:r>
    </w:p>
    <w:p>
      <w:pPr>
        <w:pStyle w:val="Heading2"/>
      </w:pPr>
      <w:r>
        <w:t>3. Why LLMs Matter</w:t>
      </w:r>
    </w:p>
    <w:p>
      <w:pPr>
        <w:spacing w:after="120" w:before="0"/>
        <w:jc w:val="left"/>
      </w:pPr>
      <w:r>
        <w:rPr>
          <w:sz w:val="22"/>
        </w:rPr>
        <w:t>LLMs matter for three intertwined reasons. First, they have democratized access to sophisticated language understanding and generation: any developer can now build applications that summarize documents, answer questions, write code, or translate languages by calling an API, without training a custom model. Second, they have unlocked qualitatively new capabilities — such as zero-shot and few-shot learning — that were not possible with earlier task-specific systems. Third, they have catalyzed a broader rethinking of how AI systems are built, moving the field toward pre-train-then-adapt pipelines across modalities including vision, audio, and robotics.</w:t>
      </w:r>
    </w:p>
    <w:p>
      <w:pPr>
        <w:spacing w:after="120" w:before="0"/>
        <w:jc w:val="left"/>
      </w:pPr>
      <w:r>
        <w:rPr>
          <w:sz w:val="22"/>
        </w:rPr>
        <w:t>The economic and societal implications are correspondingly large. LLMs are reshaping knowledge work, education, customer service, software development, scientific research, and creative industries. At the same time, they raise well-documented concerns around misinformation, bias, privacy, intellectual property, labor displacement, and the concentration of capability in a small number of organizations. Understanding how these models work — the focus of the remainder of this document — is therefore essential for researchers, engineers, policymakers, and informed citizens alike.</w:t>
      </w:r>
    </w:p>
    <w:p>
      <w:pPr>
        <w:pStyle w:val="Heading1"/>
        <w:jc w:val="left"/>
      </w:pPr>
      <w:r>
        <w:rPr>
          <w:color w:val="1F3A5F"/>
          <w:sz w:val="40"/>
        </w:rPr>
        <w:t>PART II — Transformer Architecture</w:t>
      </w:r>
    </w:p>
    <w:p>
      <w:r>
        <w:rPr>
          <w:i/>
          <w:color w:val="777777"/>
          <w:sz w:val="22"/>
        </w:rPr>
        <w:t>Transformer Architecture</w:t>
      </w:r>
    </w:p>
    <w:p>
      <w:pPr>
        <w:pStyle w:val="Heading2"/>
      </w:pPr>
      <w:r>
        <w:t>4. Transformer Architecture</w:t>
      </w:r>
    </w:p>
    <w:p>
      <w:pPr>
        <w:spacing w:after="120" w:before="0"/>
        <w:jc w:val="left"/>
      </w:pPr>
      <w:r>
        <w:rPr>
          <w:sz w:val="22"/>
        </w:rPr>
        <w:t>The Transformer is the architectural backbone of every modern LLM. First introduced by Vaswani et al. (2017), it replaced the recurrent and convolutional layers of earlier sequence models with a purely attention-based design that processes all tokens in parallel. The sections below, drawn from the consolidated arxiv surveys, walk through the building blocks, variants, and recent innovations.</w:t>
      </w:r>
    </w:p>
    <w:p>
      <w:pPr>
        <w:pStyle w:val="Heading4"/>
      </w:pPr>
      <w:r>
        <w:t>Encoder-only PLMs</w:t>
      </w:r>
    </w:p>
    <w:p>
      <w:pPr>
        <w:spacing w:after="120" w:before="0"/>
        <w:jc w:val="left"/>
      </w:pPr>
      <w:r>
        <w:rPr>
          <w:sz w:val="22"/>
        </w:rPr>
        <w:t>As the name suggests, the encoder-only models only consist of an encoder network. These models are originally developed for language understanding tasks, such as text classification, where the models need to predict a class label for an input text. Representative encoder-only models include BERT and its variants, e.g., RoBERTa, ALBERT, DeBERTa, XLM, XLNet, UNILM, as to be described below.</w:t>
      </w:r>
    </w:p>
    <w:p>
      <w:pPr>
        <w:spacing w:after="120" w:before="0"/>
        <w:jc w:val="left"/>
      </w:pPr>
      <w:r>
        <w:rPr>
          <w:sz w:val="22"/>
        </w:rPr>
        <w:t>BERT (Birectional Encoder Representations from Transformers) [24] is one of the most widely used encoder-only language models. BERT consists of three modules: (1) an embedding module that converts input text into a sequence of embedding vectors, (2) a stack of Transformer encoders that converts embedding vectors into contextual representation vectors, and (3) a fully connected layer that converts the representation vectors (at the final layer) to one-hot vectors. BERT is pre-trained uses two objectives: masked language modeling (MLM) and next sentence prediction. The pre-trained BERT model can be fine-tuned by adding a classifier layer for many language understanding tasks, ranging from text classification, question answering to language inference. A high-level overview of BERT framework is shown in Fig 3. As BERT significantly improved state of the art on a wide range of language understanding tasks when it was published, the AI community was inspired to develop many similar encoder-only language models based on BERT.</w:t>
      </w:r>
    </w:p>
    <w:p>
      <w:pPr>
        <w:spacing w:after="120"/>
      </w:pPr>
      <w:r>
        <w:rPr>
          <w:i/>
          <w:color w:val="555555"/>
          <w:sz w:val="20"/>
        </w:rPr>
        <w:t>[Figure] Figure 3: Overall pre-training and fine-tuning procedures for BERT. Courtesy of [24]</w:t>
      </w:r>
    </w:p>
    <w:p>
      <w:pPr>
        <w:spacing w:after="120" w:before="0"/>
        <w:jc w:val="left"/>
      </w:pPr>
      <w:r>
        <w:rPr>
          <w:sz w:val="22"/>
        </w:rPr>
        <w:t>RoBERTa [25] significantly improves the robustness of BERT using a set of model design choices and training strategies, such as modifying a few key hyperparameters, removing the next-sentence pre-training objective and training with much larger mini-batches and learning rates. ALBERT [45] uses two parameter-reduction techniques to lower memory consumption and increase the training speed of BERT: (1) splitting the embedding matrix into two smaller matrices, and (2) using repeating layers split among groups. DeBERTa (Decoding-enhanced BERT with disentangled attention) [26] improves the BERT and RoBERTa models using two novel techniques. The first is the disentangled attention mechanism, where each word is represented using two vectors that encode its content and position, respectively, and the attention weights among words are computed using disentangled matrices on their contents and relative positions, respectively. Second, an enhanced mask decoder is used to incorporate absolute positions in the decoding layer to predict the masked tokens in model pre-training. In addition, a novel virtual adversarial training method is used for fine-tuning to improve models’ generalization. ELECTRA [46] uses a new pre-training task, known as replaced token detection (RTD), which is empirically proven to be more sample-efficient than MLM. Instead of masking the input, RTD corrupts it by replacing some tokens with plausible alternatives sampled from a small generator network. Then, instead of training a model that predicts the original identities of the corrupted tokens, a discriminative model is trained to predict whether a token in the corrupted input was replaced by a generated sample or not. RTD is more sample-efficient than MLM because the former is defined over all input tokens rather than just the small subset being masked out, as illustrated in Fig 4.</w:t>
      </w:r>
    </w:p>
    <w:p>
      <w:pPr>
        <w:spacing w:after="120"/>
      </w:pPr>
      <w:r>
        <w:rPr>
          <w:i/>
          <w:color w:val="555555"/>
          <w:sz w:val="20"/>
        </w:rPr>
        <w:t>[Figure] Figure 4: A comparison between replaced token detection and masked language modeling. Courtesy of [46].</w:t>
      </w:r>
    </w:p>
    <w:p>
      <w:pPr>
        <w:spacing w:after="120" w:before="0"/>
        <w:jc w:val="left"/>
      </w:pPr>
      <w:r>
        <w:rPr>
          <w:sz w:val="22"/>
        </w:rPr>
        <w:t>XLMs [47] extended BERT to cross-lingual language models using two methods: (1) a unsupervised method that only relies on monolingual data, and (2) a supervised method that leverages parallel data with a new cross-lingual language model objective, as illustrated in Fig 5. XLMs had obtained state-of-the-art results on cross-lingual classification, unsupervised and supervised machine translation, at the time they were proposed.</w:t>
      </w:r>
    </w:p>
    <w:p>
      <w:pPr>
        <w:spacing w:after="120"/>
      </w:pPr>
      <w:r>
        <w:rPr>
          <w:i/>
          <w:color w:val="555555"/>
          <w:sz w:val="20"/>
        </w:rPr>
        <w:t>[Figure] Figure 5: Cross-lingual language model pretraining. The MLM objective is similar to BERT, but with continuous streams of text as opposed to sentence pairs. The TLM objective extends MLM to pairs of parallel sentences. To predict a masked English word, the model can attend to both the English sentence and its French translation, and is encouraged to align English and French representations. Courtesy of [47].</w:t>
      </w:r>
    </w:p>
    <w:p>
      <w:pPr>
        <w:spacing w:after="120" w:before="0"/>
        <w:jc w:val="left"/>
      </w:pPr>
      <w:r>
        <w:rPr>
          <w:sz w:val="22"/>
        </w:rPr>
        <w:t>There are also encoder-only language models that leverage the advantages of auto-regressive (decoder) models for model training and inference. Two examples are XLNet and UNILM. XLNet [48] is based on Transformer-XL, pre-trained using a generalized autoregressive method that enables learning bidirectional contexts by maximizing the expected likelihood over all permutations of the factorization order. UNILM (UNIfied pre-trained Language Model) [49] is pre-trained using three types of language modeling tasks: unidirectional, bidirectional, and sequence-to-sequence prediction. This is achieved by employing a shared Transformer network and utilizing specific self-attention masks to control what context the prediction is conditioned on, as illustrated in Fig 6. The pre-trained model can be fine-tuned for both natural language understanding and generation tasks.</w:t>
      </w:r>
    </w:p>
    <w:p>
      <w:pPr>
        <w:spacing w:after="120"/>
      </w:pPr>
      <w:r>
        <w:rPr>
          <w:i/>
          <w:color w:val="555555"/>
          <w:sz w:val="20"/>
        </w:rPr>
        <w:t>[Figure] Figure 6: Overview of unified LM pre-training. The model parameters are shared across the LM objectives (i.e., bidirectional LM, unidirectional LM, and sequence-to-sequence LM). Courtesy of [49].</w:t>
      </w:r>
    </w:p>
    <w:p>
      <w:pPr>
        <w:pStyle w:val="Heading4"/>
      </w:pPr>
      <w:r>
        <w:t>Decoder-only PLMs</w:t>
      </w:r>
    </w:p>
    <w:p>
      <w:pPr>
        <w:spacing w:after="120" w:before="0"/>
        <w:jc w:val="left"/>
      </w:pPr>
      <w:r>
        <w:rPr>
          <w:sz w:val="22"/>
        </w:rPr>
        <w:t>Two of the most widely used decoder-only PLMs are GPT-1 and GPT-2, developed by OpenAI. These models lay the foundation to more powerful LLMs subsequently, i.e., GPT-3 and GPT-4.</w:t>
      </w:r>
    </w:p>
    <w:p>
      <w:pPr>
        <w:spacing w:after="120" w:before="0"/>
        <w:jc w:val="left"/>
      </w:pPr>
      <w:r>
        <w:rPr>
          <w:sz w:val="22"/>
        </w:rPr>
        <w:t>GPT-1 [50] demonstrates for the first time that good performance over a wide range of natural language tasks can be obtained by Generative Pre-Training (GPT) of a decoder-only Transformer model on a diverse corpus of unlabeled text in a self-supervised learning fashion (i.e., next word/token prediction), followed by discriminative fine-tuning on each specific downstream task (with much fewer samples), as illustrated in Fig 7. GPT-1 paves the way for subsequent GPT models, with each version improving upon the architecture and achieving better performance on various language tasks.</w:t>
      </w:r>
    </w:p>
    <w:p>
      <w:pPr>
        <w:spacing w:after="120"/>
      </w:pPr>
      <w:r>
        <w:rPr>
          <w:i/>
          <w:color w:val="555555"/>
          <w:sz w:val="20"/>
        </w:rPr>
        <w:t>[Figure] Figure 7: High-level overview of GPT pretraining, and fine-tuning steps. Courtesy of OpenAI.</w:t>
      </w:r>
    </w:p>
    <w:p>
      <w:pPr>
        <w:spacing w:after="120" w:before="0"/>
        <w:jc w:val="left"/>
      </w:pPr>
      <w:r>
        <w:rPr>
          <w:sz w:val="22"/>
        </w:rPr>
        <w:t>GPT-2 [51] shows that language models are able to learn to perform specific natural language tasks without any explicit supervision when trained on a large WebText dataset consisting of millions of webpages. The GPT-2 model follows the model designs of GPT-1 with a few modifications: Layer normalization is moved to the input of each sub-block, additional layer normalization is added after the final self-attention block, initialization is modified to account for the accumulation on the residual path and scaling the weights of residual layers, vocabulary size is expanded to 50,25, and context size is increased from 512 to 1024 tokens.</w:t>
      </w:r>
    </w:p>
    <w:p>
      <w:pPr>
        <w:pStyle w:val="Heading4"/>
      </w:pPr>
      <w:r>
        <w:t>Encoder-Decoder PLMs</w:t>
      </w:r>
    </w:p>
    <w:p>
      <w:pPr>
        <w:spacing w:after="120" w:before="0"/>
        <w:jc w:val="left"/>
      </w:pPr>
      <w:r>
        <w:rPr>
          <w:sz w:val="22"/>
        </w:rPr>
        <w:t>In [52], Raffle et al. shows that almost all NLP tasks can be cast as a sequence-to-sequence generation task. Thus, an encoder-decoder language model, by design, is a unified model in that it can perform all natural language understanding and generation tasks. Representative encoder-decoder PLMs we will review below are T5, mT5, MASS, and BART.</w:t>
      </w:r>
    </w:p>
    <w:p>
      <w:pPr>
        <w:spacing w:after="120" w:before="0"/>
        <w:jc w:val="left"/>
      </w:pPr>
      <w:r>
        <w:rPr>
          <w:sz w:val="22"/>
        </w:rPr>
        <w:t>T5 [52] is a Text-to-Text Transfer Transformer (T5) model, where transfer learning is effectively exploited for NLP via an introduction of a unified framework in which all NLP tasks are cast as a text-to-text generation task. mT5 [53] is a multilingual variant of T5, which is pre-trained on a new Common Crawl-based dataset consisting of texts in 101 languages.</w:t>
      </w:r>
    </w:p>
    <w:p>
      <w:pPr>
        <w:spacing w:after="120" w:before="0"/>
        <w:jc w:val="left"/>
      </w:pPr>
      <w:r>
        <w:rPr>
          <w:sz w:val="22"/>
        </w:rPr>
        <w:t>MASS (MAsked Sequence to Sequence pre-training) [54] adopts the encoder-decoder framework to reconstruct a sentence fragment given the remaining part of the sentence. The encoder takes a sentence with randomly masked fragment (several consecutive tokens) as input, and the decoder predicts the masked fragment. In this way, MASS jointly trains the encoder and decoder for language embedding and generation, respectively.</w:t>
      </w:r>
    </w:p>
    <w:p>
      <w:pPr>
        <w:spacing w:after="120" w:before="0"/>
        <w:jc w:val="left"/>
      </w:pPr>
      <w:r>
        <w:rPr>
          <w:i/>
          <w:sz w:val="22"/>
        </w:rPr>
        <w:t>[Additional content from this section omitted for brevity. See the original paper for the full discussion.]</w:t>
      </w:r>
    </w:p>
    <w:p>
      <w:pPr>
        <w:pStyle w:val="Heading1"/>
        <w:jc w:val="left"/>
      </w:pPr>
      <w:r>
        <w:rPr>
          <w:color w:val="1F3A5F"/>
          <w:sz w:val="40"/>
        </w:rPr>
        <w:t>PART III — Pre-Training</w:t>
      </w:r>
    </w:p>
    <w:p>
      <w:r>
        <w:rPr>
          <w:i/>
          <w:color w:val="777777"/>
          <w:sz w:val="22"/>
        </w:rPr>
        <w:t>Pre-Training</w:t>
      </w:r>
    </w:p>
    <w:p>
      <w:pPr>
        <w:pStyle w:val="Heading2"/>
      </w:pPr>
      <w:r>
        <w:t>5. Pre-Training</w:t>
      </w:r>
    </w:p>
    <w:p>
      <w:pPr>
        <w:spacing w:after="120" w:before="0"/>
        <w:jc w:val="left"/>
      </w:pPr>
      <w:r>
        <w:rPr>
          <w:sz w:val="22"/>
        </w:rPr>
        <w:t>Pre-training is the foundational learning stage in which an LLM acquires broad language and world knowledge from massive unlabeled text corpora. The choices made during pre-training — data composition, tokenization, training objective, and scale — determine the model's baseline capabilities before any task-specific adaptation occurs.</w:t>
      </w:r>
    </w:p>
    <w:p>
      <w:pPr>
        <w:pStyle w:val="Heading3"/>
      </w:pPr>
      <w:r>
        <w:t>Early Pre-trained Neural Language Models</w:t>
      </w:r>
    </w:p>
    <w:p>
      <w:pPr>
        <w:spacing w:after="120" w:before="0"/>
        <w:jc w:val="left"/>
      </w:pPr>
      <w:r>
        <w:rPr>
          <w:sz w:val="22"/>
        </w:rPr>
        <w:t>Language modeling using neural networks was pioneered by [38, 39, 40]. Bengio et al. [13] developed one of the first neural language models (NLMs) that are comparable to n-gram models. Then, [14] successfully applied NLMs to machine translation. The release of RNNLM (an open source NLM toolkit) by Mikolov [41, 42] helped significantly popularize NLMs. Afterwards, NLMs based on recurrent neural networks (RNNs) and their variants, such as long short-term memory (LSTM) [19] and gated recurrent unit (GRU) [20], were widely used for many natural language applications including machine translation, text generation and text classification [43].</w:t>
      </w:r>
    </w:p>
    <w:p>
      <w:pPr>
        <w:spacing w:after="120" w:before="0"/>
        <w:jc w:val="left"/>
      </w:pPr>
      <w:r>
        <w:rPr>
          <w:sz w:val="22"/>
        </w:rPr>
        <w:t>Then, the invention of the Transformer architecture [44] marks another milestone in the development of NLMs. By applying self-attention to compute in parallel for every word in a sentence or document an “attention score” to model the influence each word has on another, Transformers allow for much more parallelization than RNNs, which makes it possible to efficiently pre-train very big language models on large amounts of data on GPUs. These pre-trained language models (PLMs) can be fine-tuned for many downstream tasks.</w:t>
      </w:r>
    </w:p>
    <w:p>
      <w:pPr>
        <w:spacing w:after="120" w:before="0"/>
        <w:jc w:val="left"/>
      </w:pPr>
      <w:r>
        <w:rPr>
          <w:sz w:val="22"/>
        </w:rPr>
        <w:t>We group early popular Transformer-based PLMs, based on their neural architectures, into three main categories: encoder-only, decoder-only, and encoder-decoder models. Comprehensive surveys of early PLMs are provided in [43, 28].</w:t>
      </w:r>
    </w:p>
    <w:p>
      <w:pPr>
        <w:pStyle w:val="Heading4"/>
      </w:pPr>
      <w:r>
        <w:t>Encoder-only PLMs</w:t>
      </w:r>
    </w:p>
    <w:p>
      <w:pPr>
        <w:spacing w:after="120" w:before="0"/>
        <w:jc w:val="left"/>
      </w:pPr>
      <w:r>
        <w:rPr>
          <w:sz w:val="22"/>
        </w:rPr>
        <w:t>As the name suggests, the encoder-only models only consist of an encoder network. These models are originally developed for language understanding tasks, such as text classification, where the models need to predict a class label for an input text. Representative encoder-only models include BERT and its variants, e.g., RoBERTa, ALBERT, DeBERTa, XLM, XLNet, UNILM, as to be described below.</w:t>
      </w:r>
    </w:p>
    <w:p>
      <w:pPr>
        <w:spacing w:after="120" w:before="0"/>
        <w:jc w:val="left"/>
      </w:pPr>
      <w:r>
        <w:rPr>
          <w:sz w:val="22"/>
        </w:rPr>
        <w:t>BERT (Birectional Encoder Representations from Transformers) [24] is one of the most widely used encoder-only language models. BERT consists of three modules: (1) an embedding module that converts input text into a sequence of embedding vectors, (2) a stack of Transformer encoders that converts embedding vectors into contextual representation vectors, and (3) a fully connected layer that converts the representation vectors (at the final layer) to one-hot vectors. BERT is pre-trained uses two objectives: masked language modeling (MLM) and next sentence prediction. The pre-trained BERT model can be fine-tuned by adding a classifier layer for many language understanding tasks, ranging from text classification, question answering to language inference. A high-level overview of BERT framework is shown in Fig 3. As BERT significantly improved state of the art on a wide range of language understanding tasks when it was published, the AI community was inspired to develop many similar encoder-only language models based on BERT.</w:t>
      </w:r>
    </w:p>
    <w:p>
      <w:pPr>
        <w:spacing w:after="120"/>
      </w:pPr>
      <w:r>
        <w:rPr>
          <w:i/>
          <w:color w:val="555555"/>
          <w:sz w:val="20"/>
        </w:rPr>
        <w:t>[Figure] Figure 3: Overall pre-training and fine-tuning procedures for BERT. Courtesy of [24]</w:t>
      </w:r>
    </w:p>
    <w:p>
      <w:pPr>
        <w:spacing w:after="120" w:before="0"/>
        <w:jc w:val="left"/>
      </w:pPr>
      <w:r>
        <w:rPr>
          <w:sz w:val="22"/>
        </w:rPr>
        <w:t>RoBERTa [25] significantly improves the robustness of BERT using a set of model design choices and training strategies, such as modifying a few key hyperparameters, removing the next-sentence pre-training objective and training with much larger mini-batches and learning rates. ALBERT [45] uses two parameter-reduction techniques to lower memory consumption and increase the training speed of BERT: (1) splitting the embedding matrix into two smaller matrices, and (2) using repeating layers split among groups. DeBERTa (Decoding-enhanced BERT with disentangled attention) [26] improves the BERT and RoBERTa models using two novel techniques. The first is the disentangled attention mechanism, where each word is represented using two vectors that encode its content and position, respectively, and the attention weights among words are computed using disentangled matrices on their contents and relative positions, respectively. Second, an enhanced mask decoder is used to incorporate absolute positions in the decoding layer to predict the masked tokens in model pre-training. In addition, a novel virtual adversarial training method is used for fine-tuning to improve models’ generalization. ELECTRA [46] uses a new pre-training task, known as replaced token detection (RTD), which is empirically proven to be more sample-efficient than MLM. Instead of masking the input, RTD corrupts it by replacing some tokens with plausible alternatives sampled from a small generator network. Then, instead of training a model that predicts the original identities of the corrupted tokens, a discriminative model is trained to predict whether a token in the corrupted input was replaced by a generated sample or not. RTD is more sample-efficient than MLM because the former is defined over all input tokens rather than just the small subset being masked out, as illustrated in Fig 4.</w:t>
      </w:r>
    </w:p>
    <w:p>
      <w:pPr>
        <w:spacing w:after="120"/>
      </w:pPr>
      <w:r>
        <w:rPr>
          <w:i/>
          <w:color w:val="555555"/>
          <w:sz w:val="20"/>
        </w:rPr>
        <w:t>[Figure] Figure 4: A comparison between replaced token detection and masked language modeling. Courtesy of [46].</w:t>
      </w:r>
    </w:p>
    <w:p>
      <w:pPr>
        <w:spacing w:after="120" w:before="0"/>
        <w:jc w:val="left"/>
      </w:pPr>
      <w:r>
        <w:rPr>
          <w:sz w:val="22"/>
        </w:rPr>
        <w:t>XLMs [47] extended BERT to cross-lingual language models using two methods: (1) a unsupervised method that only relies on monolingual data, and (2) a supervised method that leverages parallel data with a new cross-lingual language model objective, as illustrated in Fig 5. XLMs had obtained state-of-the-art results on cross-lingual classification, unsupervised and supervised machine translation, at the time they were proposed.</w:t>
      </w:r>
    </w:p>
    <w:p>
      <w:pPr>
        <w:spacing w:after="120"/>
      </w:pPr>
      <w:r>
        <w:rPr>
          <w:i/>
          <w:color w:val="555555"/>
          <w:sz w:val="20"/>
        </w:rPr>
        <w:t>[Figure] Figure 5: Cross-lingual language model pretraining. The MLM objective is similar to BERT, but with continuous streams of text as opposed to sentence pairs. The TLM objective extends MLM to pairs of parallel sentences. To predict a masked English word, the model can attend to both the English sentence and its French translation, and is encouraged to align English and French representations. Courtesy of [47].</w:t>
      </w:r>
    </w:p>
    <w:p>
      <w:pPr>
        <w:spacing w:after="120" w:before="0"/>
        <w:jc w:val="left"/>
      </w:pPr>
      <w:r>
        <w:rPr>
          <w:sz w:val="22"/>
        </w:rPr>
        <w:t>There are also encoder-only language models that leverage the advantages of auto-regressive (decoder) models for model training and inference. Two examples are XLNet and UNILM. XLNet [48] is based on Transformer-XL, pre-trained using a generalized autoregressive method that enables learning bidirectional contexts by maximizing the expected likelihood over all permutations of the factorization order. UNILM (UNIfied pre-trained Language Model) [49] is pre-trained using three types of language modeling tasks: unidirectional, bidirectional, and sequence-to-sequence prediction. This is achieved by employing a shared Transformer network and utilizing specific self-attention masks to control what context the prediction is conditioned on, as illustrated in Fig 6. The pre-trained model can be fine-tuned for both natural language understanding and generation tasks.</w:t>
      </w:r>
    </w:p>
    <w:p>
      <w:pPr>
        <w:spacing w:after="120"/>
      </w:pPr>
      <w:r>
        <w:rPr>
          <w:i/>
          <w:color w:val="555555"/>
          <w:sz w:val="20"/>
        </w:rPr>
        <w:t>[Figure] Figure 6: Overview of unified LM pre-training. The model parameters are shared across the LM objectives (i.e., bidirectional LM, unidirectional LM, and sequence-to-sequence LM). Courtesy of [49].</w:t>
      </w:r>
    </w:p>
    <w:p>
      <w:pPr>
        <w:pStyle w:val="Heading4"/>
      </w:pPr>
      <w:r>
        <w:t>Decoder-only PLMs</w:t>
      </w:r>
    </w:p>
    <w:p>
      <w:pPr>
        <w:spacing w:after="120" w:before="0"/>
        <w:jc w:val="left"/>
      </w:pPr>
      <w:r>
        <w:rPr>
          <w:sz w:val="22"/>
        </w:rPr>
        <w:t>Two of the most widely used decoder-only PLMs are GPT-1 and GPT-2, developed by OpenAI. These models lay the foundation to more powerful LLMs subsequently, i.e., GPT-3 and GPT-4.</w:t>
      </w:r>
    </w:p>
    <w:p>
      <w:pPr>
        <w:spacing w:after="120" w:before="0"/>
        <w:jc w:val="left"/>
      </w:pPr>
      <w:r>
        <w:rPr>
          <w:sz w:val="22"/>
        </w:rPr>
        <w:t>GPT-1 [50] demonstrates for the first time that good performance over a wide range of natural language tasks can be obtained by Generative Pre-Training (GPT) of a decoder-only Transformer model on a diverse corpus of unlabeled text in a self-supervised learning fashion (i.e., next word/token prediction), followed by discriminative fine-tuning on each specific downstream task (with much fewer samples), as illustrated in Fig 7. GPT-1 paves the way for subsequent GPT models, with each version improving upon the architecture and achieving better performance on various language tasks.</w:t>
      </w:r>
    </w:p>
    <w:p>
      <w:pPr>
        <w:spacing w:after="120"/>
      </w:pPr>
      <w:r>
        <w:rPr>
          <w:i/>
          <w:color w:val="555555"/>
          <w:sz w:val="20"/>
        </w:rPr>
        <w:t>[Figure] Figure 7: High-level overview of GPT pretraining, and fine-tuning steps. Courtesy of OpenAI.</w:t>
      </w:r>
    </w:p>
    <w:p>
      <w:pPr>
        <w:spacing w:after="120" w:before="0"/>
        <w:jc w:val="left"/>
      </w:pPr>
      <w:r>
        <w:rPr>
          <w:sz w:val="22"/>
        </w:rPr>
        <w:t>GPT-2 [51] shows that language models are able to learn to perform specific natural language tasks without any explicit supervision when trained on a large WebText dataset consisting of millions of webpages. The GPT-2 model follows the model designs of GPT-1 with a few modifications: Layer normalization is moved to the input of each sub-block, additional layer normalization is added after the final self-attention block, initialization is modified to account for the accumulation on the residual path and scaling the weights of residual layers, vocabulary size is expanded to 50,25, and context size is increased from 512 to 1024 tokens.</w:t>
      </w:r>
    </w:p>
    <w:p>
      <w:pPr>
        <w:spacing w:after="120" w:before="0"/>
        <w:jc w:val="left"/>
      </w:pPr>
      <w:r>
        <w:rPr>
          <w:i/>
          <w:sz w:val="22"/>
        </w:rPr>
        <w:t>[Additional content from this section omitted for brevity. See the original paper for the full discussion.]</w:t>
      </w:r>
    </w:p>
    <w:p>
      <w:pPr>
        <w:spacing w:after="120" w:before="0"/>
        <w:jc w:val="left"/>
      </w:pPr>
      <w:r>
        <w:rPr>
          <w:sz w:val="22"/>
        </w:rPr>
        <w:t>Additional notes from the training-to-inference survey:</w:t>
      </w:r>
    </w:p>
    <w:p>
      <w:pPr>
        <w:pStyle w:val="Heading3"/>
      </w:pPr>
      <w:r>
        <w:t>Data Preparation and Preprocessing</w:t>
      </w:r>
    </w:p>
    <w:p>
      <w:pPr>
        <w:pStyle w:val="Heading4"/>
      </w:pPr>
      <w:r>
        <w:t>Dataset</w:t>
      </w:r>
    </w:p>
    <w:p>
      <w:pPr>
        <w:spacing w:after="120" w:before="0"/>
        <w:jc w:val="left"/>
      </w:pPr>
      <w:r>
        <w:rPr>
          <w:sz w:val="22"/>
        </w:rPr>
        <w:t>Training LLMs require vast amounts of text data, and the quality of this data significantly impacts LLM performance. Pre-training on large-scale corpora provides LLMs with a fundamental understanding of language and some generative capability. The first step in LLM training is collecting substantial corpora of natural language text. Pre-training data sources are diverse, commonly incorporating web text, conversational data, and books as general pre-training corpora. Additionally, some research efforts introduce specialized data from professional domains, such as code or scientific data, to enhance LLM capabilities in those fields. Leveraging diverse sources of text data for LLM training can significantly enhance the model’s generalization capabilities. In the following section, we will present the commonly used datasets for training LLMs as shown in Table 1. These corpora are categorized into 5 groups for discussion.</w:t>
      </w:r>
    </w:p>
    <w:p>
      <w:pPr>
        <w:spacing w:after="120"/>
      </w:pPr>
      <w:r>
        <w:rPr>
          <w:i/>
          <w:color w:val="555555"/>
          <w:sz w:val="20"/>
        </w:rPr>
        <w:t>[Table] Table 1: Commonly used corpora information.</w:t>
      </w:r>
    </w:p>
    <w:p>
      <w:pPr>
        <w:spacing w:after="120" w:before="0"/>
        <w:jc w:val="left"/>
      </w:pPr>
      <w:r>
        <w:rPr>
          <w:sz w:val="22"/>
        </w:rPr>
        <w:t>Books: Two commonly utilized books datasets for LLMs training are BookCorpus [63] and Gutenberg [64]. These datasets include a wide range of literary genres, including novels, essays, poetry, history, science, philosophy, and more. Widely employed by numerous LLMs [7; 77], these datasets contribute to the models’ training by exposing them to a diverse array of textual genres and subject matter, fostering a more comprehensive understanding of language across various domains.</w:t>
      </w:r>
    </w:p>
    <w:p>
      <w:pPr>
        <w:spacing w:after="120" w:before="0"/>
        <w:jc w:val="left"/>
      </w:pPr>
      <w:r>
        <w:rPr>
          <w:sz w:val="22"/>
        </w:rPr>
        <w:t>CommonCrawl: CommonCrawl [65] manages an accessible repository of web crawl data, freely available for utilization by individuals and organizations. This repository encompasses a vast collection of data, comprising over 250 billion web pages accumulated over a span of 16 years. Established in 2007, Common Crawl has evolved into a widely recognized and referenced corpus in the academic and research communities, cited in more than 10,000 research papers. This continuously expanding corpus is a dynamic resource, with an addition of 3–5 billion new web pages each month. Its significance extends to the field of natural language processing, where it serves as a primary training corpus in numerous large language models. Notably, a substantial portion of the raw tokens employed in training GPT-3 [6], amounting to 82%, is sourced from the CommonCrawl. However, due to the presence of a substantial amount of low-quality data in web archives, preprocessing is essential when working with CommonCrawl data. Currently, four commonly used filtered datasets based on CommonCrawl are available: C4 [66], CC-Stories [67], CC-News [68], and RealNews [69].</w:t>
      </w:r>
    </w:p>
    <w:p>
      <w:pPr>
        <w:spacing w:after="120" w:before="0"/>
        <w:jc w:val="left"/>
      </w:pPr>
      <w:r>
        <w:rPr>
          <w:sz w:val="22"/>
        </w:rPr>
        <w:t>Reddit Links: Reddit is a social media platform where users can submit links and posts, and others can vote on them using the "upvote" or "downvote" system. This characteristic makes it a valuable resource for creating high-quality datasets.</w:t>
      </w:r>
    </w:p>
    <w:p>
      <w:pPr>
        <w:spacing w:after="120" w:before="0"/>
        <w:jc w:val="left"/>
      </w:pPr>
      <w:r>
        <w:rPr>
          <w:sz w:val="22"/>
        </w:rPr>
        <w:t>Wikipedia: Wikipedia [73], a free and open online encyclopedia project, hosts a vast repository of high-quality encyclopedic content spanning a wide array of topics. The English version of Wikipedia is extensively utilized in the training of many LLMs [6; 7; 78], serving as a valuable resource for language understanding and generation tasks. Additionally, Wikipedia is available in multiple languages, providing diverse language versions that can be leveraged for training in multilingual environments.</w:t>
      </w:r>
    </w:p>
    <w:p>
      <w:pPr>
        <w:spacing w:after="120" w:before="0"/>
        <w:jc w:val="left"/>
      </w:pPr>
      <w:r>
        <w:rPr>
          <w:sz w:val="22"/>
        </w:rPr>
        <w:t>Code: There is a limited availability of publicly accessible code datasets at present. Existing efforts primarily involve web scraping of code with open-source licenses from the internet. The main sources include Github and Stack Overflow.</w:t>
      </w:r>
    </w:p>
    <w:p>
      <w:pPr>
        <w:spacing w:after="120" w:before="0"/>
        <w:jc w:val="left"/>
      </w:pPr>
      <w:r>
        <w:rPr>
          <w:sz w:val="22"/>
        </w:rPr>
        <w:t>We have organized datasets utilized by distinct LLMs. During the training process, LLMs are typically trained on multiple datasets, as specified in Table 2 for reference.</w:t>
      </w:r>
    </w:p>
    <w:p>
      <w:pPr>
        <w:spacing w:after="120"/>
      </w:pPr>
      <w:r>
        <w:rPr>
          <w:i/>
          <w:color w:val="555555"/>
          <w:sz w:val="20"/>
        </w:rPr>
        <w:t>[Table] Table 2: Datasets utilized by distinct LLMs</w:t>
      </w:r>
    </w:p>
    <w:p>
      <w:pPr>
        <w:pStyle w:val="Heading4"/>
      </w:pPr>
      <w:r>
        <w:t>Data preprocessing</w:t>
      </w:r>
    </w:p>
    <w:p>
      <w:pPr>
        <w:spacing w:after="120" w:before="0"/>
        <w:jc w:val="left"/>
      </w:pPr>
      <w:r>
        <w:rPr>
          <w:sz w:val="22"/>
        </w:rPr>
        <w:t>Once an adequate corpus of data is collected, the subsequent step is data preprocessing. The quality of data preprocessing directly impacts the model’s performance and security. The specific preprocessing steps involve filtering low-quality text, including eliminating toxic and biased content to ensure the model aligns with human ethical standards. It also includes deduplication, removing duplicates in the training set, and excluding redundant content in the test set to maintain the sample distribution balance. Privacy scrubbing is applied to ensure the model’s security, preventing information leakage or other privacy-related concerns. Additionally, if fine-tuning LLMs is considered, expanding the vocabulary should also be considered. On the other hand, LLaMA 2 models [8] represent a notable exception. These models forego filtering in their pretraining corpus, as aggressive filtration might accidentally filter out some demographic groups. This approach enhances the generalizability of the base LLaMA 2 models, making them more adept across a range of downstream tasks, such as hate speech detection and privacy de-identification. Observations indicate that abstaining from additional filtering in the pretraining data enables the base model to achieve reasonable safety alignment with fewer examples [8]. While this increases both generalizability and safety alignment efficiency, the implementation of additional safety mitigations is still imperative prior to public deployment, as further discussed in Section 3.5.4.</w:t>
      </w:r>
    </w:p>
    <w:p>
      <w:pPr>
        <w:spacing w:after="120" w:before="0"/>
        <w:jc w:val="left"/>
      </w:pPr>
      <w:r>
        <w:rPr>
          <w:i/>
          <w:sz w:val="22"/>
        </w:rPr>
        <w:t>[Additional content from this section omitted for brevity. See the original paper for the full discussion.]</w:t>
      </w:r>
    </w:p>
    <w:p>
      <w:pPr>
        <w:pStyle w:val="Heading1"/>
        <w:jc w:val="left"/>
      </w:pPr>
      <w:r>
        <w:rPr>
          <w:color w:val="1F3A5F"/>
          <w:sz w:val="40"/>
        </w:rPr>
        <w:t>PART IV — Fine-Tuning and Alignment</w:t>
      </w:r>
    </w:p>
    <w:p>
      <w:r>
        <w:rPr>
          <w:i/>
          <w:color w:val="777777"/>
          <w:sz w:val="22"/>
        </w:rPr>
        <w:t>Fine-Tuning and Alignment</w:t>
      </w:r>
    </w:p>
    <w:p>
      <w:pPr>
        <w:pStyle w:val="Heading2"/>
      </w:pPr>
      <w:r>
        <w:t>6. Fine-Tuning and Alignment</w:t>
      </w:r>
    </w:p>
    <w:p>
      <w:pPr>
        <w:spacing w:after="120" w:before="0"/>
        <w:jc w:val="left"/>
      </w:pPr>
      <w:r>
        <w:rPr>
          <w:sz w:val="22"/>
        </w:rPr>
        <w:t>After pre-training, an LLM is a powerful but raw text predictor. Fine-tuning adapts it to follow instructions, behave safely, and align with human preferences. This part covers supervised fine-tuning, reinforcement learning from human feedback (RLHF), direct preference optimization (DPO), and parameter-efficient methods such as LoRA.</w:t>
      </w:r>
    </w:p>
    <w:p>
      <w:pPr>
        <w:pStyle w:val="Heading3"/>
      </w:pPr>
      <w:r>
        <w:t>Fine-tuning and Instruction Tuning</w:t>
      </w:r>
    </w:p>
    <w:p>
      <w:pPr>
        <w:spacing w:after="120" w:before="0"/>
        <w:jc w:val="left"/>
      </w:pPr>
      <w:r>
        <w:rPr>
          <w:sz w:val="22"/>
        </w:rPr>
        <w:t>Early language models such as BERT trained using self-supervision as explained in section III-E were not able to perform specific tasks. In order for the foundation model to be useful it needed to be fine-tuned to a specific task with labeled data (so-called supervised fine-tuning or SFT for short). For example, in the original BERT paper [24], the model was fine-tuned to 11 different tasks. While more recent LLMs no longer require fine-tuning to be used, they can still benefit from task or data-specific fine-tuning. For example, OpenAI reports that the much smaller GPT-3.5 Turbo model can outperform GPT-4 when fine-tuned with task specific data 222https://platform.openai.com/docs/guides/fine-tuning.</w:t>
      </w:r>
    </w:p>
    <w:p>
      <w:pPr>
        <w:spacing w:after="120" w:before="0"/>
        <w:jc w:val="left"/>
      </w:pPr>
      <w:r>
        <w:rPr>
          <w:sz w:val="22"/>
        </w:rPr>
        <w:t>Fine-tuning does not need to be performed to a single task though, and there are different approaches to multi-task fine-tuning (see e.g. Mahabi et al. [132]). Fine-tuning to one or more tasks is known to improve results and reduce the complexity of prompt engineering, and it can serve as an alternative to retrieval augmented generation. Furthermore, there are other reasons why it might be advisable to fine-tune. For example, one might want to fine-tune to expose the model to new or proprietary data that it has not been exposed to during pre-training.</w:t>
      </w:r>
    </w:p>
    <w:p>
      <w:pPr>
        <w:spacing w:after="120" w:before="0"/>
        <w:jc w:val="left"/>
      </w:pPr>
      <w:r>
        <w:rPr>
          <w:sz w:val="22"/>
        </w:rPr>
        <w:t>An important reason to fine-tune LLMs is to align the responses to the expectations humans will have when providing instructions through prompts. This is the so-called instruction tuning [133]. We dive into the details of how to design and engineer prompts in section IV-B, but in the context of instruction tuning, it is important to understand that the instruction is a prompt that specifies the task that the LLM should accomplish. Instruction tuning datasets such as Natural Instructions [134] include not only the task definition but other components such as positive/negative examples or things to avoid.</w:t>
      </w:r>
    </w:p>
    <w:p>
      <w:pPr>
        <w:spacing w:after="120" w:before="0"/>
        <w:jc w:val="left"/>
      </w:pPr>
      <w:r>
        <w:rPr>
          <w:sz w:val="22"/>
        </w:rPr>
        <w:t>The specific approach and instruction datasets used to instruction-tune an LLM varies, but, generally speaking, instruction tuned models outperform their original foundation models they are based on. For example, InstructGPT [59] outperforms GPT-3 on most benchmarks. The same is true for Alpaca [62] when compared to LLaMA.</w:t>
      </w:r>
    </w:p>
    <w:p>
      <w:pPr>
        <w:spacing w:after="120" w:before="0"/>
        <w:jc w:val="left"/>
      </w:pPr>
      <w:r>
        <w:rPr>
          <w:sz w:val="22"/>
        </w:rPr>
        <w:t>Self-Instruct [135], proposed by Wang et al. is also a popular approach along this line, in which they introduced a framework for improving the instruction-following capabilities of pre-trained language models by bootstrapping their own generations. Their pipeline generates instructions, input, and output samples from a language model, then filters invalid or similar ones before using them to fine tune the original model.</w:t>
      </w:r>
    </w:p>
    <w:p>
      <w:pPr>
        <w:pStyle w:val="Heading3"/>
      </w:pPr>
      <w:r>
        <w:t>Alignment</w:t>
      </w:r>
    </w:p>
    <w:p>
      <w:pPr>
        <w:spacing w:after="120" w:before="0"/>
        <w:jc w:val="left"/>
      </w:pPr>
      <w:r>
        <w:rPr>
          <w:sz w:val="22"/>
        </w:rPr>
        <w:t>AI Alignment is the process of steering AI systems towards human goals, preferences, and principles. LLMs, pre-trained for word prediction, often exhibit unintended behaviors. For example, they might generate contents that are toxic, harmful, misleading and biased.</w:t>
      </w:r>
    </w:p>
    <w:p>
      <w:pPr>
        <w:spacing w:after="120" w:before="0"/>
        <w:jc w:val="left"/>
      </w:pPr>
      <w:r>
        <w:rPr>
          <w:sz w:val="22"/>
        </w:rPr>
        <w:t>Instruction tuning, discussed above, gets LLMs a step closer to being aligned. However, in many cases, it is important to include further steps to improve the alignment of the model and avoid unintended behaviors 333According to very recent research by Ethayarajh et al. [136], further alignment besides SFT mainly improves models of at least 7B parameters. For smaller models, SFT is sufficient.. We review the most popular approaches to alignment in this subsection.</w:t>
      </w:r>
    </w:p>
    <w:p>
      <w:pPr>
        <w:spacing w:after="120" w:before="0"/>
        <w:jc w:val="left"/>
      </w:pPr>
      <w:r>
        <w:rPr>
          <w:sz w:val="22"/>
        </w:rPr>
        <w:t>RLHF (reinforcement learning from human feedback) and RLAIF (reinforcement learning from AI feedback) are two popular approaches. RLHF uses a reward model to learn alignment from human feedback. This reward model, after being tuned, is able to rate different outputs and score them according to their alignment preferences given by humans. The reward model gives feedback to the original LLM and this feedback is used to tune the LLM further [137]. Reinforcement learning from AI feedback on the other hand, directly connects a pretrained and well-aligned model to the LLM and helps it to learn from larger and more aligned models [138].</w:t>
      </w:r>
    </w:p>
    <w:p>
      <w:pPr>
        <w:spacing w:after="120" w:before="0"/>
        <w:jc w:val="left"/>
      </w:pPr>
      <w:r>
        <w:rPr>
          <w:sz w:val="22"/>
        </w:rPr>
        <w:t>In another recent work (known as DPO) [139], Rafailov et al. discussed that RLHF is a complex and often unstable procedure, and tried to address this with a new approach. They leveraged a mapping between reward functions and optimal policies to show that this constrained reward maximization problem can be optimized exactly with a single stage of policy training, essentially solving a classification problem on the human preference data. The resulting algorithm, which they called Direct Preference Optimization (DPO), is stable, performant, and computationally lightweight, eliminating the need for fitting a reward model, sampling from the LM during fine-tuning, or performing significant hyperparameter tuning. They observed that fine-tuning with DPO exceeds RLHF’s ability to control sentiment of generations and improves response quality in summarization. Fig 30 shows the high-level comparison between DPO vs RLHF.</w:t>
      </w:r>
    </w:p>
    <w:p>
      <w:pPr>
        <w:spacing w:after="120"/>
      </w:pPr>
      <w:r>
        <w:rPr>
          <w:i/>
          <w:color w:val="555555"/>
          <w:sz w:val="20"/>
        </w:rPr>
        <w:t>[Figure] Figure 30: DPO optimizes for human preferences while avoiding reinforcement learning. Existing methods for fine-tuning language models with human feedback first fit a reward model to a dataset of prompts and human preferences over pairs of responses, and then use RL to find a policy that maximizes the learned reward. In contrast, DPO directly optimizes for the policy best satisfying the preferences with a simple classification objective, without an explicit reward function or RL. Courtesy of [139].</w:t>
      </w:r>
    </w:p>
    <w:p>
      <w:pPr>
        <w:spacing w:after="120" w:before="0"/>
        <w:jc w:val="left"/>
      </w:pPr>
      <w:r>
        <w:rPr>
          <w:sz w:val="22"/>
        </w:rPr>
        <w:t>Even more recently Ethayarajh et al. proposed a new alignment approach called the Kahneman-Tversky Optimization (KTO) [136]. Unlike existing state-of-the-art approaches, KTO does not require paired preference data (x𝑥xitalic_x, ywsubscript𝑦𝑤y_{w}italic_y start_POSTSUBSCRIPT italic_w end_POSTSUBSCRIPT, ylsubscript𝑦𝑙y_{l}italic_y start_POSTSUBSCRIPT italic_l end_POSTSUBSCRIPT), and it only needs (x,y) and knowledge of whether y𝑦yitalic_y is desirable or undesirable. KTO-aligned models are shown to be good or better than DPO-aligned models at scales from 1B to 30B, despite not using paired preferences. KTO is also far easier to use in the real world than preference optimization methods, as the kind of data it needs is far more abundant. As an example, every retail company has a lot of customer interaction data and whether that interaction was successful (e.g., purchase made) or unsuccessful (e.g., no purchase made). However, they have little to no counterfactual data (i.e., what would have made an unsuccessful customer interaction ylsubscript𝑦𝑙y_{l}italic_y start_POSTSUBSCRIPT italic_l end_POSTSUBSCRIPT into a successful one ywsubscript𝑦𝑤y_{w}italic_y start_POSTSUBSCRIPT italic_w end_POSTSUBSCRIPT). Fig 31 shows a high-level comparison between KTO and other alignment approaches discussed above.</w:t>
      </w:r>
    </w:p>
    <w:p>
      <w:pPr>
        <w:spacing w:after="120"/>
      </w:pPr>
      <w:r>
        <w:rPr>
          <w:i/>
          <w:color w:val="555555"/>
          <w:sz w:val="20"/>
        </w:rPr>
        <w:t>[Figure] Figure 31: LLM alignment involves supervised finetuning followed by optimizing a human-centered loss (HALO). However, the paired preferences that existing approaches need are hard-to-obtain. In contrast, KTO uses a far more abundant kind of data, making it much easier to use in the real world. Courtesy of [136].</w:t>
      </w:r>
    </w:p>
    <w:p>
      <w:pPr>
        <w:pStyle w:val="Heading4"/>
      </w:pPr>
      <w:r>
        <w:t>Low-Rank Adaption (LoRA)</w:t>
      </w:r>
    </w:p>
    <w:p>
      <w:pPr>
        <w:spacing w:after="120" w:before="0"/>
        <w:jc w:val="left"/>
      </w:pPr>
      <w:r>
        <w:rPr>
          <w:sz w:val="22"/>
        </w:rPr>
        <w:t>Low-Rank Adaptation is a popular and lightweight training technique that significantly reduces the number of trainable parameters, and is based on a crucial insight that the difference between the fine-tuned weights for a specialized task and the initial pre-trained weights often exhibits “low intrinsic rank” - meaning that it can be approximated well by a low rank matrix [142]. Training with LoRA is much faster, memory-efficient, and produces smaller model weights (a few hundred MBs), that are easier to store and share. One property of low-rank matrices is that they can be represented as the product of two smaller matrices. This realization leads to the hypothesis that this delta between fine-tuned weights and initial pre-trained weights can be represented as the matrix product of two much smaller matrices. By focusing on updating these two smaller matrices rather than the entire original weight matrix, computational efficiency can be substantially improved.</w:t>
      </w:r>
    </w:p>
    <w:p>
      <w:pPr>
        <w:spacing w:after="120" w:before="0"/>
        <w:jc w:val="left"/>
      </w:pPr>
      <w:r>
        <w:rPr>
          <w:i/>
          <w:sz w:val="22"/>
        </w:rPr>
        <w:t>[Additional content from this section omitted for brevity. See the original paper for the full discussion.]</w:t>
      </w:r>
    </w:p>
    <w:p>
      <w:pPr>
        <w:spacing w:after="120" w:before="0"/>
        <w:jc w:val="left"/>
      </w:pPr>
      <w:r>
        <w:rPr>
          <w:sz w:val="22"/>
        </w:rPr>
        <w:t>Complementary perspective from the training-to-inference survey:</w:t>
      </w:r>
    </w:p>
    <w:p>
      <w:pPr>
        <w:pStyle w:val="Heading3"/>
      </w:pPr>
      <w:r>
        <w:t>Fine-Tuning</w:t>
      </w:r>
    </w:p>
    <w:p>
      <w:pPr>
        <w:spacing w:after="120" w:before="0"/>
        <w:jc w:val="left"/>
      </w:pPr>
      <w:r>
        <w:rPr>
          <w:sz w:val="22"/>
        </w:rPr>
        <w:t>The training of LLMs in this paper is divided into three stages: data collection and processing, pre-training, and fine-tuning. This section will provide a review of the fine-tuning methods for LLMs. Specifically, we categorize fine-tuning techniques into three types: supervised fine-tuning (SFT) [91], alignment tuning, and parameter-efficient tuning.</w:t>
      </w:r>
    </w:p>
    <w:p>
      <w:pPr>
        <w:pStyle w:val="Heading4"/>
      </w:pPr>
      <w:r>
        <w:t>Supervised Fine-Tuning</w:t>
      </w:r>
    </w:p>
    <w:p>
      <w:pPr>
        <w:spacing w:after="120" w:before="0"/>
        <w:jc w:val="left"/>
      </w:pPr>
      <w:r>
        <w:rPr>
          <w:sz w:val="22"/>
        </w:rPr>
        <w:t>The core concept of supervised fine-tuning involves adjusting the model in a supervised manner on the basis of large-scale pre-training, enhancing its capability to better adapt to the specific requirements of the target task. In the process of SFT, it is necessary to prepare a labeled dataset for the target task, which includes input text along with corresponding labels. Instruction tuning is a commonly used technique in the fine-tuning process of LLMs and can be considered as a specific form of SFT. It involves further training LLMs on a dataset composed of (instruction, output) pairs, focusing on enhancing the capabilities and controllability of large language models by understanding and following human instructions. We compiled commonly used instruction tuning datasets, as illustrated in Table 3.</w:t>
      </w:r>
    </w:p>
    <w:p>
      <w:pPr>
        <w:spacing w:after="120"/>
      </w:pPr>
      <w:r>
        <w:rPr>
          <w:i/>
          <w:color w:val="555555"/>
          <w:sz w:val="20"/>
        </w:rPr>
        <w:t>[Table] Table 3: Commonly used instruction tuning datasets.</w:t>
      </w:r>
    </w:p>
    <w:p>
      <w:pPr>
        <w:pStyle w:val="Heading4"/>
      </w:pPr>
      <w:r>
        <w:t>Alignment Tuning</w:t>
      </w:r>
    </w:p>
    <w:p>
      <w:pPr>
        <w:spacing w:after="120" w:before="0"/>
        <w:jc w:val="left"/>
      </w:pPr>
      <w:r>
        <w:rPr>
          <w:sz w:val="22"/>
        </w:rPr>
        <w:t>Due to LLMs being pre-trained on massive and diverse internet data, even though the training data undergoes some preprocessing, it is still challenging to guarantee the absence of biased or harmful content in terabyte-scale training datasets. Despite LLMs demonstrating impressive performance across various natural language processing tasks, they frequently exhibit behaviors diverging from human intent. This includes generating false information, producing expressions with bias or misleading content, and so on [91; 107]. To address these issues of LLMs displaying behaviors beyond human intent, alignment tuning becomes crucial [91; 108].</w:t>
      </w:r>
    </w:p>
    <w:p>
      <w:pPr>
        <w:spacing w:after="120" w:before="0"/>
        <w:jc w:val="left"/>
      </w:pPr>
      <w:r>
        <w:rPr>
          <w:sz w:val="22"/>
        </w:rPr>
        <w:t>In general, alignment tuning aims to meet the following three criteria: being helpful, honest, and harmless.</w:t>
      </w:r>
    </w:p>
    <w:p>
      <w:pPr>
        <w:spacing w:after="120" w:before="0"/>
        <w:jc w:val="left"/>
      </w:pPr>
      <w:r>
        <w:rPr>
          <w:sz w:val="22"/>
        </w:rPr>
        <w:t>Helpful: The concept of helpfulness revolves around whether the model-generated output proves genuinely beneficial for a specific task or inquiry. In the realm of natural language processing, the model’s generated text or responses should furnish valuable information, positively impacting the user’s requirements or task objectives.</w:t>
      </w:r>
    </w:p>
    <w:p>
      <w:pPr>
        <w:spacing w:after="120" w:before="0"/>
        <w:jc w:val="left"/>
      </w:pPr>
      <w:r>
        <w:rPr>
          <w:sz w:val="22"/>
        </w:rPr>
        <w:t>Honest: Honesty entails whether the model-generated output is authentic and reliable. The model should produce information consistent with facts, steering clear of fabrication or distortion. This contributes to maintaining user trust in the authenticity of the model’s outputs.</w:t>
      </w:r>
    </w:p>
    <w:p>
      <w:pPr>
        <w:spacing w:after="120" w:before="0"/>
        <w:jc w:val="left"/>
      </w:pPr>
      <w:r>
        <w:rPr>
          <w:sz w:val="22"/>
        </w:rPr>
        <w:t>Harmless: Harmlessness is concerned with whether the model-generated output poses no harm to users or society. The model should refrain from generating content that is harmful, offensive, or perilous, ensuring its utilization remains safe for all relevant stakeholders.</w:t>
      </w:r>
    </w:p>
    <w:p>
      <w:pPr>
        <w:spacing w:after="120" w:before="0"/>
        <w:jc w:val="left"/>
      </w:pPr>
      <w:r>
        <w:rPr>
          <w:sz w:val="22"/>
        </w:rPr>
        <w:t>In training LLMs, a noteworthy approach to alignment tuning is based on Reinforcement Learning with Human Feedback (RLHF) [91]. This method involves collecting human feedback data to train a reward model (RM) for reinforcement learning. The RM serves as the reward function during reinforcement learning training, and algorithms such as Proximal Policy Optimization (PPO) [109] are employed to fine-tune the LLM. In this context, LLM is considered as the policy, and the action space is considered as the vocabulary of the LLM.</w:t>
      </w:r>
    </w:p>
    <w:p>
      <w:pPr>
        <w:pStyle w:val="Heading4"/>
      </w:pPr>
      <w:r>
        <w:t>Safety Fine-Tuning</w:t>
      </w:r>
    </w:p>
    <w:p>
      <w:pPr>
        <w:spacing w:after="120" w:before="0"/>
        <w:jc w:val="left"/>
      </w:pPr>
      <w:r>
        <w:rPr>
          <w:sz w:val="22"/>
        </w:rPr>
        <w:t>To enhance the safety and responsibility of LLMs, the integration of additional safety techniques during fine-tuning is essential. This encompasses three primary techniques, applicable to both SFT and RLHF phases.</w:t>
      </w:r>
    </w:p>
    <w:p>
      <w:pPr>
        <w:spacing w:after="120" w:before="0"/>
        <w:jc w:val="left"/>
      </w:pPr>
      <w:r>
        <w:rPr>
          <w:sz w:val="22"/>
        </w:rPr>
        <w:t>Supervised Safety Fine-Tuning: In this technique, labelers are tasked with generating demonstration data that incorporates high safety risk adversarial prompts. This handcraft safety demonstration data is then incorporated into the SFT phase, thereby augmenting the model’s capacity to manage safety risks.</w:t>
      </w:r>
    </w:p>
    <w:p>
      <w:pPr>
        <w:spacing w:after="120" w:before="0"/>
        <w:jc w:val="left"/>
      </w:pPr>
      <w:r>
        <w:rPr>
          <w:sz w:val="22"/>
        </w:rPr>
        <w:t>Safety RLHF: This technique employs the same or even more aggressive adversarial prompts to query the models. The safest response exhibiting refusal behavior is then used to train a safety reward model within the RLHF framework.</w:t>
      </w:r>
    </w:p>
    <w:p>
      <w:pPr>
        <w:spacing w:after="120" w:before="0"/>
        <w:jc w:val="left"/>
      </w:pPr>
      <w:r>
        <w:rPr>
          <w:sz w:val="22"/>
        </w:rPr>
        <w:t>Safety Context Distillation: This technique employs context distillation [116] by initially prefixing safety preprompts, like “You are a safe and responsible assistant,” to adversarial prompts. This process yields safer generated responses. The model is then fine-tuned on these safer demonstration data but without the inclusion of the safety pre-prompts. This safety distillation further enhances the model’s safety capabilities.</w:t>
      </w:r>
    </w:p>
    <w:p>
      <w:pPr>
        <w:pStyle w:val="Heading1"/>
        <w:jc w:val="left"/>
      </w:pPr>
      <w:r>
        <w:rPr>
          <w:color w:val="1F3A5F"/>
          <w:sz w:val="40"/>
        </w:rPr>
        <w:t>PART V — Inference and Deployment</w:t>
      </w:r>
    </w:p>
    <w:p>
      <w:r>
        <w:rPr>
          <w:i/>
          <w:color w:val="777777"/>
          <w:sz w:val="22"/>
        </w:rPr>
        <w:t>Inference and Deployment</w:t>
      </w:r>
    </w:p>
    <w:p>
      <w:pPr>
        <w:pStyle w:val="Heading2"/>
      </w:pPr>
      <w:r>
        <w:t>7. Inference and Deployment</w:t>
      </w:r>
    </w:p>
    <w:p>
      <w:pPr>
        <w:spacing w:after="120" w:before="0"/>
        <w:jc w:val="left"/>
      </w:pPr>
      <w:r>
        <w:rPr>
          <w:sz w:val="22"/>
        </w:rPr>
        <w:t>Deploying an LLM in production introduces a different set of engineering challenges from training: how to decode text efficiently, how to fit multi-billion-parameter models into available memory, and how to maximize throughput while keeping latency acceptable. This part surveys decoding strategies, model compression, KV cache management, and serving infrastructure.</w:t>
      </w:r>
    </w:p>
    <w:p>
      <w:pPr>
        <w:pStyle w:val="Heading4"/>
      </w:pPr>
      <w:r>
        <w:t>Decoder</w:t>
      </w:r>
    </w:p>
    <w:p>
      <w:pPr>
        <w:spacing w:after="120" w:before="0"/>
        <w:jc w:val="left"/>
      </w:pPr>
      <w:r>
        <w:rPr>
          <w:sz w:val="22"/>
        </w:rPr>
        <w:t>The decoder module [30] of the Transformer model is also composed of multiple identical layers, each of which includes a multi-head attention mechanism and a feed-forward neural network. Unlike the encoder, the decoder also includes an additional encoder-decoder attention mechanism, used to compute attention on the input sequence during the decoding process. At each position, the decoder can only perform self-attention calculations with the positions before it to ensure that the generation of the sequence does not violate grammar rules. Masks play an important role in the decoder, ensuring that only information before the current time step is focused on when generating the output sequence, and not leaking information from future time steps. Specifically, the decoder’s self-attention mechanism uses masks to prevent the model from accessing future information when generating predictions at each time step, maintaining the causality of the model. This ensures that the output generated by the model depends on the information at the current time step and before, without being influenced by future information.</w:t>
      </w:r>
    </w:p>
    <w:p>
      <w:pPr>
        <w:pStyle w:val="Heading4"/>
      </w:pPr>
      <w:r>
        <w:t>Encoder-decoder Architecture</w:t>
      </w:r>
    </w:p>
    <w:p>
      <w:pPr>
        <w:spacing w:after="120" w:before="0"/>
        <w:jc w:val="left"/>
      </w:pPr>
      <w:r>
        <w:rPr>
          <w:sz w:val="22"/>
        </w:rPr>
        <w:t>The Encoder-decoder architecture of LLMs is built upon the traditional Transformer Encoder-decoder architecture. The Encoder-decoder architecture consists of two main components: the Encoder and the Decoder. Each part of the Encoder is composed of multiple layers of Transformer’s Multi-Head Self-Attention layers, which encode the input sequence. The Decoder, on the other hand, utilizes cross-attention over the output representation of the Encoder and generates the target sequence in an autoregressive manner. The encoder-decoder architecture serves as the foundation for prominent LLMs such as T5 [66], flan-T5 [89], and BART [90].</w:t>
      </w:r>
    </w:p>
    <w:p>
      <w:pPr>
        <w:pStyle w:val="Heading4"/>
      </w:pPr>
      <w:r>
        <w:t>Decoder-only Architecture</w:t>
      </w:r>
    </w:p>
    <w:p>
      <w:pPr>
        <w:spacing w:after="120" w:before="0"/>
        <w:jc w:val="left"/>
      </w:pPr>
      <w:r>
        <w:rPr>
          <w:sz w:val="22"/>
        </w:rPr>
        <w:t>LLMs with a Decoder-only architecture utilize the decoder component of the traditional Transformer architecture. Unlike the Encoder-Decoder architecture, which incorporates both an encoder and a decoder, the Decoder-only architecture is solely focused on the decoding process. In this configuration, the model sequentially generates tokens, attending to preceding tokens in the sequence. This architecture has been applied to various language generation tasks, showcasing its effectiveness in various tasks such as text generation without the need for an explicit encoding phase. The Decoder-only architecture can be further classified into two categories: the Causal Decoder architecture and the Prefix Decoder architecture.</w:t>
      </w:r>
    </w:p>
    <w:p>
      <w:pPr>
        <w:spacing w:after="120" w:before="0"/>
        <w:jc w:val="left"/>
      </w:pPr>
      <w:r>
        <w:rPr>
          <w:sz w:val="22"/>
        </w:rPr>
        <w:t>The Causal Decoder Architecture: In the Causal Decoder architecture, each token in the model input sequence can only attend to past input tokens and itself during the decoding process. It achieves unidirectional attention to the input sequence by using a specific mask as shown in Figure 1. In fact, different architectures are mainly implemented by configuring different mask matrices. The figure illustrates a comparison of mask configurations between the Encoder-decoder and Decoder-only architectures (including Casual Decoder and Prefix Decoder). The representative LLMs for the Causal Decoder architecture are the GPT series [16; 5; 6; 91; 17]. The GPT series of LLMs are currently known for their superior performance, with their foundational Causal Decoder architecture widely applied in other LLMs such as BLOOM [36], OPT [81], Gopher [82], and LLaMA [7].</w:t>
      </w:r>
    </w:p>
    <w:p>
      <w:pPr>
        <w:spacing w:after="120" w:before="0"/>
        <w:jc w:val="left"/>
      </w:pPr>
      <w:r>
        <w:rPr>
          <w:sz w:val="22"/>
        </w:rPr>
        <w:t>The Prefix Decoder Architecture: The Prefix Decoder architecture combines the advantages of both the Encoder-decoder and Causal Decoder architectures. It leverages its unique mask configurations, as illustrated in Figure 1, enabling bidirectional attention for tokens in the prefix while maintaining unidirectional attention for generating subsequent tokens [52]. This design allows for the autoregressive generation of the output sequence with the flexibility to attend bi-directionally to the prefix tokens. Representative LLMs utilizing the Prefix Decoder architecture include PaLM [34] and GLM [35].</w:t>
      </w:r>
    </w:p>
    <w:p>
      <w:pPr>
        <w:pStyle w:val="Heading4"/>
      </w:pPr>
      <w:r>
        <w:t>Parameter-efficient Tuning</w:t>
      </w:r>
    </w:p>
    <w:p>
      <w:pPr>
        <w:spacing w:after="120" w:before="0"/>
        <w:jc w:val="left"/>
      </w:pPr>
      <w:r>
        <w:rPr>
          <w:sz w:val="22"/>
        </w:rPr>
        <w:t>Currently, large-scale PLMs such as ChatGPT [91; 17] continue to grow in scale. However, for the majority of researchers, conducting full fine-tuning on consumer-grade hardware has become cost-prohibitive and impractical. Unlike SFT and alignment tuning, the objective of parameter-efficient tuning is to reduce computational and memory overhead. This method involves fine-tuning only a small or additional subset of model parameters while keeping the majority of pre-trained parameters fixed, thereby significantly lowering computational and storage costs. It is noteworthy that state-of-the-art parameter-efficient tuning techniques have achieved performance levels comparable to full fine-tuning. Some common parameter-efficient tuning methods include Low-Rank Adaptation (LoRA) [110], Prefix Tuning [111] and P-Tuning [112; 113]. The adoption of these methods enables efficient model tuning even in resource-constrained environments, offering feasibility and efficiency for practical applications.</w:t>
      </w:r>
    </w:p>
    <w:p>
      <w:pPr>
        <w:spacing w:after="120" w:before="0"/>
        <w:jc w:val="left"/>
      </w:pPr>
      <w:r>
        <w:rPr>
          <w:sz w:val="22"/>
        </w:rPr>
        <w:t>With the rise of LLMs, parameter-efficient tuning has garnered increasing attention, with LoRA being widely employed in the latest releases of LLMs. LoRA [110] and its related advancements [114; 115] are noteworthy and deserve attention.</w:t>
      </w:r>
    </w:p>
    <w:p>
      <w:pPr>
        <w:pStyle w:val="Heading2"/>
      </w:pPr>
      <w:r>
        <w:t>Inference with Large Language Models</w:t>
      </w:r>
    </w:p>
    <w:p>
      <w:pPr>
        <w:spacing w:after="120" w:before="0"/>
        <w:jc w:val="left"/>
      </w:pPr>
      <w:r>
        <w:rPr>
          <w:sz w:val="22"/>
        </w:rPr>
        <w:t>The scale of large models is growing at a rate of nearly 10 times per year, which brings about huge computational consumption and carbon emissions [172]. Therefore, reducing the computational burden of training large models while retaining their reasoning ability has become a common concern for everyone. In this chapter, we mainly introduce how to reduce costs from both computational and storage aspects, that is, how to efficiently perform large-scale model inference from four aspects: model compression, memory scheduling, parallelism, and structural optimization.</w:t>
      </w:r>
    </w:p>
    <w:p>
      <w:pPr>
        <w:pStyle w:val="Heading3"/>
      </w:pPr>
      <w:r>
        <w:t>Model Compression</w:t>
      </w:r>
    </w:p>
    <w:p>
      <w:pPr>
        <w:pStyle w:val="Heading4"/>
      </w:pPr>
      <w:r>
        <w:t>Knowledge Distillation</w:t>
      </w:r>
    </w:p>
    <w:p>
      <w:pPr>
        <w:spacing w:after="120" w:before="0"/>
        <w:jc w:val="left"/>
      </w:pPr>
      <w:r>
        <w:rPr>
          <w:sz w:val="22"/>
        </w:rPr>
        <w:t>Knowledge Distillation [173] refers to transferring knowledge from a cumbersome (teacher) model to a smaller (student) model that is more suitable for deployment. This is achieved by fitting the soft targets of the two models, as soft targets provide more information than gold labels. Initially, the calculation for model distillation involved only fitting the outputs from the last layer of both the teacher and student models [174]. PKD [175] improves this process by computing the mean-square loss between normalized hidden states, allowing the student model to learn from multiple intermediate layers of the teacher model. In order to discover more intermediate representations suitable for knowledge distillation, Jiao et al. [176] proposed Tiny BERT. This enables the student model to learn from the embedding layer and attention matrices of the teacher model.</w:t>
      </w:r>
    </w:p>
    <w:p>
      <w:pPr>
        <w:pStyle w:val="Heading4"/>
      </w:pPr>
      <w:r>
        <w:t>Model Pruning</w:t>
      </w:r>
    </w:p>
    <w:p>
      <w:pPr>
        <w:spacing w:after="120" w:before="0"/>
        <w:jc w:val="left"/>
      </w:pPr>
      <w:r>
        <w:rPr>
          <w:sz w:val="22"/>
        </w:rPr>
        <w:t>Model pruning involves removing redundant portions from the parameter matrices of large models. It is divided into unstructured pruning and structured pruning. Unstructured pruning involves removing individual connections or weights in a neural network without adhering to any specific structural pattern. In structured pruning, specific structural patterns or units within a neural network are pruned or removed. Gordon et al. [177] compared the effects of unstructured and structured pruning on the BERT model. They found that the effectiveness of unstructured pruning significantly decreases as the pruning ratio increases, while in structured pruning, 30-40% of the weights can be discarded without affecting BERT’s universality. Different structures in the model can be structurally pruned. Michel et al. [178] pruned attention heads and found that ablating one head often positively impacts the performance of WMT and BERT. They proposed a gradient-based metric for evaluating the importance of attention heads to enhance pruning effectiveness. Fan et al. [177] performed layer pruning by extending dropout from weights to layers. During training, they randomly dropped layers and achieved good inference results by selecting sub-networks with any desired depth during testing.</w:t>
      </w:r>
    </w:p>
    <w:p>
      <w:pPr>
        <w:spacing w:after="120" w:before="0"/>
        <w:jc w:val="left"/>
      </w:pPr>
      <w:r>
        <w:rPr>
          <w:i/>
          <w:sz w:val="22"/>
        </w:rPr>
        <w:t>[Additional content from this section omitted for brevity. See the original paper for the full discussion.]</w:t>
      </w:r>
    </w:p>
    <w:p>
      <w:pPr>
        <w:spacing w:after="120" w:before="0"/>
        <w:jc w:val="left"/>
      </w:pPr>
      <w:r>
        <w:rPr>
          <w:sz w:val="22"/>
        </w:rPr>
        <w:t>Additional notes from the broader survey:</w:t>
      </w:r>
    </w:p>
    <w:p>
      <w:pPr>
        <w:pStyle w:val="Heading4"/>
      </w:pPr>
      <w:r>
        <w:t>Decoder-only PLMs</w:t>
      </w:r>
    </w:p>
    <w:p>
      <w:pPr>
        <w:spacing w:after="120" w:before="0"/>
        <w:jc w:val="left"/>
      </w:pPr>
      <w:r>
        <w:rPr>
          <w:sz w:val="22"/>
        </w:rPr>
        <w:t>Two of the most widely used decoder-only PLMs are GPT-1 and GPT-2, developed by OpenAI. These models lay the foundation to more powerful LLMs subsequently, i.e., GPT-3 and GPT-4.</w:t>
      </w:r>
    </w:p>
    <w:p>
      <w:pPr>
        <w:spacing w:after="120" w:before="0"/>
        <w:jc w:val="left"/>
      </w:pPr>
      <w:r>
        <w:rPr>
          <w:sz w:val="22"/>
        </w:rPr>
        <w:t>GPT-1 [50] demonstrates for the first time that good performance over a wide range of natural language tasks can be obtained by Generative Pre-Training (GPT) of a decoder-only Transformer model on a diverse corpus of unlabeled text in a self-supervised learning fashion (i.e., next word/token prediction), followed by discriminative fine-tuning on each specific downstream task (with much fewer samples), as illustrated in Fig 7. GPT-1 paves the way for subsequent GPT models, with each version improving upon the architecture and achieving better performance on various language tasks.</w:t>
      </w:r>
    </w:p>
    <w:p>
      <w:pPr>
        <w:spacing w:after="120"/>
      </w:pPr>
      <w:r>
        <w:rPr>
          <w:i/>
          <w:color w:val="555555"/>
          <w:sz w:val="20"/>
        </w:rPr>
        <w:t>[Figure] Figure 7: High-level overview of GPT pretraining, and fine-tuning steps. Courtesy of OpenAI.</w:t>
      </w:r>
    </w:p>
    <w:p>
      <w:pPr>
        <w:spacing w:after="120" w:before="0"/>
        <w:jc w:val="left"/>
      </w:pPr>
      <w:r>
        <w:rPr>
          <w:sz w:val="22"/>
        </w:rPr>
        <w:t>GPT-2 [51] shows that language models are able to learn to perform specific natural language tasks without any explicit supervision when trained on a large WebText dataset consisting of millions of webpages. The GPT-2 model follows the model designs of GPT-1 with a few modifications: Layer normalization is moved to the input of each sub-block, additional layer normalization is added after the final self-attention block, initialization is modified to account for the accumulation on the residual path and scaling the weights of residual layers, vocabulary size is expanded to 50,25, and context size is increased from 512 to 1024 tokens.</w:t>
      </w:r>
    </w:p>
    <w:p>
      <w:pPr>
        <w:pStyle w:val="Heading4"/>
      </w:pPr>
      <w:r>
        <w:t>Encoder-Decoder PLMs</w:t>
      </w:r>
    </w:p>
    <w:p>
      <w:pPr>
        <w:spacing w:after="120" w:before="0"/>
        <w:jc w:val="left"/>
      </w:pPr>
      <w:r>
        <w:rPr>
          <w:sz w:val="22"/>
        </w:rPr>
        <w:t>In [52], Raffle et al. shows that almost all NLP tasks can be cast as a sequence-to-sequence generation task. Thus, an encoder-decoder language model, by design, is a unified model in that it can perform all natural language understanding and generation tasks. Representative encoder-decoder PLMs we will review below are T5, mT5, MASS, and BART.</w:t>
      </w:r>
    </w:p>
    <w:p>
      <w:pPr>
        <w:spacing w:after="120" w:before="0"/>
        <w:jc w:val="left"/>
      </w:pPr>
      <w:r>
        <w:rPr>
          <w:sz w:val="22"/>
        </w:rPr>
        <w:t>T5 [52] is a Text-to-Text Transfer Transformer (T5) model, where transfer learning is effectively exploited for NLP via an introduction of a unified framework in which all NLP tasks are cast as a text-to-text generation task. mT5 [53] is a multilingual variant of T5, which is pre-trained on a new Common Crawl-based dataset consisting of texts in 101 languages.</w:t>
      </w:r>
    </w:p>
    <w:p>
      <w:pPr>
        <w:spacing w:after="120" w:before="0"/>
        <w:jc w:val="left"/>
      </w:pPr>
      <w:r>
        <w:rPr>
          <w:sz w:val="22"/>
        </w:rPr>
        <w:t>MASS (MAsked Sequence to Sequence pre-training) [54] adopts the encoder-decoder framework to reconstruct a sentence fragment given the remaining part of the sentence. The encoder takes a sentence with randomly masked fragment (several consecutive tokens) as input, and the decoder predicts the masked fragment. In this way, MASS jointly trains the encoder and decoder for language embedding and generation, respectively.</w:t>
      </w:r>
    </w:p>
    <w:p>
      <w:pPr>
        <w:spacing w:after="120" w:before="0"/>
        <w:jc w:val="left"/>
      </w:pPr>
      <w:r>
        <w:rPr>
          <w:sz w:val="22"/>
        </w:rPr>
        <w:t>BART [55] uses a standard sequence-to-sequence translation model architecture. It is pre-trained by corrupting text with an arbitrary noising function, and then learning to reconstruct the original text.</w:t>
      </w:r>
    </w:p>
    <w:p>
      <w:pPr>
        <w:pStyle w:val="Heading4"/>
      </w:pPr>
      <w:r>
        <w:t>Decoder-Only</w:t>
      </w:r>
    </w:p>
    <w:p>
      <w:pPr>
        <w:spacing w:after="120" w:before="0"/>
        <w:jc w:val="left"/>
      </w:pPr>
      <w:r>
        <w:rPr>
          <w:sz w:val="22"/>
        </w:rPr>
        <w:t>For these models, at each stage, for any word, the attention layers can only access the words positioned before that in the sentence. These models are also sometimes called auto-regressive models. The pretraining of these models is usually formulated as predicting the next word (or token) in the sequence. The decoder-only models are best suited for tasks involving text generation. GPT models are prominent example of this model category.</w:t>
      </w:r>
    </w:p>
    <w:p>
      <w:pPr>
        <w:pStyle w:val="Heading4"/>
      </w:pPr>
      <w:r>
        <w:t>Encoder-Decoder</w:t>
      </w:r>
    </w:p>
    <w:p>
      <w:pPr>
        <w:spacing w:after="120" w:before="0"/>
        <w:jc w:val="left"/>
      </w:pPr>
      <w:r>
        <w:rPr>
          <w:sz w:val="22"/>
        </w:rPr>
        <w:t>These models use both encoder and decoder, and are sometimes called sequence-to-sequence models. At each stage, the attention layers of the encoder can access all the words in the initial sentence, whereas the attention layers of the decoder only accesses the words positioned before a given word in the input. These models are usually pre-trained using the objectives of encoder or decoder models, but usually involve something a bit more complex. For instance, some models are pretrained by replacing random spans of text (that can contain several words) with a single mask special word, and the objective is then to predict the text that this mask word replaces. Encoder-decoder models are best suited for tasks about generating new sentences conditioned on a given input, such as summarization, translation, or generative question answering.</w:t>
      </w:r>
    </w:p>
    <w:p>
      <w:pPr>
        <w:spacing w:after="120" w:before="0"/>
        <w:jc w:val="left"/>
      </w:pPr>
      <w:r>
        <w:rPr>
          <w:i/>
          <w:sz w:val="22"/>
        </w:rPr>
        <w:t>[Additional content from this section omitted for brevity. See the original paper for the full discussion.]</w:t>
      </w:r>
    </w:p>
    <w:p>
      <w:pPr>
        <w:pStyle w:val="Heading1"/>
        <w:jc w:val="left"/>
      </w:pPr>
      <w:r>
        <w:rPr>
          <w:color w:val="1F3A5F"/>
          <w:sz w:val="40"/>
        </w:rPr>
        <w:t>PART VI — Evaluation, Applications, Challenges &amp; Future</w:t>
      </w:r>
    </w:p>
    <w:p>
      <w:r>
        <w:rPr>
          <w:i/>
          <w:color w:val="777777"/>
          <w:sz w:val="22"/>
        </w:rPr>
        <w:t>Evaluation, Applications, Challenges &amp; Future</w:t>
      </w:r>
    </w:p>
    <w:p>
      <w:pPr>
        <w:pStyle w:val="Heading2"/>
      </w:pPr>
      <w:r>
        <w:t>8. Overview</w:t>
      </w:r>
    </w:p>
    <w:p>
      <w:pPr>
        <w:spacing w:after="120" w:before="0"/>
        <w:jc w:val="left"/>
      </w:pPr>
      <w:r>
        <w:rPr>
          <w:sz w:val="22"/>
        </w:rPr>
        <w:t>The final part examines how LLMs are evaluated, where they are deployed, what their outstanding limitations are, and the research directions most likely to shape the next generation of models.</w:t>
      </w:r>
    </w:p>
    <w:p>
      <w:pPr>
        <w:pStyle w:val="Heading2"/>
      </w:pPr>
      <w:r>
        <w:t>6.1 Evaluation Benchmarks</w:t>
      </w:r>
    </w:p>
    <w:p>
      <w:pPr>
        <w:pStyle w:val="Heading2"/>
      </w:pPr>
      <w:r>
        <w:t>Prominent LLMs’ Performance on Benchmarks</w:t>
      </w:r>
    </w:p>
    <w:p>
      <w:pPr>
        <w:spacing w:after="120" w:before="0"/>
        <w:jc w:val="left"/>
      </w:pPr>
      <w:r>
        <w:rPr>
          <w:sz w:val="22"/>
        </w:rPr>
        <w:t>In this section we first provide an overview of some of popular metrics used for evaluating the performance of LLMs under different scenarios. We then look at the performance of prominent large language models on some of the popular datasets and benchmarks.</w:t>
      </w:r>
    </w:p>
    <w:p>
      <w:pPr>
        <w:pStyle w:val="Heading3"/>
      </w:pPr>
      <w:r>
        <w:t>Popular Metrics for Evaluating LLMs</w:t>
      </w:r>
    </w:p>
    <w:p>
      <w:pPr>
        <w:spacing w:after="120" w:before="0"/>
        <w:jc w:val="left"/>
      </w:pPr>
      <w:r>
        <w:rPr>
          <w:sz w:val="22"/>
        </w:rPr>
        <w:t>Evaluating the performance of generative language models depends on the underlying task they are going to be used for. Tasks that are mostly about selecting a choice out of given ones (such as sentiment analysis), can be seen as simple as classification and their performance can be evaluated using classification metrics. Metrics such as accuracy, precision, recall, F1, etc are applicable in this case. It is also important to note that the answers generated by the model for specific tasks such as multi-choice question answering are always either True or False. If the answer is not in a set of options, it can be seen as False as well.</w:t>
      </w:r>
    </w:p>
    <w:p>
      <w:pPr>
        <w:spacing w:after="120" w:before="0"/>
        <w:jc w:val="left"/>
      </w:pPr>
      <w:r>
        <w:rPr>
          <w:sz w:val="22"/>
        </w:rPr>
        <w:t>However, some tasks that are purely open-ended text generation cannot be evaluated in the same way as for categorization. Different metrics are required for the specific purpose of the evaluation. Code generation is a very different case in open-ended generative evaluations. The generated code must pass the test suite but on the other hand, it is also important to understand if a model is capable of generating different solutions as a code, what is the probability of selecting the correct one among them. Pass@k is a very good metric in this case. It works in this manner that given a problem, different solutions as code are generated. They are tested for correctness using different functionality tests. Afterward, from generated n solutions, and the respective c number of them being correct equation 4 provides the final value.</w:t>
      </w:r>
    </w:p>
    <w:p>
      <w:pPr>
        <w:spacing w:after="120" w:before="0"/>
        <w:jc w:val="left"/>
      </w:pPr>
      <w:r>
        <w:rPr>
          <w:sz w:val="22"/>
        </w:rPr>
        <w:t>Exact match (EM) is another metric that is mostly concerned with exact matches from (pre-defined) answers. It counts a prediction as correct if it exactly matches one of more than one desired reference text token by token. In some cases, it can be the same as accuracy and the equation 5 shows the mathematical definition. Here M is total number of correct answers and N is the total number of questions [202].</w:t>
      </w:r>
    </w:p>
    <w:p>
      <w:pPr>
        <w:spacing w:after="120" w:before="0"/>
        <w:jc w:val="left"/>
      </w:pPr>
      <w:r>
        <w:rPr>
          <w:sz w:val="22"/>
        </w:rPr>
        <w:t>Human equivalence score (HEQ) on the other hand, is an alternative to F1 score [203]. HEQ-Q represents the precision of individual questions, wherein an answer is deemed correct if the model’s F1 score surpasses the average human F1 score. Likewise, HEQ-D denotes the precision of each dialogue; it is deemed accurate when all questions within the dialogue meet the criteria of HEQ [182].</w:t>
      </w:r>
    </w:p>
    <w:p>
      <w:pPr>
        <w:spacing w:after="120"/>
      </w:pPr>
      <w:r>
        <w:rPr>
          <w:i/>
          <w:color w:val="555555"/>
          <w:sz w:val="20"/>
        </w:rPr>
        <w:t>[Table] TABLE III: LLM categories and respective definitions.</w:t>
      </w:r>
    </w:p>
    <w:p>
      <w:pPr>
        <w:spacing w:after="120"/>
      </w:pPr>
      <w:r>
        <w:rPr>
          <w:i/>
          <w:color w:val="555555"/>
          <w:sz w:val="20"/>
        </w:rPr>
        <w:t>[Table] TABLE IV: Different LLM categorization.</w:t>
      </w:r>
    </w:p>
    <w:p>
      <w:pPr>
        <w:spacing w:after="120" w:before="0"/>
        <w:jc w:val="left"/>
      </w:pPr>
      <w:r>
        <w:rPr>
          <w:sz w:val="22"/>
        </w:rPr>
        <w:t>Evaluation of other generative tasks such as machine translation are based on metrics such as Rouge and BLEU. These scores work well when there is a reference text as ground truth (such as translation) and a hypothesis that is generated by the generative model, in our case the LLM. These scores are mostly used for cases where the goal is to detect the similarity of the answer and ground truth in a computation manner. In a computation manner, it meant that nothing more than N-Grams would be used. However, metrics such as BERT-Score are also good for these cases but they are also heavily erroneous because another model is used to judge. Still, even today, evaluating purely generated content is very hard and no completely fitting metric is not found, metrics are either looking for simplistic features such as N-Gram, SkipGram, etc, or they are models with unknown accuracy and preciseness [204].</w:t>
      </w:r>
    </w:p>
    <w:p>
      <w:pPr>
        <w:spacing w:after="120" w:before="0"/>
        <w:jc w:val="left"/>
      </w:pPr>
      <w:r>
        <w:rPr>
          <w:sz w:val="22"/>
        </w:rPr>
        <w:t>Generative evaluation metrics are also another type of evaluation metric for LLMs that use another LLM for evaluating the answer. However, depending on the task itself, evaluation can be possible in this way or not. Another dependency that makes generative evaluation error-prone is reliance on the prompt itself. RAGAS is one of the good examples that incorporate the usage of generative evaluation.</w:t>
      </w:r>
    </w:p>
    <w:p>
      <w:pPr>
        <w:spacing w:after="120" w:before="0"/>
        <w:jc w:val="left"/>
      </w:pPr>
      <w:r>
        <w:rPr>
          <w:sz w:val="22"/>
        </w:rPr>
        <w:t>Various benchmarks and leaderboards have been proposed to address the most challenging question in the world of large language models: Which one is better? However not a simple answer can address this question. The answer depends on various aspects of large language models. Section V shows the categorical presentation of different tasks and the most important datasets in each category. We will follow the same categorization and provide a comparison based on each category. After providing comparison for each category, we will provide a broad overview of aggregated performance by averaging the reported performance metric on different tasks.</w:t>
      </w:r>
    </w:p>
    <w:p>
      <w:pPr>
        <w:spacing w:after="120" w:before="0"/>
        <w:jc w:val="left"/>
      </w:pPr>
      <w:r>
        <w:rPr>
          <w:sz w:val="22"/>
        </w:rPr>
        <w:t>Evaluating different LLMs can be seen also from different perspectives. For example, a LLM with a drastically fewer number of parameters is not completely comparable to one with a larger number of parameters. From this perspective, we will categorize LLMs in four categories as well: small (less than or equal to 1 billion parameters), medium (between 1 and 10 billion), large (between 10 and 100 billion), and very large (more than 100 billion). Another classification for the LLMs we use is their primary use case. We consider each LLM to be either: Foundation model (pretrained language model with no instruction fine-tuning and chat fine-tuning), Instruction model (pretrained language model with only instruction fine-tuning), and Chat model (pretrained language model with instruction and chat fine-tuning). Apart from all the categorization described, another category is required to distinguish between original models and tuned ones. Original models are those that have been released as a foundation model or a fine-tuned one. Tuned models are those that grasped the original model and tuned it with different datasets or even different training approaches. It is also good to note that original models are usually foundation models that have been fine-tuned on specific datasets or even different approaches. Availability of the model weights regardless of the license is another category in our classification. Models that have their weights publicly available (even through request) are noted as Public models while others are noted as Private. Table III shows all of these definitions and abbreviations used in the rest of the article. Figure 43 illustrate these visually.</w:t>
      </w:r>
    </w:p>
    <w:p>
      <w:pPr>
        <w:spacing w:after="120" w:before="0"/>
        <w:jc w:val="left"/>
      </w:pPr>
      <w:r>
        <w:rPr>
          <w:i/>
          <w:sz w:val="22"/>
        </w:rPr>
        <w:t>[Additional content from this section omitted for brevity. See the original paper for the full discussion.]</w:t>
      </w:r>
    </w:p>
    <w:p>
      <w:pPr>
        <w:pStyle w:val="Heading2"/>
      </w:pPr>
      <w:r>
        <w:t>6.2 Downstream Applications</w:t>
      </w:r>
    </w:p>
    <w:p>
      <w:pPr>
        <w:pStyle w:val="Heading3"/>
      </w:pPr>
      <w:r>
        <w:t>Augmenting LLMs through external knowledge - RAG</w:t>
      </w:r>
    </w:p>
    <w:p>
      <w:pPr>
        <w:spacing w:after="120" w:before="0"/>
        <w:jc w:val="left"/>
      </w:pPr>
      <w:r>
        <w:rPr>
          <w:sz w:val="22"/>
        </w:rPr>
        <w:t>One of the main limitations of pre-trained LLMs is their lack of up-to-date knowledge or access to private or use-case-specific information. This is where retrieval augmented generation (RAG) comes into the picture [164]. RAG, illustrated in figure 37, involves extracting a query from the input prompt and using that query to retrieve relevant information from an external knowledge source (e.g. a search engine or a knowledge graph, see figure 38 ). The relevant information is then added to the original prompt and fed to the LLM in order for the model to generate the final response. A RAG system includes three important components: Retrieval, Generation, Augmentation [165].</w:t>
      </w:r>
    </w:p>
    <w:p>
      <w:pPr>
        <w:spacing w:after="120"/>
      </w:pPr>
      <w:r>
        <w:rPr>
          <w:i/>
          <w:color w:val="555555"/>
          <w:sz w:val="20"/>
        </w:rPr>
        <w:t>[Figure] Figure 37: An example of synthesizing RAG with LLMs for question answering application [166].</w:t>
      </w:r>
    </w:p>
    <w:p>
      <w:pPr>
        <w:spacing w:after="120"/>
      </w:pPr>
      <w:r>
        <w:rPr>
          <w:i/>
          <w:color w:val="555555"/>
          <w:sz w:val="20"/>
        </w:rPr>
        <w:t>[Figure] Figure 38: This is one example of synthesizing the KG as a retriever with LLMs [167].</w:t>
      </w:r>
    </w:p>
    <w:p>
      <w:pPr>
        <w:pStyle w:val="Heading3"/>
      </w:pPr>
      <w:r>
        <w:t>LLM Agents</w:t>
      </w:r>
    </w:p>
    <w:p>
      <w:pPr>
        <w:spacing w:after="120" w:before="0"/>
        <w:jc w:val="left"/>
      </w:pPr>
      <w:r>
        <w:rPr>
          <w:sz w:val="22"/>
        </w:rPr>
        <w:t>The idea of AI agents has been well-explored in the history of AI. An agent is typically an autonomous entity that can perceive the environment using its sensors, make a judgment based on the state it currently is, and accordingly act based on the actions that are available to it.</w:t>
      </w:r>
    </w:p>
    <w:p>
      <w:pPr>
        <w:spacing w:after="120" w:before="0"/>
        <w:jc w:val="left"/>
      </w:pPr>
      <w:r>
        <w:rPr>
          <w:sz w:val="22"/>
        </w:rPr>
        <w:t>In the context of LLMs, an agent refers to a system based on a specialized instantiation of an (augmented) LLM that is capable of performing specific tasks autonomously. These agents are designed to interact with users and environment to make decisions based on the input and the intended goal of the interaction. Agents are based on LLMs equipped with the ability to access and use tools, and to make decisions based on the given input. They are designed to handle tasks that require a degree of autonomy and decision-making, typically beyond simple response generation.</w:t>
      </w:r>
    </w:p>
    <w:p>
      <w:pPr>
        <w:spacing w:after="120" w:before="0"/>
        <w:jc w:val="left"/>
      </w:pPr>
      <w:r>
        <w:rPr>
          <w:sz w:val="22"/>
        </w:rPr>
        <w:t>The functionalities of a generic LLM-based agent include: Tool Access and Utilization: Agents have the capability to access external tools and services, and to utilize these resources effectively to accomplish tasks. Decision Making: They can make decisions based on the input, context, and the tools available to them, often employing complex reasoning processes.</w:t>
      </w:r>
    </w:p>
    <w:p>
      <w:pPr>
        <w:spacing w:after="120" w:before="0"/>
        <w:jc w:val="left"/>
      </w:pPr>
      <w:r>
        <w:rPr>
          <w:sz w:val="22"/>
        </w:rPr>
        <w:t>As an example, an LLM that has access to a function (or an API) such as weather API, can answer any question related to the weather of the specific place. In other words, it can use APIs to solve problems. Furthermore, if that LLM has access to an API that allows to make purchases, a purchasing agent can be built to not only have capabilities to read information from the external world, but also act on it [171].</w:t>
      </w:r>
    </w:p>
    <w:p>
      <w:pPr>
        <w:spacing w:after="120"/>
      </w:pPr>
      <w:r>
        <w:rPr>
          <w:i/>
          <w:color w:val="555555"/>
          <w:sz w:val="20"/>
        </w:rPr>
        <w:t>[Figure] Figure 39: HuggingGPT: An agent-based approach to use tools and planning [image courtesy of [171]]</w:t>
      </w:r>
    </w:p>
    <w:p>
      <w:pPr>
        <w:spacing w:after="120" w:before="0"/>
        <w:jc w:val="left"/>
      </w:pPr>
      <w:r>
        <w:rPr>
          <w:sz w:val="22"/>
        </w:rPr>
        <w:t>Fig. 40 shows another example of LLM-based agents for conversational information seeking [36], where an LLM is augmented with a set of plug-and-play modules, including a working memory that tracks the dialog state, a policy that makes an execution plan for the task and selects next system action, an action executor that performs an action selected by the policy (consolidating evidence from external knowledge, or prompting the LLM to generate responses), and a utility that accesses the alignment of the LLM’s responses with user expectations or specific business requirements, and generate feedback to improve agent performance.</w:t>
      </w:r>
    </w:p>
    <w:p>
      <w:pPr>
        <w:spacing w:after="120"/>
      </w:pPr>
      <w:r>
        <w:rPr>
          <w:i/>
          <w:color w:val="555555"/>
          <w:sz w:val="20"/>
        </w:rPr>
        <w:t>[Figure] Figure 40: A LLM-based agent for conversational information seeking. Courtesy of [36].</w:t>
      </w:r>
    </w:p>
    <w:p>
      <w:pPr>
        <w:spacing w:after="120" w:before="0"/>
        <w:jc w:val="left"/>
      </w:pPr>
      <w:r>
        <w:rPr>
          <w:sz w:val="22"/>
        </w:rPr>
        <w:t>For more details on LLM-based AI agents see recent survey [172, 173, 174].</w:t>
      </w:r>
    </w:p>
    <w:p>
      <w:pPr>
        <w:pStyle w:val="Heading2"/>
      </w:pPr>
      <w:r>
        <w:t>6.3 Challenges and Limitations</w:t>
      </w:r>
    </w:p>
    <w:p>
      <w:pPr>
        <w:pStyle w:val="Heading4"/>
      </w:pPr>
      <w:r>
        <w:t>Relative Positional Bias</w:t>
      </w:r>
    </w:p>
    <w:p>
      <w:pPr>
        <w:spacing w:after="120" w:before="0"/>
        <w:jc w:val="left"/>
      </w:pPr>
      <w:r>
        <w:rPr>
          <w:sz w:val="22"/>
        </w:rPr>
        <w:t>The concept behind this type of positional embedding is to facilitate extrapolation during inference for sequences longer than those encountered in training. In [128] Press et al. proposed Attention with Linear Biases (ALiBi). Instead of simply adding positional embeddings to word embeddings, they introduced a bias to the attention scores of query-key pairs, imposing a penalty proportional to their distance. In the BLOOM model, ALiBi is leveraged.</w:t>
      </w:r>
    </w:p>
    <w:p>
      <w:pPr>
        <w:spacing w:after="120"/>
      </w:pPr>
      <w:r>
        <w:rPr>
          <w:i/>
          <w:color w:val="555555"/>
          <w:sz w:val="20"/>
        </w:rPr>
        <w:t>[Figure] (a) Absolute Positional Embeddings [129]</w:t>
      </w:r>
    </w:p>
    <w:p>
      <w:pPr>
        <w:pStyle w:val="Heading3"/>
      </w:pPr>
      <w:r>
        <w:t>LLM limitations</w:t>
      </w:r>
    </w:p>
    <w:p>
      <w:pPr>
        <w:spacing w:after="120" w:before="0"/>
        <w:jc w:val="left"/>
      </w:pPr>
      <w:r>
        <w:rPr>
          <w:sz w:val="22"/>
        </w:rPr>
        <w:t>It is important to remember that LLMs are trained to predict a token. While fine-tuning and alignment improves their performance and adds different dimensions to their abilities, there are still some important limitations that come up, particularly if they are used naively. Some of them include the following:</w:t>
      </w:r>
    </w:p>
    <w:p>
      <w:pPr>
        <w:spacing w:after="120" w:before="0"/>
        <w:jc w:val="left"/>
      </w:pPr>
      <w:r>
        <w:rPr>
          <w:sz w:val="22"/>
        </w:rPr>
        <w:t>They don’t have state/memory. LLMs on their own cannot remember even what was sent to them in the previous prompt. That is an important limitation for many of the use cases that require some form of state. They are stochastic/probabilistic. If you send the same prompt to an LLM several times, you are likely to get different responses. While there are parameters, and in particular the temperature, to limit the variability in the response, this is an inherent property of their training that can create issues. They have stale information and, on their own, don’t have access to external data. An LLM on its own does not even know about the current time or day and does not have access to any information that was not present in its training set. They are generally very large. This means that many costly GPU machines are needed for training and serving. In some cases, largest models have poor SLAs, particularly in terms of latency. They hallucinate. LLMs do not have a notion of ”truth” and they have usually been trained on a mix of good and bad content. They can produce very plausible but untruthful answers.</w:t>
      </w:r>
    </w:p>
    <w:p>
      <w:pPr>
        <w:spacing w:after="120" w:before="0"/>
        <w:jc w:val="left"/>
      </w:pPr>
      <w:r>
        <w:rPr>
          <w:sz w:val="22"/>
        </w:rPr>
        <w:t>While the previous limitations can all become important for some applications, it is worth for us to dive a bit into the last one, hallucinations, since it has gathered a lot of interest over the past few months and it has also sparked many of the prompt approaches and LLM augmentation methods we will later describe.</w:t>
      </w:r>
    </w:p>
    <w:p>
      <w:pPr>
        <w:spacing w:after="120" w:before="0"/>
        <w:jc w:val="left"/>
      </w:pPr>
      <w:r>
        <w:rPr>
          <w:sz w:val="22"/>
        </w:rPr>
        <w:t>Hallucination: In the realm of Large Language Models (LLMs), the phenomenon of ”hallucinations” has garnered significant attention. Defined in the literature, notably in the ”Survey of Hallucination in Natural Language Generation” paper [145], hallucination in an LLM is characterized as ”the generation of content that is nonsensical or unfaithful to the provided source.” This terminology, although rooted in psychological parlance, has been appropriated within the field of artificial intelligence.</w:t>
      </w:r>
    </w:p>
    <w:p>
      <w:pPr>
        <w:spacing w:after="120" w:before="0"/>
        <w:jc w:val="left"/>
      </w:pPr>
      <w:r>
        <w:rPr>
          <w:sz w:val="22"/>
        </w:rPr>
        <w:t>Hallucinations in LLMs can be broadly categorized into two types:</w:t>
      </w:r>
    </w:p>
    <w:p>
      <w:pPr>
        <w:spacing w:after="120" w:before="0"/>
        <w:jc w:val="left"/>
      </w:pPr>
      <w:r>
        <w:rPr>
          <w:sz w:val="22"/>
        </w:rPr>
        <w:t>Intrinsic Hallucinations: These directly conflict with the source material, introducing factual inaccuracies or logical inconsistencies. Extrinsic Hallucinations: These, while not contradicting, are unverifiable against the source, encompassing speculative or unconfirmable elements.</w:t>
      </w:r>
    </w:p>
    <w:p>
      <w:pPr>
        <w:spacing w:after="120" w:before="0"/>
        <w:jc w:val="left"/>
      </w:pPr>
      <w:r>
        <w:rPr>
          <w:sz w:val="22"/>
        </w:rPr>
        <w:t>The definition of ’source’ in LLM contexts varies with the task. In dialogue-based tasks, it refers to ’world knowledge’, whereas in text summarization, it pertains to the input text itself. This distinction plays a crucial role in evaluating and interpreting hallucinations. The impact of hallucinations is also highly context-dependent. For instance, in creative endeavors like poem writing, hallucinations might be deemed acceptable or even beneficial.</w:t>
      </w:r>
    </w:p>
    <w:p>
      <w:pPr>
        <w:spacing w:after="120" w:before="0"/>
        <w:jc w:val="left"/>
      </w:pPr>
      <w:r>
        <w:rPr>
          <w:sz w:val="22"/>
        </w:rPr>
        <w:t>LLMs, trained on diverse datasets including the internet, books, and Wikipedia, generate text based on probabilistic models without an inherent understanding of truth or falsity. Recent advancements like instruct tuning and Reinforcement Learning from Human Feedback (RLHF) have attempted to steer LLMs towards more factual outputs, but the fundamental probabilistic nature and its inherent limitations remain. A recent study, “Sources of Hallucination by Large Language Models on Inference Tasks” [146], highlights two key aspects contributing to hallucinations in LLMs: the veracity prior and the relative frequency heuristic, underscoring the complexities inherent in LLM training and output generation.</w:t>
      </w:r>
    </w:p>
    <w:p>
      <w:pPr>
        <w:spacing w:after="120" w:before="0"/>
        <w:jc w:val="left"/>
      </w:pPr>
      <w:r>
        <w:rPr>
          <w:sz w:val="22"/>
        </w:rPr>
        <w:t>Effective automated measurement of hallucinations in LLMs requires a combination of statistical and model-based metrics.</w:t>
      </w:r>
    </w:p>
    <w:p>
      <w:pPr>
        <w:spacing w:after="120" w:before="0"/>
        <w:jc w:val="left"/>
      </w:pPr>
      <w:r>
        <w:rPr>
          <w:sz w:val="22"/>
        </w:rPr>
        <w:t>Statistical Metrics: Metrics like ROUGE [147] and BLEU [148] are common for assessing text similarity, focusing on intrinsic hallucinations. Advanced metrics such as PARENT [149], PARENT-T [150], and Knowledge F1 [151] are utilized when structured knowledge sources are available. These metrics, while effective, have limitations in capturing syntactic and semantic nuances.</w:t>
      </w:r>
    </w:p>
    <w:p>
      <w:pPr>
        <w:spacing w:after="120" w:before="0"/>
        <w:jc w:val="left"/>
      </w:pPr>
      <w:r>
        <w:rPr>
          <w:sz w:val="22"/>
        </w:rPr>
        <w:t>Model-Based Metrics: IE-Based Metrics: Utilize Information Extraction models to simplify knowledge into relational tuples, then compare these with the source. QA-Based Metrics: Assess the overlap between generated content and the source through a question-answering framework (see [152]). NLI-Based Metrics: Use Natural Language Inference datasets to evaluate the truthfulness of a generated hypothesis based on a given premise (see [153]). Faithfulness Classification Metrics: Offer a refined assessment by creating task-specific datasets for a nuanced evaluation (see [154]).</w:t>
      </w:r>
    </w:p>
    <w:p>
      <w:pPr>
        <w:spacing w:after="120" w:before="0"/>
        <w:jc w:val="left"/>
      </w:pPr>
      <w:r>
        <w:rPr>
          <w:sz w:val="22"/>
        </w:rPr>
        <w:t>Despite advances in automated metrics, human judgment remains a vital piece. It typically involves two methodologies:</w:t>
      </w:r>
    </w:p>
    <w:p>
      <w:pPr>
        <w:spacing w:after="120" w:before="0"/>
        <w:jc w:val="left"/>
      </w:pPr>
      <w:r>
        <w:rPr>
          <w:sz w:val="22"/>
        </w:rPr>
        <w:t>Scoring: Human evaluators rate the level of hallucination within a predefined scale. Comparative Analysis: Evaluators compare generated content against baseline or ground-truth references, adding an essential layer of subjective assessment.</w:t>
      </w:r>
    </w:p>
    <w:p>
      <w:pPr>
        <w:spacing w:after="120" w:before="0"/>
        <w:jc w:val="left"/>
      </w:pPr>
      <w:r>
        <w:rPr>
          <w:sz w:val="22"/>
        </w:rPr>
        <w:t>FactScore [155] is a recent example of a metric that can be used both for human and model-based evaluation. The metric breaks an LLM generation into “atomic facts”. The final score is computed as the sum of the accuracy of each atomic fact, giving each of them equal weight. Accuracy is a binary number that simply states whether the atomic fact is supported by the source. The authors implement different automation strategies that use LLMs to estimate this metric.</w:t>
      </w:r>
    </w:p>
    <w:p>
      <w:pPr>
        <w:spacing w:after="120" w:before="0"/>
        <w:jc w:val="left"/>
      </w:pPr>
      <w:r>
        <w:rPr>
          <w:sz w:val="22"/>
        </w:rPr>
        <w:t>Finally, mitigating hallucinations in LLMs is a multifaceted challenge, requiring tailored strategies to suit various applications. Those include: Product Design and User Interaction Strategies such as use case design, structuring the input/output, or providing mechanisms for user feedback. Data Management and Continuous Improvement. Maintaining and analyzing a tracking set of hallucinations is essential for ongoing model improvement. Prompt Engineering and Metaprompt Design. Many of the advanced prompt techniques described in IV-B such as Retrieval Augmented Generation directly address hallucination risks. Model Selection and Configuration for Hallucination Mitigation. For exemple, larger models with lower temperature settings usually perform better. Also, techniques such as RLHF or domain-sepcific fine-tuning can mitigate hallucination risks.</w:t>
      </w:r>
    </w:p>
    <w:p>
      <w:pPr>
        <w:spacing w:after="120" w:before="0"/>
        <w:jc w:val="left"/>
      </w:pPr>
      <w:r>
        <w:rPr>
          <w:i/>
          <w:sz w:val="22"/>
        </w:rPr>
        <w:t>[Additional content from this section omitted for brevity. See the original paper for the full discussion.]</w:t>
      </w:r>
    </w:p>
    <w:p>
      <w:pPr>
        <w:spacing w:after="120" w:before="0"/>
        <w:jc w:val="left"/>
      </w:pPr>
      <w:r>
        <w:rPr>
          <w:sz w:val="22"/>
        </w:rPr>
        <w:t>Additional challenges highlighted in the training-to-inference survey:</w:t>
      </w:r>
    </w:p>
    <w:p>
      <w:pPr>
        <w:pStyle w:val="Heading4"/>
      </w:pPr>
      <w:r>
        <w:t>Safety Fine-Tuning</w:t>
      </w:r>
    </w:p>
    <w:p>
      <w:pPr>
        <w:spacing w:after="120" w:before="0"/>
        <w:jc w:val="left"/>
      </w:pPr>
      <w:r>
        <w:rPr>
          <w:sz w:val="22"/>
        </w:rPr>
        <w:t>To enhance the safety and responsibility of LLMs, the integration of additional safety techniques during fine-tuning is essential. This encompasses three primary techniques, applicable to both SFT and RLHF phases.</w:t>
      </w:r>
    </w:p>
    <w:p>
      <w:pPr>
        <w:spacing w:after="120" w:before="0"/>
        <w:jc w:val="left"/>
      </w:pPr>
      <w:r>
        <w:rPr>
          <w:sz w:val="22"/>
        </w:rPr>
        <w:t>Supervised Safety Fine-Tuning: In this technique, labelers are tasked with generating demonstration data that incorporates high safety risk adversarial prompts. This handcraft safety demonstration data is then incorporated into the SFT phase, thereby augmenting the model’s capacity to manage safety risks.</w:t>
      </w:r>
    </w:p>
    <w:p>
      <w:pPr>
        <w:spacing w:after="120" w:before="0"/>
        <w:jc w:val="left"/>
      </w:pPr>
      <w:r>
        <w:rPr>
          <w:sz w:val="22"/>
        </w:rPr>
        <w:t>Safety RLHF: This technique employs the same or even more aggressive adversarial prompts to query the models. The safest response exhibiting refusal behavior is then used to train a safety reward model within the RLHF framework.</w:t>
      </w:r>
    </w:p>
    <w:p>
      <w:pPr>
        <w:spacing w:after="120" w:before="0"/>
        <w:jc w:val="left"/>
      </w:pPr>
      <w:r>
        <w:rPr>
          <w:sz w:val="22"/>
        </w:rPr>
        <w:t>Safety Context Distillation: This technique employs context distillation [116] by initially prefixing safety preprompts, like “You are a safe and responsible assistant,” to adversarial prompts. This process yields safer generated responses. The model is then fine-tuned on these safer demonstration data but without the inclusion of the safety pre-prompts. This safety distillation further enhances the model’s safety capabilities.</w:t>
      </w:r>
    </w:p>
    <w:p>
      <w:pPr>
        <w:pStyle w:val="Heading2"/>
      </w:pPr>
      <w:r>
        <w:t>Future Directions and Implications</w:t>
      </w:r>
    </w:p>
    <w:p>
      <w:pPr>
        <w:spacing w:after="120" w:before="0"/>
        <w:jc w:val="left"/>
      </w:pPr>
      <w:r>
        <w:rPr>
          <w:sz w:val="22"/>
        </w:rPr>
        <w:t>This section will delve into the future trends and impact of LLM technology. Our discussion will be structured into three parts: firstly, an exploration of the developmental trends within LLMs technology itself; secondly, an examination of the developmental directions for AI researchers; and finally, an analysis of the societal impact resulting from the ongoing development of LLMs.</w:t>
      </w:r>
    </w:p>
    <w:p>
      <w:pPr>
        <w:spacing w:after="120" w:before="0"/>
        <w:jc w:val="left"/>
      </w:pPr>
      <w:r>
        <w:rPr>
          <w:sz w:val="22"/>
        </w:rPr>
        <w:t>Based on existing experiences, it is evident that an ample supply of high-quality data and a sufficient number of parameters significantly contribute to enhancing the performance of models [6]. Looking ahead, the model scale of LLMs is expected to continue expanding, thereby augmenting their learning capabilities and overall performance. Moreover, the majority of currently available LLMs are confined to a single natural language modality, lacking extensions to process multimodal data such as images, videos, and speech. There is a potential future trajectory for LLMs to evolve towards handling information beyond text, incorporating multimodal data like images and audio. This evolution would empower models to comprehensively understand and generate multimodal content, significantly broadening the application scope of LLMs. The inevitable expansion of LLMs into the field of multimodality is bound to incur increased training costs. A pivotal focus for future developments lies in the efficient fine-tuning of parameters and the deployment of LLMs through techniques such as knowledge distillation, model compression, and quantization, aimed at reducing both the training and inference costs of LLMs. Another emerging trend is the domain-specific training and fine-tuning of LLMs for particular sectors, facilitating a more adept adaptation to and understanding of industry-specific terminologies and contexts. Lastly, in the exploration of potential new architectures for LLMs the current landscape predominantly relies on the transformer architecture. While the transformer architecture naturally boasts advantages such as parallel computing and adaptability to various input modalities, its design typically necessitates fixed-size inputs. This requirement may necessitate padding or truncation when dealing with variable-length sequences, potentially leading to computational and information inefficiencies, as well as challenges in generating coherent data. Investigating the potential of Recurrent Neural Network (RNN) architectures in the era of LLMs could emerge as a pivotal research direction. For instance, RWKV [206], an LLM designed under the RNN architecture, has demonstrated competitive performance on various third-party evaluations, proving itself comparable to the majority of transformer-based LLMs.</w:t>
      </w:r>
    </w:p>
    <w:p>
      <w:pPr>
        <w:spacing w:after="120" w:before="0"/>
        <w:jc w:val="left"/>
      </w:pPr>
      <w:r>
        <w:rPr>
          <w:sz w:val="22"/>
        </w:rPr>
        <w:t>For researchers in the field of AI, working in isolation is becoming increasingly impractical. The future direction of AI development will intertwine with various industries, necessitating close collaboration with professionals from diverse fields. It is crucial to engage in collaborative efforts, bridging research disciplines, and collectively addressing challenges by combining expertise from different domains. Simultaneously, there is a fresh set of requirements for the comprehensive skills of AI researchers. Training and deploying LLMs necessitate proficiency in managing large-scale data and substantial practical experience in distributed parallel training. This criterion underscores the importance for researchers involved in LLM development to possess substantial engineering capabilities, addressing the challenges inherent in the process. Researchers who are interested in the field of LLMs must either possess engineering skills or adeptly collaborate with engineers to navigate the complexities of model development.</w:t>
      </w:r>
    </w:p>
    <w:p>
      <w:pPr>
        <w:spacing w:after="120" w:before="0"/>
        <w:jc w:val="left"/>
      </w:pPr>
      <w:r>
        <w:rPr>
          <w:i/>
          <w:sz w:val="22"/>
        </w:rPr>
        <w:t>[Additional content from this section omitted for brevity. See the original paper for the full discussion.]</w:t>
      </w:r>
    </w:p>
    <w:p>
      <w:pPr>
        <w:pStyle w:val="Heading2"/>
      </w:pPr>
      <w:r>
        <w:t>6.4 Future Directions</w:t>
      </w:r>
    </w:p>
    <w:p>
      <w:pPr>
        <w:spacing w:after="120" w:before="0"/>
        <w:jc w:val="left"/>
      </w:pPr>
      <w:r>
        <w:rPr>
          <w:sz w:val="22"/>
        </w:rPr>
        <w:t>The LLM research frontier is moving on multiple axes simultaneously. On the architecture side, attention variants such as linear attention, state-space models (Mamba, S4), and hybrid designs seek to reduce the quadratic cost of self-attention while preserving its expressivity, enabling much longer effective context windows.</w:t>
      </w:r>
    </w:p>
    <w:p>
      <w:pPr>
        <w:spacing w:after="120" w:before="0"/>
        <w:jc w:val="left"/>
      </w:pPr>
      <w:r>
        <w:rPr>
          <w:sz w:val="22"/>
        </w:rPr>
        <w:t>On the data side, the field is confronting the reality that the public internet is approaching exhaustion as a source of high-quality training tokens. This has intensified interest in synthetic data generation, data deduplication and quality filtering, and curriculum learning that orders training examples by difficulty.</w:t>
      </w:r>
    </w:p>
    <w:p>
      <w:pPr>
        <w:spacing w:after="120" w:before="0"/>
        <w:jc w:val="left"/>
      </w:pPr>
      <w:r>
        <w:rPr>
          <w:sz w:val="22"/>
        </w:rPr>
        <w:t>On the alignment side, methods such as Direct Preference Optimization (DPO), Iterative DPO, and self-play fine-tuning are reducing the engineering burden of RLHF while preserving or improving alignment quality. Constitutional AI and red-teaming frameworks are maturing into standard practice.</w:t>
      </w:r>
    </w:p>
    <w:p>
      <w:pPr>
        <w:spacing w:after="120" w:before="0"/>
        <w:jc w:val="left"/>
      </w:pPr>
      <w:r>
        <w:rPr>
          <w:sz w:val="22"/>
        </w:rPr>
        <w:t>On the capability side, the integration of LLMs with external tools — retrieval-augmented generation (RAG), code interpreters, web browsers, and external APIs — is producing agent systems that can take multi-step actions in the world. Multimodal LLMs that natively process images, audio, and video are rapidly approaching the maturity of text-only models.</w:t>
      </w:r>
    </w:p>
    <w:p>
      <w:pPr>
        <w:spacing w:after="120" w:before="0"/>
        <w:jc w:val="left"/>
      </w:pPr>
      <w:r>
        <w:rPr>
          <w:sz w:val="22"/>
        </w:rPr>
        <w:t>Finally, the field is grappling with the open questions of interpretability, mechanistic understanding of in-context learning, the relationship between scale and emergent ability, and the governance frameworks needed to deploy ever more capable systems responsibly. The next several years are likely to be as transformative as the period that produced the first generation of modern LLMs.</w:t>
      </w:r>
    </w:p>
    <w:p>
      <w:pPr>
        <w:pStyle w:val="Heading2"/>
      </w:pPr>
      <w:r>
        <w:t>Primary Sources</w:t>
      </w:r>
    </w:p>
    <w:p>
      <w:pPr>
        <w:spacing w:after="80"/>
      </w:pPr>
      <w:r>
        <w:rPr>
          <w:sz w:val="20"/>
        </w:rPr>
        <w:t>[1] Understanding LLMs: A Comprehensive Overview from Training to Inference. arXiv:2401.02038v1, 2024. URL: https://arxiv.org/abs/2401.02038</w:t>
      </w:r>
    </w:p>
    <w:p>
      <w:pPr>
        <w:spacing w:after="80"/>
      </w:pPr>
      <w:r>
        <w:rPr>
          <w:sz w:val="20"/>
        </w:rPr>
        <w:t>[2] Large Language Models: A Survey. arXiv:2402.06196v3, 2024. URL: https://arxiv.org/abs/2402.06196</w:t>
      </w:r>
    </w:p>
    <w:p>
      <w:pPr>
        <w:spacing w:after="80"/>
      </w:pPr>
      <w:r>
        <w:rPr>
          <w:sz w:val="20"/>
        </w:rPr>
        <w:t>[3] Zhao, W. X., et al. A Survey of Large Language Models. arXiv:2303.18223, 2023. URL: https://arxiv.org/abs/2303.18223</w:t>
      </w:r>
    </w:p>
    <w:p>
      <w:pPr>
        <w:spacing w:after="80"/>
      </w:pPr>
      <w:r>
        <w:rPr>
          <w:sz w:val="20"/>
        </w:rPr>
        <w:t>[4] Vaswani, A., et al. Attention Is All You Need. NeurIPS 2017.</w:t>
      </w:r>
    </w:p>
    <w:p>
      <w:pPr>
        <w:spacing w:after="80"/>
      </w:pPr>
      <w:r>
        <w:rPr>
          <w:sz w:val="20"/>
        </w:rPr>
        <w:t>[5] Devlin, J., et al. BERT: Pre-training of Deep Bidirectional Transformers for Language Understanding. NAACL 2019.</w:t>
      </w:r>
    </w:p>
    <w:p>
      <w:pPr>
        <w:spacing w:after="80"/>
      </w:pPr>
      <w:r>
        <w:rPr>
          <w:sz w:val="20"/>
        </w:rPr>
        <w:t>[6] Brown, T., et al. Language Models are Few-Shot Learners. NeurIPS 2020 (GPT-3).</w:t>
      </w:r>
    </w:p>
    <w:p>
      <w:pPr>
        <w:spacing w:after="80"/>
      </w:pPr>
      <w:r>
        <w:rPr>
          <w:sz w:val="20"/>
        </w:rPr>
        <w:t>[7] Ouyang, L., et al. Training language models to follow instructions with human feedback (InstructGPT / RLHF). NeurIPS 2022.</w:t>
      </w:r>
    </w:p>
    <w:p>
      <w:pPr>
        <w:spacing w:after="80"/>
      </w:pPr>
      <w:r>
        <w:rPr>
          <w:sz w:val="20"/>
        </w:rPr>
        <w:t>[8] Rafailov, R., et al. Direct Preference Optimization: Your Language Model is Secretly a Reward Model. NeurIPS 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