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220" w:rsidRPr="00105A2B" w:rsidRDefault="000C215D" w:rsidP="00DB1220">
      <w:pPr>
        <w:jc w:val="center"/>
        <w:rPr>
          <w:b/>
        </w:rPr>
      </w:pPr>
      <w:r>
        <w:rPr>
          <w:b/>
        </w:rPr>
        <w:t xml:space="preserve">Igra </w:t>
      </w:r>
      <w:proofErr w:type="spellStart"/>
      <w:r w:rsidR="00AD1E36">
        <w:rPr>
          <w:b/>
        </w:rPr>
        <w:t>Sea</w:t>
      </w:r>
      <w:proofErr w:type="spellEnd"/>
      <w:r w:rsidR="00AD1E36">
        <w:rPr>
          <w:b/>
        </w:rPr>
        <w:t xml:space="preserve"> </w:t>
      </w:r>
      <w:proofErr w:type="spellStart"/>
      <w:r w:rsidR="00AD1E36">
        <w:rPr>
          <w:b/>
        </w:rPr>
        <w:t>Shephe</w:t>
      </w:r>
      <w:r w:rsidR="001D3C67">
        <w:rPr>
          <w:b/>
        </w:rPr>
        <w:t>rd</w:t>
      </w:r>
      <w:proofErr w:type="spellEnd"/>
      <w:r w:rsidR="00AB48D0">
        <w:rPr>
          <w:b/>
        </w:rPr>
        <w:t xml:space="preserve"> </w:t>
      </w:r>
      <w:proofErr w:type="spellStart"/>
      <w:r w:rsidR="001D3C67">
        <w:rPr>
          <w:b/>
        </w:rPr>
        <w:t>Rules</w:t>
      </w:r>
      <w:proofErr w:type="spellEnd"/>
    </w:p>
    <w:p w:rsidR="00DB1220" w:rsidRDefault="00CD6559" w:rsidP="00814374">
      <w:pPr>
        <w:rPr>
          <w:color w:val="FF0000"/>
        </w:rPr>
      </w:pPr>
      <w:r w:rsidRPr="00CD6559">
        <w:rPr>
          <w:color w:val="FF0000"/>
        </w:rPr>
        <w:t xml:space="preserve">Igro </w:t>
      </w:r>
      <w:proofErr w:type="spellStart"/>
      <w:r w:rsidR="001D3C67">
        <w:rPr>
          <w:color w:val="FF0000"/>
        </w:rPr>
        <w:t>Sea</w:t>
      </w:r>
      <w:proofErr w:type="spellEnd"/>
      <w:r w:rsidR="001D3C67">
        <w:rPr>
          <w:color w:val="FF0000"/>
        </w:rPr>
        <w:t xml:space="preserve"> </w:t>
      </w:r>
      <w:proofErr w:type="spellStart"/>
      <w:r w:rsidR="001D3C67">
        <w:rPr>
          <w:color w:val="FF0000"/>
        </w:rPr>
        <w:t>Shepard</w:t>
      </w:r>
      <w:proofErr w:type="spellEnd"/>
      <w:r w:rsidRPr="00CD6559">
        <w:rPr>
          <w:color w:val="FF0000"/>
        </w:rPr>
        <w:t xml:space="preserve"> </w:t>
      </w:r>
      <w:proofErr w:type="spellStart"/>
      <w:r w:rsidR="001D3C67">
        <w:rPr>
          <w:color w:val="FF0000"/>
        </w:rPr>
        <w:t>Rules</w:t>
      </w:r>
      <w:proofErr w:type="spellEnd"/>
      <w:r w:rsidR="001D3C67">
        <w:rPr>
          <w:color w:val="FF0000"/>
        </w:rPr>
        <w:t xml:space="preserve"> </w:t>
      </w:r>
      <w:r w:rsidRPr="00CD6559">
        <w:rPr>
          <w:color w:val="FF0000"/>
        </w:rPr>
        <w:t xml:space="preserve">OBVEZNO </w:t>
      </w:r>
      <w:r w:rsidR="00B226C5">
        <w:rPr>
          <w:color w:val="FF0000"/>
        </w:rPr>
        <w:t>"</w:t>
      </w:r>
      <w:r w:rsidRPr="00CD6559">
        <w:rPr>
          <w:color w:val="FF0000"/>
        </w:rPr>
        <w:t>spišete</w:t>
      </w:r>
      <w:r w:rsidR="00B226C5">
        <w:rPr>
          <w:color w:val="FF0000"/>
        </w:rPr>
        <w:t>"</w:t>
      </w:r>
      <w:r w:rsidRPr="00CD6559">
        <w:rPr>
          <w:color w:val="FF0000"/>
        </w:rPr>
        <w:t xml:space="preserve"> v programskem jeziku C++ </w:t>
      </w:r>
      <w:r w:rsidRPr="00CD6559">
        <w:rPr>
          <w:color w:val="FF0000"/>
        </w:rPr>
        <w:sym w:font="Wingdings" w:char="F04A"/>
      </w:r>
      <w:r w:rsidRPr="00CD6559">
        <w:rPr>
          <w:color w:val="FF0000"/>
        </w:rPr>
        <w:t xml:space="preserve"> da ne bi bilo pomote </w:t>
      </w:r>
      <w:r w:rsidRPr="00CD6559">
        <w:rPr>
          <w:color w:val="FF0000"/>
        </w:rPr>
        <w:sym w:font="Wingdings" w:char="F04A"/>
      </w:r>
    </w:p>
    <w:p w:rsidR="000659A8" w:rsidRPr="00CD6559" w:rsidRDefault="00B226C5" w:rsidP="00814374">
      <w:pPr>
        <w:rPr>
          <w:color w:val="FF0000"/>
        </w:rPr>
      </w:pPr>
      <w:r>
        <w:rPr>
          <w:color w:val="FF0000"/>
        </w:rPr>
        <w:t>ROK ODDAJE: 15</w:t>
      </w:r>
      <w:r w:rsidR="001D3C67">
        <w:rPr>
          <w:color w:val="FF0000"/>
        </w:rPr>
        <w:t>. 03. 2018</w:t>
      </w:r>
    </w:p>
    <w:p w:rsidR="000C215D" w:rsidRDefault="000C215D" w:rsidP="00814374"/>
    <w:p w:rsidR="003F63FC" w:rsidRPr="00105A2B" w:rsidRDefault="001D3C67" w:rsidP="00814374">
      <w:r>
        <w:t xml:space="preserve">Morski sesalci so zelo ogroženi – ogrožajo jih ladje, ribiške mreže in lov, da ne omenjamo krivolov. Še posebej gnusni so japonski kitolovci, ki za »znanstvene« namene ubijajo in razkosajo kite. V skupino </w:t>
      </w:r>
      <w:proofErr w:type="spellStart"/>
      <w:r w:rsidRPr="001D3C67">
        <w:rPr>
          <w:b/>
        </w:rPr>
        <w:t>supergnusov</w:t>
      </w:r>
      <w:proofErr w:type="spellEnd"/>
      <w:r>
        <w:rPr>
          <w:b/>
        </w:rPr>
        <w:t xml:space="preserve"> </w:t>
      </w:r>
      <w:r w:rsidRPr="001D3C67">
        <w:t>spadajo</w:t>
      </w:r>
      <w:r>
        <w:rPr>
          <w:b/>
        </w:rPr>
        <w:t xml:space="preserve"> </w:t>
      </w:r>
      <w:r w:rsidRPr="001D3C67">
        <w:t>tudi</w:t>
      </w:r>
      <w:r>
        <w:t xml:space="preserve"> pobijanje delfinov v enem zalivu Južnega kitajskega morja in </w:t>
      </w:r>
      <w:r w:rsidR="005A4DAF">
        <w:t xml:space="preserve">pobijanje delfinov in kitov v zalivu Ferskih otokov, ki spadajo pod Dansko. Tudi tjulnje pobijajo na grozljiv način na območju Kanade… </w:t>
      </w:r>
      <w:r>
        <w:rPr>
          <w:b/>
        </w:rPr>
        <w:t xml:space="preserve"> </w:t>
      </w:r>
    </w:p>
    <w:p w:rsidR="00A370FD" w:rsidRDefault="00AD1E36" w:rsidP="00814374">
      <w:r>
        <w:t xml:space="preserve">Eden od ustanoviteljev Greenpeace-a </w:t>
      </w:r>
      <w:r w:rsidR="00A370FD">
        <w:t xml:space="preserve">Paul Watson,  se je odločil ustanoviti skupino oz. organizacijo, ki se bo borila za živali (v tem primeru kite) še kako drugače kot samo z besedami. (na </w:t>
      </w:r>
      <w:proofErr w:type="spellStart"/>
      <w:r w:rsidR="00A370FD">
        <w:t>youtube</w:t>
      </w:r>
      <w:proofErr w:type="spellEnd"/>
      <w:r w:rsidR="00A370FD">
        <w:t xml:space="preserve"> se lahko najdejo posnetki </w:t>
      </w:r>
      <w:proofErr w:type="spellStart"/>
      <w:r w:rsidR="00A370FD">
        <w:t>Whale</w:t>
      </w:r>
      <w:proofErr w:type="spellEnd"/>
      <w:r w:rsidR="00A370FD">
        <w:t xml:space="preserve"> </w:t>
      </w:r>
      <w:proofErr w:type="spellStart"/>
      <w:r w:rsidR="00A370FD">
        <w:t>wars</w:t>
      </w:r>
      <w:proofErr w:type="spellEnd"/>
      <w:r w:rsidR="00A370FD">
        <w:t xml:space="preserve">, o njihovi borbi proti japonskim kitolovkam). </w:t>
      </w:r>
    </w:p>
    <w:p w:rsidR="00C6435A" w:rsidRPr="00C6435A" w:rsidRDefault="008342B4" w:rsidP="00C6435A">
      <w:r>
        <w:t>P</w:t>
      </w:r>
      <w:r w:rsidR="005A4DAF">
        <w:t>ridružimo</w:t>
      </w:r>
      <w:r w:rsidR="00AD1E36">
        <w:t xml:space="preserve"> </w:t>
      </w:r>
      <w:r>
        <w:t xml:space="preserve">se </w:t>
      </w:r>
      <w:r w:rsidR="00AD1E36">
        <w:t xml:space="preserve">organizaciji </w:t>
      </w:r>
      <w:proofErr w:type="spellStart"/>
      <w:r w:rsidR="00AD1E36">
        <w:t>Sea</w:t>
      </w:r>
      <w:proofErr w:type="spellEnd"/>
      <w:r w:rsidR="00AD1E36">
        <w:t xml:space="preserve"> </w:t>
      </w:r>
      <w:proofErr w:type="spellStart"/>
      <w:r w:rsidR="00AD1E36">
        <w:t>Shepherd</w:t>
      </w:r>
      <w:proofErr w:type="spellEnd"/>
      <w:r w:rsidR="00AD1E36">
        <w:t>, ki se bori proti takim zločinom</w:t>
      </w:r>
      <w:r>
        <w:t xml:space="preserve"> in uničimo kitolovce:</w:t>
      </w:r>
    </w:p>
    <w:p w:rsidR="000926C3" w:rsidRDefault="00C6435A" w:rsidP="00C6435A">
      <w:pPr>
        <w:pStyle w:val="Naslov3"/>
        <w:shd w:val="clear" w:color="auto" w:fill="FAFAFA"/>
        <w:spacing w:before="150" w:beforeAutospacing="0" w:after="150" w:afterAutospacing="0" w:line="406" w:lineRule="atLeast"/>
      </w:pPr>
      <w:r>
        <w:rPr>
          <w:rFonts w:asciiTheme="minorHAnsi" w:hAnsiTheme="minorHAnsi"/>
          <w:b w:val="0"/>
          <w:sz w:val="22"/>
          <w:szCs w:val="22"/>
        </w:rPr>
        <w:t>Z l</w:t>
      </w:r>
      <w:r w:rsidR="00AD1E36" w:rsidRPr="00C6435A">
        <w:rPr>
          <w:rFonts w:asciiTheme="minorHAnsi" w:hAnsiTheme="minorHAnsi"/>
          <w:b w:val="0"/>
          <w:sz w:val="22"/>
          <w:szCs w:val="22"/>
        </w:rPr>
        <w:t xml:space="preserve">adjo </w:t>
      </w:r>
      <w:proofErr w:type="spellStart"/>
      <w:r>
        <w:rPr>
          <w:rFonts w:asciiTheme="minorHAnsi" w:hAnsiTheme="minorHAnsi"/>
          <w:i/>
          <w:iCs/>
          <w:color w:val="333333"/>
          <w:sz w:val="22"/>
          <w:szCs w:val="22"/>
        </w:rPr>
        <w:t>Vegovci</w:t>
      </w:r>
      <w:proofErr w:type="spellEnd"/>
      <w:r w:rsidR="00AD1E36" w:rsidRPr="00C6435A">
        <w:rPr>
          <w:rFonts w:asciiTheme="minorHAnsi" w:hAnsiTheme="minorHAnsi"/>
          <w:b w:val="0"/>
          <w:sz w:val="22"/>
          <w:szCs w:val="22"/>
        </w:rPr>
        <w:t xml:space="preserve"> </w:t>
      </w:r>
      <w:r>
        <w:rPr>
          <w:rFonts w:asciiTheme="minorHAnsi" w:hAnsiTheme="minorHAnsi"/>
          <w:b w:val="0"/>
          <w:sz w:val="22"/>
          <w:szCs w:val="22"/>
        </w:rPr>
        <w:t xml:space="preserve">se </w:t>
      </w:r>
      <w:r w:rsidR="00AD1E36" w:rsidRPr="00C6435A">
        <w:rPr>
          <w:rFonts w:asciiTheme="minorHAnsi" w:hAnsiTheme="minorHAnsi"/>
          <w:b w:val="0"/>
          <w:sz w:val="22"/>
          <w:szCs w:val="22"/>
        </w:rPr>
        <w:t xml:space="preserve">podamo na plovbo po morjih in oceanih in potopimo vse malopridneže ter živali odpeljemo na varno..  </w:t>
      </w:r>
      <w:r>
        <w:rPr>
          <w:rFonts w:asciiTheme="minorHAnsi" w:hAnsiTheme="minorHAnsi"/>
          <w:b w:val="0"/>
          <w:sz w:val="22"/>
          <w:szCs w:val="22"/>
        </w:rPr>
        <w:t xml:space="preserve">Seveda lahko malopridneži uničijo tudi nas. Vendar mi smo boljši </w:t>
      </w:r>
      <w:r w:rsidRPr="00C6435A">
        <w:rPr>
          <w:rFonts w:asciiTheme="minorHAnsi" w:hAnsiTheme="minorHAnsi"/>
          <w:b w:val="0"/>
          <w:sz w:val="22"/>
          <w:szCs w:val="22"/>
        </w:rPr>
        <w:sym w:font="Wingdings" w:char="F04A"/>
      </w:r>
    </w:p>
    <w:p w:rsidR="00DE399D" w:rsidRDefault="00DE399D" w:rsidP="00814374"/>
    <w:p w:rsidR="000E1857" w:rsidRPr="0077052E" w:rsidRDefault="0047055A" w:rsidP="00814374">
      <w:pPr>
        <w:rPr>
          <w:b/>
        </w:rPr>
      </w:pPr>
      <w:r w:rsidRPr="0077052E">
        <w:rPr>
          <w:b/>
        </w:rPr>
        <w:t xml:space="preserve">Potek igre: </w:t>
      </w:r>
    </w:p>
    <w:p w:rsidR="009C235D" w:rsidRPr="00105A2B" w:rsidRDefault="006D0616" w:rsidP="009C235D">
      <w:r>
        <w:t xml:space="preserve">Vsaka igra vsebuje 3 stopnje. </w:t>
      </w:r>
      <w:r w:rsidR="009C235D" w:rsidRPr="00105A2B">
        <w:t xml:space="preserve">Cilj posamezne stopnje je – </w:t>
      </w:r>
      <w:r w:rsidR="000820D7" w:rsidRPr="00105A2B">
        <w:t>po</w:t>
      </w:r>
      <w:r w:rsidR="00592F40">
        <w:t>isk</w:t>
      </w:r>
      <w:r w:rsidR="000820D7" w:rsidRPr="00105A2B">
        <w:t>ati</w:t>
      </w:r>
      <w:r w:rsidR="009C235D" w:rsidRPr="00105A2B">
        <w:t xml:space="preserve"> </w:t>
      </w:r>
      <w:r w:rsidR="00592F40">
        <w:t xml:space="preserve">vse skrite </w:t>
      </w:r>
      <w:r w:rsidR="00624459">
        <w:t>ki</w:t>
      </w:r>
      <w:r w:rsidR="00C6435A">
        <w:t>tolovce</w:t>
      </w:r>
      <w:r w:rsidR="009C235D" w:rsidRPr="00105A2B">
        <w:t xml:space="preserve"> </w:t>
      </w:r>
      <w:r w:rsidR="00592F40">
        <w:t xml:space="preserve">na posamezni stopnji </w:t>
      </w:r>
      <w:r w:rsidR="009C235D" w:rsidRPr="00105A2B">
        <w:t xml:space="preserve">in </w:t>
      </w:r>
      <w:r w:rsidR="00592F40">
        <w:t xml:space="preserve">rešiti </w:t>
      </w:r>
      <w:r w:rsidR="00C6435A">
        <w:t>kite</w:t>
      </w:r>
      <w:r w:rsidR="00C2537F" w:rsidRPr="00105A2B">
        <w:t>.</w:t>
      </w:r>
    </w:p>
    <w:p w:rsidR="0077052E" w:rsidRDefault="00814374" w:rsidP="0077052E">
      <w:r w:rsidRPr="00105A2B">
        <w:t>Vsak</w:t>
      </w:r>
      <w:r w:rsidR="005030C0" w:rsidRPr="00105A2B">
        <w:t>a</w:t>
      </w:r>
      <w:r w:rsidRPr="00105A2B">
        <w:t xml:space="preserve"> </w:t>
      </w:r>
      <w:r w:rsidR="005030C0" w:rsidRPr="00105A2B">
        <w:t>stopnja</w:t>
      </w:r>
      <w:r w:rsidRPr="00105A2B">
        <w:t xml:space="preserve"> je prikazan</w:t>
      </w:r>
      <w:r w:rsidR="005030C0" w:rsidRPr="00105A2B">
        <w:t>a</w:t>
      </w:r>
      <w:r w:rsidR="00C2537F" w:rsidRPr="00105A2B">
        <w:t xml:space="preserve"> z mrežo</w:t>
      </w:r>
      <w:r w:rsidR="00BF5E15">
        <w:t xml:space="preserve"> – </w:t>
      </w:r>
      <w:r w:rsidR="00592F40">
        <w:t>na prvi stopnji</w:t>
      </w:r>
      <w:r w:rsidR="00F47F88">
        <w:t xml:space="preserve"> (</w:t>
      </w:r>
      <w:r w:rsidR="00B226C5">
        <w:t>Antarktika oz. južni del Tihega oceana</w:t>
      </w:r>
      <w:r w:rsidR="00F47F88">
        <w:t>)</w:t>
      </w:r>
      <w:r w:rsidR="00BF5E15">
        <w:t xml:space="preserve"> je </w:t>
      </w:r>
      <w:r w:rsidR="008B1761">
        <w:t xml:space="preserve">mreža </w:t>
      </w:r>
      <w:r w:rsidR="0077052E">
        <w:t xml:space="preserve">velikosti </w:t>
      </w:r>
      <w:r w:rsidR="00B226C5">
        <w:t>10x20</w:t>
      </w:r>
      <w:r w:rsidR="0077052E">
        <w:t xml:space="preserve"> </w:t>
      </w:r>
      <w:r w:rsidR="0077052E" w:rsidRPr="008B1761">
        <w:rPr>
          <w:b/>
        </w:rPr>
        <w:t>polj</w:t>
      </w:r>
      <w:r w:rsidR="0077052E">
        <w:t xml:space="preserve">. </w:t>
      </w:r>
      <w:r w:rsidR="0077052E" w:rsidRPr="00105A2B">
        <w:t>Z vsako stopnjo se težavnost veča –</w:t>
      </w:r>
      <w:r w:rsidR="0077052E">
        <w:t xml:space="preserve"> </w:t>
      </w:r>
      <w:r w:rsidR="0077052E" w:rsidRPr="00105A2B">
        <w:t>poveča se mreža</w:t>
      </w:r>
      <w:r w:rsidR="008B1761">
        <w:t>(število polj)</w:t>
      </w:r>
      <w:r w:rsidR="00C30996">
        <w:t xml:space="preserve"> in/ali število nasprotnikov</w:t>
      </w:r>
      <w:r w:rsidR="008B1761">
        <w:t xml:space="preserve"> </w:t>
      </w:r>
      <w:r w:rsidR="00C30996">
        <w:t xml:space="preserve"> in</w:t>
      </w:r>
      <w:r w:rsidR="00372A7C">
        <w:t xml:space="preserve">/ali </w:t>
      </w:r>
      <w:r w:rsidR="00592F40">
        <w:t>omejimo čas</w:t>
      </w:r>
      <w:r w:rsidR="00B226C5">
        <w:t>;</w:t>
      </w:r>
      <w:r w:rsidR="00F47F88">
        <w:t xml:space="preserve"> spreminja pa se tudi področje (</w:t>
      </w:r>
      <w:proofErr w:type="spellStart"/>
      <w:r w:rsidR="00B226C5">
        <w:t>Antarctic</w:t>
      </w:r>
      <w:proofErr w:type="spellEnd"/>
      <w:r w:rsidR="00B226C5">
        <w:t xml:space="preserve">, Severno morje, Južno kitajsko morje </w:t>
      </w:r>
      <w:r w:rsidR="00551300">
        <w:t>)</w:t>
      </w:r>
      <w:r w:rsidR="006D0616">
        <w:t xml:space="preserve"> in primerno temu se spreminjajo tudi nasprotniki (slike nasprotnikov).</w:t>
      </w:r>
    </w:p>
    <w:p w:rsidR="00310194" w:rsidRDefault="00310194" w:rsidP="0077052E"/>
    <w:p w:rsidR="00310194" w:rsidRDefault="00310194" w:rsidP="0077052E">
      <w:r>
        <w:t>Vedno moramo prvo dobiti namig, da bi sploh vedeli, kje se nahaja kitolovec. Namig lahko dobimo po satelitski povezavi (na zaslon se izpiše sporočilo s koordinatami nasprotnika) ali pa lahko naključno naletimo nanj (kitolovec se prikaže, ko pridemo na določeno oddaljenost od njega – drugače je skrit). Problem je, če se med nami in njimi postavi nekaj, kar na</w:t>
      </w:r>
      <w:r w:rsidR="00E549E6">
        <w:t>m zastira pogled (ledena gora</w:t>
      </w:r>
      <w:r>
        <w:t>, otok,…)</w:t>
      </w:r>
    </w:p>
    <w:p w:rsidR="00310194" w:rsidRDefault="00310194" w:rsidP="00551300">
      <w:r>
        <w:t>Ko kitolovca odkrijemo, se mu približamo in, ko se ga dotaknemo, ga potopimo. Kitolovec se seveda premika.</w:t>
      </w:r>
    </w:p>
    <w:p w:rsidR="00B226C5" w:rsidRDefault="00B226C5" w:rsidP="00551300">
      <w:r>
        <w:t xml:space="preserve">Na prvi stopnji se naključno prikaže </w:t>
      </w:r>
      <w:r w:rsidR="00C1771A">
        <w:t>določeno število ledenih gor</w:t>
      </w:r>
      <w:r w:rsidR="0044247B">
        <w:t>, na drugi so npr. naključno postavljeni atoli oz. koralni grebeni</w:t>
      </w:r>
      <w:r w:rsidR="00E549E6">
        <w:t xml:space="preserve"> (na tretji so lahko gusarji)</w:t>
      </w:r>
      <w:r w:rsidR="0044247B">
        <w:t>, ki pa nas lahko potopijo</w:t>
      </w:r>
      <w:r w:rsidR="0044247B" w:rsidRPr="0044247B">
        <w:t xml:space="preserve"> </w:t>
      </w:r>
      <w:r w:rsidR="0044247B">
        <w:t xml:space="preserve">ubijejo /onesposobijo za določen čas /odvzamejo nam del energije… torej, po želji, če se jih dotaknemo. Koralni grebeni rastejo in se naključno </w:t>
      </w:r>
      <w:r w:rsidR="00C1771A">
        <w:t>prikazuje tekom igre, ledene gore</w:t>
      </w:r>
      <w:r w:rsidR="00E549E6">
        <w:t xml:space="preserve"> </w:t>
      </w:r>
      <w:r w:rsidR="0044247B">
        <w:t>se naključno premikajo po mreži</w:t>
      </w:r>
      <w:r w:rsidR="003A44DC">
        <w:t xml:space="preserve"> </w:t>
      </w:r>
      <w:r w:rsidR="0044247B">
        <w:t>(</w:t>
      </w:r>
      <w:proofErr w:type="spellStart"/>
      <w:r w:rsidR="0044247B">
        <w:t>počaaaasi</w:t>
      </w:r>
      <w:proofErr w:type="spellEnd"/>
      <w:r w:rsidR="003A44DC">
        <w:t xml:space="preserve"> lahko pa tudi bolj hitro :D</w:t>
      </w:r>
      <w:r w:rsidR="0044247B">
        <w:t>)</w:t>
      </w:r>
      <w:r w:rsidR="00E549E6">
        <w:t>, gusarji pa se premikajo hitro (itak)</w:t>
      </w:r>
      <w:r w:rsidR="0044247B">
        <w:t>.</w:t>
      </w:r>
    </w:p>
    <w:p w:rsidR="0044247B" w:rsidRDefault="0044247B" w:rsidP="00551300"/>
    <w:p w:rsidR="00BF5E15" w:rsidRDefault="0044247B" w:rsidP="0044247B">
      <w:r>
        <w:lastRenderedPageBreak/>
        <w:t>Vsi kitolovci (njihovo število se z vsako stopnjo poveča) se tudi postavijo naključno, vendar so nam nevidni, dokler ne pridejo v določen radij od nas ali pa dobimo (spet naključno po času) sporočilo. Takrat nasprotnik postane viden in lov se začne. Ko vse potopimo, se premaknemo na naslednji nivo. Lahko dodamo tudi vprašanje, na katero moramo odgovoriti, preden gremo naprej. Vprašanje</w:t>
      </w:r>
      <w:r w:rsidR="00C30996">
        <w:t xml:space="preserve"> se odkrije</w:t>
      </w:r>
      <w:r w:rsidR="00551300">
        <w:t xml:space="preserve">, ko stopimo na </w:t>
      </w:r>
      <w:r>
        <w:t>neko</w:t>
      </w:r>
      <w:r w:rsidR="00C30996">
        <w:t xml:space="preserve"> polje</w:t>
      </w:r>
      <w:r w:rsidR="00C1771A">
        <w:t>.</w:t>
      </w:r>
    </w:p>
    <w:p w:rsidR="00610945" w:rsidRDefault="00610945" w:rsidP="00814374">
      <w:r>
        <w:t>Če se vsaj dva kitolovca postavita drug poleg drugega, takrat ju je nemogoče uničiti, ker nas obstreljujejo z različnim orožjem.. takrat je edina možnost, da se odmaknemo in počakamo, da se tista dva odlepita in da nadaljujeta vsak svojo pot.</w:t>
      </w:r>
    </w:p>
    <w:p w:rsidR="00E549E6" w:rsidRDefault="00E549E6" w:rsidP="00E549E6">
      <w:pPr>
        <w:spacing w:after="0" w:line="240" w:lineRule="auto"/>
      </w:pPr>
      <w:r>
        <w:t xml:space="preserve">Ledene gore / atoli se, na začetku vsake stopnje, postavijo na naključna polja in so nevidni, pokažejo pa se, če pridemo na neko določeno oddaljenost od njih (posamezne gore / atola)… </w:t>
      </w:r>
    </w:p>
    <w:p w:rsidR="00610945" w:rsidRDefault="00610945" w:rsidP="00814374"/>
    <w:p w:rsidR="00CA6517" w:rsidRDefault="00AD14C3" w:rsidP="00814374">
      <w:r w:rsidRPr="00105A2B">
        <w:t xml:space="preserve">Igralec </w:t>
      </w:r>
      <w:r w:rsidR="00C1771A">
        <w:t>/</w:t>
      </w:r>
      <w:proofErr w:type="spellStart"/>
      <w:r w:rsidR="00C1771A">
        <w:t>Vegovci</w:t>
      </w:r>
      <w:proofErr w:type="spellEnd"/>
      <w:r w:rsidR="00C30996">
        <w:t xml:space="preserve"> </w:t>
      </w:r>
      <w:r w:rsidRPr="00105A2B">
        <w:t xml:space="preserve"> se</w:t>
      </w:r>
      <w:r w:rsidR="00890D42">
        <w:t xml:space="preserve"> (na začetku) </w:t>
      </w:r>
      <w:r w:rsidRPr="00105A2B">
        <w:t xml:space="preserve">prikaže v </w:t>
      </w:r>
      <w:r w:rsidRPr="00BF5E15">
        <w:rPr>
          <w:b/>
        </w:rPr>
        <w:t>naključnem</w:t>
      </w:r>
      <w:r w:rsidRPr="00105A2B">
        <w:t xml:space="preserve"> polju</w:t>
      </w:r>
      <w:r w:rsidR="00C1771A">
        <w:t>. Tudi vsi</w:t>
      </w:r>
      <w:r w:rsidR="002D2D04">
        <w:t xml:space="preserve"> </w:t>
      </w:r>
      <w:r w:rsidR="00C1771A">
        <w:t>kitolovci</w:t>
      </w:r>
      <w:r w:rsidR="002D2D04">
        <w:t xml:space="preserve"> so </w:t>
      </w:r>
      <w:r w:rsidR="00C1771A">
        <w:t>naključno v polju (seveda skriti</w:t>
      </w:r>
      <w:r w:rsidR="002D2D04">
        <w:t>).</w:t>
      </w:r>
      <w:r w:rsidRPr="00105A2B">
        <w:t xml:space="preserve"> </w:t>
      </w:r>
      <w:r w:rsidR="002D2D04">
        <w:t xml:space="preserve"> Igralec se l</w:t>
      </w:r>
      <w:r w:rsidR="0077052E">
        <w:t>ahko premika v vseh smereh</w:t>
      </w:r>
      <w:r w:rsidR="00C1771A">
        <w:t>, sledi nasprotnikom</w:t>
      </w:r>
      <w:r w:rsidR="002D2D04">
        <w:t xml:space="preserve"> in </w:t>
      </w:r>
      <w:r w:rsidR="00C1771A">
        <w:t>jih uničuje</w:t>
      </w:r>
      <w:r w:rsidR="0077052E">
        <w:t>.</w:t>
      </w:r>
      <w:r w:rsidR="00514C4E">
        <w:t xml:space="preserve">  </w:t>
      </w:r>
      <w:r w:rsidR="002D2D04">
        <w:t xml:space="preserve"> </w:t>
      </w:r>
    </w:p>
    <w:p w:rsidR="00514C4E" w:rsidRDefault="00514C4E">
      <w:pPr>
        <w:spacing w:after="0" w:line="240" w:lineRule="auto"/>
      </w:pPr>
    </w:p>
    <w:p w:rsidR="003A44DC" w:rsidRDefault="003A44DC">
      <w:pPr>
        <w:spacing w:after="0" w:line="240" w:lineRule="auto"/>
        <w:rPr>
          <w:b/>
        </w:rPr>
      </w:pPr>
      <w:r>
        <w:rPr>
          <w:b/>
        </w:rPr>
        <w:t>Premikanje se lahko izvede na dva načina:</w:t>
      </w:r>
    </w:p>
    <w:p w:rsidR="003A44DC" w:rsidRDefault="003A44DC" w:rsidP="003A44DC">
      <w:pPr>
        <w:pStyle w:val="Odstavekseznama"/>
        <w:numPr>
          <w:ilvl w:val="0"/>
          <w:numId w:val="4"/>
        </w:numPr>
        <w:spacing w:after="0" w:line="240" w:lineRule="auto"/>
        <w:rPr>
          <w:b/>
        </w:rPr>
      </w:pPr>
      <w:r>
        <w:rPr>
          <w:b/>
        </w:rPr>
        <w:t>Po 2D tabeli</w:t>
      </w:r>
    </w:p>
    <w:p w:rsidR="003A44DC" w:rsidRPr="003A44DC" w:rsidRDefault="003A44DC" w:rsidP="003A44DC">
      <w:pPr>
        <w:pStyle w:val="Odstavekseznama"/>
        <w:numPr>
          <w:ilvl w:val="0"/>
          <w:numId w:val="4"/>
        </w:numPr>
        <w:spacing w:after="0" w:line="240" w:lineRule="auto"/>
        <w:rPr>
          <w:b/>
        </w:rPr>
      </w:pPr>
      <w:r>
        <w:rPr>
          <w:b/>
        </w:rPr>
        <w:t xml:space="preserve">Po </w:t>
      </w:r>
      <w:proofErr w:type="spellStart"/>
      <w:r>
        <w:rPr>
          <w:b/>
        </w:rPr>
        <w:t>pikslih</w:t>
      </w:r>
      <w:proofErr w:type="spellEnd"/>
      <w:r>
        <w:rPr>
          <w:b/>
        </w:rPr>
        <w:t xml:space="preserve"> (boljše)</w:t>
      </w:r>
    </w:p>
    <w:p w:rsidR="003A44DC" w:rsidRDefault="003A44DC">
      <w:pPr>
        <w:spacing w:after="0" w:line="240" w:lineRule="auto"/>
      </w:pPr>
    </w:p>
    <w:p w:rsidR="00514C4E" w:rsidRDefault="00514C4E">
      <w:pPr>
        <w:spacing w:after="0" w:line="240" w:lineRule="auto"/>
      </w:pPr>
    </w:p>
    <w:p w:rsidR="0047055A" w:rsidRDefault="00814374" w:rsidP="00814374">
      <w:r w:rsidRPr="00105A2B">
        <w:t>Na prv</w:t>
      </w:r>
      <w:r w:rsidR="005030C0" w:rsidRPr="00105A2B">
        <w:t>i stopnji</w:t>
      </w:r>
      <w:r w:rsidR="00C1771A">
        <w:t xml:space="preserve"> je podana mreža 10x20</w:t>
      </w:r>
      <w:r w:rsidR="008B1761">
        <w:t xml:space="preserve"> </w:t>
      </w:r>
      <w:r w:rsidRPr="00105A2B">
        <w:t>polj</w:t>
      </w:r>
      <w:r w:rsidR="0047055A" w:rsidRPr="00105A2B">
        <w:t>. Primer:</w:t>
      </w:r>
    </w:p>
    <w:tbl>
      <w:tblPr>
        <w:tblStyle w:val="Tabelamrea"/>
        <w:tblW w:w="9576" w:type="dxa"/>
        <w:tblLook w:val="04A0" w:firstRow="1" w:lastRow="0" w:firstColumn="1" w:lastColumn="0" w:noHBand="0" w:noVBand="1"/>
      </w:tblPr>
      <w:tblGrid>
        <w:gridCol w:w="1387"/>
        <w:gridCol w:w="1085"/>
        <w:gridCol w:w="1369"/>
        <w:gridCol w:w="1085"/>
        <w:gridCol w:w="928"/>
        <w:gridCol w:w="1326"/>
        <w:gridCol w:w="1297"/>
        <w:gridCol w:w="1099"/>
      </w:tblGrid>
      <w:tr w:rsidR="00FA7EF9" w:rsidTr="00B372FC">
        <w:trPr>
          <w:trHeight w:val="1104"/>
        </w:trPr>
        <w:tc>
          <w:tcPr>
            <w:tcW w:w="1296" w:type="dxa"/>
          </w:tcPr>
          <w:p w:rsidR="00B372FC" w:rsidRDefault="00B372FC" w:rsidP="00B372FC">
            <w:pPr>
              <w:spacing w:before="240"/>
              <w:jc w:val="center"/>
            </w:pPr>
          </w:p>
        </w:tc>
        <w:tc>
          <w:tcPr>
            <w:tcW w:w="1262" w:type="dxa"/>
          </w:tcPr>
          <w:p w:rsidR="00B372FC" w:rsidRDefault="00B372FC" w:rsidP="00B372FC">
            <w:pPr>
              <w:spacing w:before="240"/>
              <w:jc w:val="center"/>
            </w:pPr>
          </w:p>
        </w:tc>
        <w:tc>
          <w:tcPr>
            <w:tcW w:w="1258" w:type="dxa"/>
          </w:tcPr>
          <w:p w:rsidR="00B372FC" w:rsidRDefault="00B372FC" w:rsidP="00814374"/>
        </w:tc>
        <w:tc>
          <w:tcPr>
            <w:tcW w:w="1262" w:type="dxa"/>
          </w:tcPr>
          <w:p w:rsidR="00B372FC" w:rsidRDefault="00B372FC" w:rsidP="00814374"/>
        </w:tc>
        <w:tc>
          <w:tcPr>
            <w:tcW w:w="1073" w:type="dxa"/>
          </w:tcPr>
          <w:p w:rsidR="00B372FC" w:rsidRDefault="00B372FC" w:rsidP="00814374"/>
        </w:tc>
        <w:tc>
          <w:tcPr>
            <w:tcW w:w="1073" w:type="dxa"/>
          </w:tcPr>
          <w:p w:rsidR="00B372FC" w:rsidRDefault="00B372FC" w:rsidP="00814374"/>
        </w:tc>
        <w:tc>
          <w:tcPr>
            <w:tcW w:w="1073" w:type="dxa"/>
          </w:tcPr>
          <w:p w:rsidR="00B372FC" w:rsidRDefault="009A3AFE" w:rsidP="00814374">
            <w:r>
              <w:t xml:space="preserve">  </w:t>
            </w:r>
            <w:r w:rsidR="00FA7EF9" w:rsidRPr="00FA7EF9">
              <w:rPr>
                <w:noProof/>
              </w:rPr>
              <w:drawing>
                <wp:inline distT="0" distB="0" distL="0" distR="0" wp14:anchorId="5187AED6" wp14:editId="5D4B2759">
                  <wp:extent cx="686488" cy="457200"/>
                  <wp:effectExtent l="0" t="0" r="0" b="0"/>
                  <wp:docPr id="18" name="Slika 18" descr="C:\Users\Uporabnik\Desktop\yushinmaru-919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porabnik\Desktop\yushinmaru-919718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6148" cy="483614"/>
                          </a:xfrm>
                          <a:prstGeom prst="rect">
                            <a:avLst/>
                          </a:prstGeom>
                          <a:noFill/>
                          <a:ln>
                            <a:noFill/>
                          </a:ln>
                        </pic:spPr>
                      </pic:pic>
                    </a:graphicData>
                  </a:graphic>
                </wp:inline>
              </w:drawing>
            </w:r>
            <w:r>
              <w:t xml:space="preserve">                   </w:t>
            </w:r>
          </w:p>
        </w:tc>
        <w:tc>
          <w:tcPr>
            <w:tcW w:w="1279" w:type="dxa"/>
          </w:tcPr>
          <w:p w:rsidR="00B372FC" w:rsidRDefault="00B372FC" w:rsidP="00814374"/>
        </w:tc>
      </w:tr>
      <w:tr w:rsidR="00FA7EF9" w:rsidTr="00B372FC">
        <w:trPr>
          <w:trHeight w:val="1078"/>
        </w:trPr>
        <w:tc>
          <w:tcPr>
            <w:tcW w:w="1296" w:type="dxa"/>
          </w:tcPr>
          <w:p w:rsidR="00B372FC" w:rsidRDefault="00B372FC" w:rsidP="00814374"/>
        </w:tc>
        <w:tc>
          <w:tcPr>
            <w:tcW w:w="1262" w:type="dxa"/>
          </w:tcPr>
          <w:p w:rsidR="00B372FC" w:rsidRDefault="00B372FC" w:rsidP="00814374"/>
        </w:tc>
        <w:tc>
          <w:tcPr>
            <w:tcW w:w="1258" w:type="dxa"/>
          </w:tcPr>
          <w:p w:rsidR="00B372FC" w:rsidRDefault="00B372FC" w:rsidP="00B372FC">
            <w:pPr>
              <w:spacing w:before="240"/>
              <w:jc w:val="center"/>
            </w:pPr>
          </w:p>
        </w:tc>
        <w:tc>
          <w:tcPr>
            <w:tcW w:w="1262" w:type="dxa"/>
          </w:tcPr>
          <w:p w:rsidR="00B372FC" w:rsidRDefault="00B372FC" w:rsidP="00814374"/>
        </w:tc>
        <w:tc>
          <w:tcPr>
            <w:tcW w:w="1073" w:type="dxa"/>
          </w:tcPr>
          <w:p w:rsidR="00B372FC" w:rsidRDefault="00B372FC" w:rsidP="00B372FC">
            <w:pPr>
              <w:spacing w:before="240"/>
              <w:jc w:val="center"/>
            </w:pPr>
          </w:p>
        </w:tc>
        <w:tc>
          <w:tcPr>
            <w:tcW w:w="1073" w:type="dxa"/>
          </w:tcPr>
          <w:p w:rsidR="00B372FC" w:rsidRDefault="00B372FC" w:rsidP="00814374"/>
        </w:tc>
        <w:tc>
          <w:tcPr>
            <w:tcW w:w="1073" w:type="dxa"/>
          </w:tcPr>
          <w:p w:rsidR="00B372FC" w:rsidRDefault="00B372FC" w:rsidP="00814374"/>
        </w:tc>
        <w:tc>
          <w:tcPr>
            <w:tcW w:w="1279" w:type="dxa"/>
          </w:tcPr>
          <w:p w:rsidR="00B372FC" w:rsidRDefault="00B372FC" w:rsidP="00814374"/>
        </w:tc>
      </w:tr>
      <w:tr w:rsidR="00FA7EF9" w:rsidTr="00B372FC">
        <w:trPr>
          <w:trHeight w:val="1104"/>
        </w:trPr>
        <w:tc>
          <w:tcPr>
            <w:tcW w:w="1296" w:type="dxa"/>
          </w:tcPr>
          <w:p w:rsidR="00B372FC" w:rsidRDefault="00B372FC" w:rsidP="00814374"/>
        </w:tc>
        <w:tc>
          <w:tcPr>
            <w:tcW w:w="1262" w:type="dxa"/>
          </w:tcPr>
          <w:p w:rsidR="00B372FC" w:rsidRDefault="00B372FC" w:rsidP="00814374">
            <w:pPr>
              <w:rPr>
                <w:noProof/>
              </w:rPr>
            </w:pPr>
          </w:p>
        </w:tc>
        <w:tc>
          <w:tcPr>
            <w:tcW w:w="1258" w:type="dxa"/>
          </w:tcPr>
          <w:p w:rsidR="00B372FC" w:rsidRDefault="00B372FC" w:rsidP="00814374"/>
        </w:tc>
        <w:tc>
          <w:tcPr>
            <w:tcW w:w="1262" w:type="dxa"/>
          </w:tcPr>
          <w:p w:rsidR="00B372FC" w:rsidRDefault="00B372FC" w:rsidP="00814374">
            <w:pPr>
              <w:rPr>
                <w:noProof/>
              </w:rPr>
            </w:pPr>
          </w:p>
        </w:tc>
        <w:tc>
          <w:tcPr>
            <w:tcW w:w="1073" w:type="dxa"/>
          </w:tcPr>
          <w:p w:rsidR="00B372FC" w:rsidRDefault="00B372FC" w:rsidP="00814374"/>
        </w:tc>
        <w:tc>
          <w:tcPr>
            <w:tcW w:w="1073" w:type="dxa"/>
          </w:tcPr>
          <w:p w:rsidR="00B372FC" w:rsidRDefault="00B372FC" w:rsidP="00814374"/>
        </w:tc>
        <w:tc>
          <w:tcPr>
            <w:tcW w:w="1073" w:type="dxa"/>
          </w:tcPr>
          <w:p w:rsidR="00B372FC" w:rsidRDefault="00B372FC" w:rsidP="00814374"/>
        </w:tc>
        <w:tc>
          <w:tcPr>
            <w:tcW w:w="1279" w:type="dxa"/>
          </w:tcPr>
          <w:p w:rsidR="00B372FC" w:rsidRDefault="00B372FC" w:rsidP="00814374"/>
        </w:tc>
      </w:tr>
      <w:tr w:rsidR="00FA7EF9" w:rsidTr="00B372FC">
        <w:trPr>
          <w:trHeight w:val="1104"/>
        </w:trPr>
        <w:tc>
          <w:tcPr>
            <w:tcW w:w="1296" w:type="dxa"/>
          </w:tcPr>
          <w:p w:rsidR="00B372FC" w:rsidRDefault="00B372FC" w:rsidP="00814374"/>
        </w:tc>
        <w:tc>
          <w:tcPr>
            <w:tcW w:w="1262" w:type="dxa"/>
          </w:tcPr>
          <w:p w:rsidR="00B372FC" w:rsidRDefault="00B372FC" w:rsidP="00814374">
            <w:pPr>
              <w:rPr>
                <w:noProof/>
              </w:rPr>
            </w:pPr>
          </w:p>
        </w:tc>
        <w:tc>
          <w:tcPr>
            <w:tcW w:w="1258" w:type="dxa"/>
          </w:tcPr>
          <w:p w:rsidR="00B372FC" w:rsidRDefault="00B372FC" w:rsidP="00814374"/>
        </w:tc>
        <w:tc>
          <w:tcPr>
            <w:tcW w:w="1262" w:type="dxa"/>
          </w:tcPr>
          <w:p w:rsidR="00B372FC" w:rsidRDefault="00B372FC" w:rsidP="00814374">
            <w:pPr>
              <w:rPr>
                <w:noProof/>
              </w:rPr>
            </w:pPr>
          </w:p>
        </w:tc>
        <w:tc>
          <w:tcPr>
            <w:tcW w:w="1073" w:type="dxa"/>
          </w:tcPr>
          <w:p w:rsidR="00B372FC" w:rsidRDefault="00B372FC" w:rsidP="00814374"/>
        </w:tc>
        <w:tc>
          <w:tcPr>
            <w:tcW w:w="1073" w:type="dxa"/>
          </w:tcPr>
          <w:p w:rsidR="00B372FC" w:rsidRDefault="00E549E6" w:rsidP="00814374">
            <w:r w:rsidRPr="00E549E6">
              <w:rPr>
                <w:noProof/>
              </w:rPr>
              <w:drawing>
                <wp:inline distT="0" distB="0" distL="0" distR="0" wp14:anchorId="584E628B" wp14:editId="52275D3E">
                  <wp:extent cx="703913" cy="466725"/>
                  <wp:effectExtent l="0" t="0" r="1270" b="0"/>
                  <wp:docPr id="7" name="Slika 7" descr="C:\Users\Uporabnik\Desktop\ledena 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orabnik\Desktop\ledena gor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5344" cy="494195"/>
                          </a:xfrm>
                          <a:prstGeom prst="rect">
                            <a:avLst/>
                          </a:prstGeom>
                          <a:noFill/>
                          <a:ln>
                            <a:noFill/>
                          </a:ln>
                        </pic:spPr>
                      </pic:pic>
                    </a:graphicData>
                  </a:graphic>
                </wp:inline>
              </w:drawing>
            </w:r>
          </w:p>
        </w:tc>
        <w:tc>
          <w:tcPr>
            <w:tcW w:w="1073" w:type="dxa"/>
          </w:tcPr>
          <w:p w:rsidR="00B372FC" w:rsidRDefault="00B372FC" w:rsidP="00814374"/>
        </w:tc>
        <w:tc>
          <w:tcPr>
            <w:tcW w:w="1279" w:type="dxa"/>
          </w:tcPr>
          <w:p w:rsidR="00B372FC" w:rsidRDefault="00B372FC" w:rsidP="00814374"/>
        </w:tc>
      </w:tr>
      <w:tr w:rsidR="00FA7EF9" w:rsidTr="00B372FC">
        <w:trPr>
          <w:trHeight w:val="1104"/>
        </w:trPr>
        <w:tc>
          <w:tcPr>
            <w:tcW w:w="1296" w:type="dxa"/>
          </w:tcPr>
          <w:p w:rsidR="00B372FC" w:rsidRDefault="00B372FC" w:rsidP="00814374"/>
        </w:tc>
        <w:tc>
          <w:tcPr>
            <w:tcW w:w="1262" w:type="dxa"/>
          </w:tcPr>
          <w:p w:rsidR="00B372FC" w:rsidRDefault="00B372FC" w:rsidP="00814374"/>
        </w:tc>
        <w:tc>
          <w:tcPr>
            <w:tcW w:w="1258" w:type="dxa"/>
          </w:tcPr>
          <w:p w:rsidR="00B372FC" w:rsidRDefault="00B372FC" w:rsidP="00814374"/>
        </w:tc>
        <w:tc>
          <w:tcPr>
            <w:tcW w:w="1262" w:type="dxa"/>
          </w:tcPr>
          <w:p w:rsidR="00B372FC" w:rsidRDefault="00B372FC" w:rsidP="00814374"/>
        </w:tc>
        <w:tc>
          <w:tcPr>
            <w:tcW w:w="1073" w:type="dxa"/>
          </w:tcPr>
          <w:p w:rsidR="00B372FC" w:rsidRDefault="00B372FC" w:rsidP="00814374"/>
        </w:tc>
        <w:tc>
          <w:tcPr>
            <w:tcW w:w="1073" w:type="dxa"/>
          </w:tcPr>
          <w:p w:rsidR="00B372FC" w:rsidRDefault="00B372FC" w:rsidP="00814374"/>
        </w:tc>
        <w:tc>
          <w:tcPr>
            <w:tcW w:w="1073" w:type="dxa"/>
          </w:tcPr>
          <w:p w:rsidR="00B372FC" w:rsidRDefault="00B372FC" w:rsidP="00814374"/>
        </w:tc>
        <w:tc>
          <w:tcPr>
            <w:tcW w:w="1279" w:type="dxa"/>
          </w:tcPr>
          <w:p w:rsidR="00B372FC" w:rsidRDefault="00B372FC" w:rsidP="00814374"/>
        </w:tc>
      </w:tr>
      <w:tr w:rsidR="00FA7EF9" w:rsidTr="00B372FC">
        <w:trPr>
          <w:trHeight w:val="1104"/>
        </w:trPr>
        <w:tc>
          <w:tcPr>
            <w:tcW w:w="1296" w:type="dxa"/>
          </w:tcPr>
          <w:p w:rsidR="00B372FC" w:rsidRDefault="00E549E6" w:rsidP="008B1761">
            <w:pPr>
              <w:spacing w:before="240"/>
              <w:jc w:val="center"/>
            </w:pPr>
            <w:bookmarkStart w:id="0" w:name="_GoBack"/>
            <w:r w:rsidRPr="00E549E6">
              <w:rPr>
                <w:noProof/>
              </w:rPr>
              <w:drawing>
                <wp:inline distT="0" distB="0" distL="0" distR="0" wp14:anchorId="5B151C26" wp14:editId="53E5D3F7">
                  <wp:extent cx="742950" cy="742950"/>
                  <wp:effectExtent l="0" t="0" r="0" b="0"/>
                  <wp:docPr id="1" name="Slika 1" descr="C:\Users\Uporabnik\Desktop\pre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orabnik\Desktop\pren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bookmarkEnd w:id="0"/>
          </w:p>
        </w:tc>
        <w:tc>
          <w:tcPr>
            <w:tcW w:w="1262" w:type="dxa"/>
          </w:tcPr>
          <w:p w:rsidR="00B372FC" w:rsidRDefault="00B372FC" w:rsidP="00814374"/>
        </w:tc>
        <w:tc>
          <w:tcPr>
            <w:tcW w:w="1258" w:type="dxa"/>
          </w:tcPr>
          <w:p w:rsidR="00B372FC" w:rsidRDefault="00E549E6" w:rsidP="00B372FC">
            <w:pPr>
              <w:spacing w:before="240"/>
              <w:jc w:val="center"/>
            </w:pPr>
            <w:r w:rsidRPr="00E549E6">
              <w:rPr>
                <w:noProof/>
              </w:rPr>
              <w:drawing>
                <wp:inline distT="0" distB="0" distL="0" distR="0" wp14:anchorId="330195BB" wp14:editId="5ED9E918">
                  <wp:extent cx="732644" cy="485775"/>
                  <wp:effectExtent l="0" t="0" r="0" b="0"/>
                  <wp:docPr id="3" name="Slika 3" descr="C:\Users\Uporabnik\Desktop\ledena 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orabnik\Desktop\ledena gor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794" cy="510407"/>
                          </a:xfrm>
                          <a:prstGeom prst="rect">
                            <a:avLst/>
                          </a:prstGeom>
                          <a:noFill/>
                          <a:ln>
                            <a:noFill/>
                          </a:ln>
                        </pic:spPr>
                      </pic:pic>
                    </a:graphicData>
                  </a:graphic>
                </wp:inline>
              </w:drawing>
            </w:r>
          </w:p>
        </w:tc>
        <w:tc>
          <w:tcPr>
            <w:tcW w:w="1262" w:type="dxa"/>
          </w:tcPr>
          <w:p w:rsidR="00B372FC" w:rsidRDefault="00B372FC" w:rsidP="00814374"/>
        </w:tc>
        <w:tc>
          <w:tcPr>
            <w:tcW w:w="1073" w:type="dxa"/>
          </w:tcPr>
          <w:p w:rsidR="000D12FF" w:rsidRDefault="000D12FF" w:rsidP="000D12FF">
            <w:pPr>
              <w:spacing w:before="240"/>
              <w:jc w:val="center"/>
            </w:pPr>
          </w:p>
          <w:p w:rsidR="00B372FC" w:rsidRDefault="00B372FC" w:rsidP="000D12FF">
            <w:pPr>
              <w:spacing w:before="240"/>
              <w:jc w:val="center"/>
            </w:pPr>
          </w:p>
        </w:tc>
        <w:tc>
          <w:tcPr>
            <w:tcW w:w="1073" w:type="dxa"/>
          </w:tcPr>
          <w:p w:rsidR="00B372FC" w:rsidRDefault="00B372FC" w:rsidP="00814374"/>
        </w:tc>
        <w:tc>
          <w:tcPr>
            <w:tcW w:w="1073" w:type="dxa"/>
          </w:tcPr>
          <w:p w:rsidR="00B372FC" w:rsidRDefault="00B372FC" w:rsidP="00814374"/>
        </w:tc>
        <w:tc>
          <w:tcPr>
            <w:tcW w:w="1279" w:type="dxa"/>
          </w:tcPr>
          <w:p w:rsidR="00B372FC" w:rsidRDefault="00B372FC" w:rsidP="00814374"/>
        </w:tc>
      </w:tr>
    </w:tbl>
    <w:p w:rsidR="008B1761" w:rsidRPr="00105A2B" w:rsidRDefault="008B1761" w:rsidP="00814374"/>
    <w:p w:rsidR="000D12FF" w:rsidRDefault="00B372FC" w:rsidP="000D12FF">
      <w:r>
        <w:lastRenderedPageBreak/>
        <w:t>Legenda</w:t>
      </w:r>
      <w:r w:rsidR="007B0495">
        <w:t xml:space="preserve"> (seveda lahko uporabite like po izbiri)</w:t>
      </w:r>
      <w:r>
        <w:t>:</w:t>
      </w:r>
    </w:p>
    <w:p w:rsidR="00DB1220" w:rsidRPr="00105A2B" w:rsidRDefault="0077543C" w:rsidP="000D12FF">
      <w:r>
        <w:rPr>
          <w:noProof/>
        </w:rPr>
        <w:t xml:space="preserve"> </w:t>
      </w:r>
      <w:r w:rsidR="00E549E6" w:rsidRPr="00E549E6">
        <w:rPr>
          <w:noProof/>
        </w:rPr>
        <w:drawing>
          <wp:inline distT="0" distB="0" distL="0" distR="0">
            <wp:extent cx="942975" cy="942975"/>
            <wp:effectExtent l="0" t="0" r="9525" b="9525"/>
            <wp:docPr id="2" name="Slika 2" descr="C:\Users\Uporabnik\Desktop\pre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orabnik\Desktop\pren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Pr>
          <w:noProof/>
        </w:rPr>
        <w:t xml:space="preserve">   </w:t>
      </w:r>
      <w:proofErr w:type="spellStart"/>
      <w:r w:rsidR="00C1771A">
        <w:t>Vegovci</w:t>
      </w:r>
      <w:proofErr w:type="spellEnd"/>
    </w:p>
    <w:p w:rsidR="00DB1220" w:rsidRPr="00105A2B" w:rsidRDefault="00466449" w:rsidP="000D12FF">
      <w:r>
        <w:rPr>
          <w:noProof/>
        </w:rPr>
        <w:t xml:space="preserve"> </w:t>
      </w:r>
      <w:r w:rsidR="00E549E6" w:rsidRPr="00E549E6">
        <w:rPr>
          <w:noProof/>
        </w:rPr>
        <w:drawing>
          <wp:inline distT="0" distB="0" distL="0" distR="0">
            <wp:extent cx="1028700" cy="682073"/>
            <wp:effectExtent l="0" t="0" r="0" b="3810"/>
            <wp:docPr id="12" name="Slika 12" descr="C:\Users\Uporabnik\Desktop\ledena 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orabnik\Desktop\ledena gor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3105" cy="704885"/>
                    </a:xfrm>
                    <a:prstGeom prst="rect">
                      <a:avLst/>
                    </a:prstGeom>
                    <a:noFill/>
                    <a:ln>
                      <a:noFill/>
                    </a:ln>
                  </pic:spPr>
                </pic:pic>
              </a:graphicData>
            </a:graphic>
          </wp:inline>
        </w:drawing>
      </w:r>
      <w:r w:rsidR="009A3AFE">
        <w:rPr>
          <w:noProof/>
        </w:rPr>
        <w:t xml:space="preserve">, </w:t>
      </w:r>
      <w:r w:rsidR="00E549E6">
        <w:rPr>
          <w:noProof/>
        </w:rPr>
        <w:t xml:space="preserve"> </w:t>
      </w:r>
      <w:r w:rsidR="00FA7EF9" w:rsidRPr="00FA7EF9">
        <w:rPr>
          <w:noProof/>
        </w:rPr>
        <w:drawing>
          <wp:inline distT="0" distB="0" distL="0" distR="0">
            <wp:extent cx="749300" cy="561975"/>
            <wp:effectExtent l="0" t="0" r="0" b="9525"/>
            <wp:docPr id="14" name="Slika 14" descr="C:\Users\Uporabnik\Desktop\Belize_koralni_greben-660x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orabnik\Desktop\Belize_koralni_greben-660x49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769228" cy="576921"/>
                    </a:xfrm>
                    <a:prstGeom prst="rect">
                      <a:avLst/>
                    </a:prstGeom>
                    <a:noFill/>
                    <a:ln>
                      <a:noFill/>
                    </a:ln>
                  </pic:spPr>
                </pic:pic>
              </a:graphicData>
            </a:graphic>
          </wp:inline>
        </w:drawing>
      </w:r>
      <w:r w:rsidR="009A3AFE">
        <w:rPr>
          <w:noProof/>
        </w:rPr>
        <w:t xml:space="preserve">   </w:t>
      </w:r>
      <w:r w:rsidR="00C1771A">
        <w:t xml:space="preserve">ledene gore, atoli </w:t>
      </w:r>
    </w:p>
    <w:p w:rsidR="000D12FF" w:rsidRDefault="00FA7EF9" w:rsidP="00814374">
      <w:r w:rsidRPr="00FA7EF9">
        <w:rPr>
          <w:noProof/>
        </w:rPr>
        <w:drawing>
          <wp:inline distT="0" distB="0" distL="0" distR="0">
            <wp:extent cx="986824" cy="657225"/>
            <wp:effectExtent l="0" t="0" r="3810" b="0"/>
            <wp:docPr id="16" name="Slika 16" descr="C:\Users\Uporabnik\Desktop\yushinmaru-919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porabnik\Desktop\yushinmaru-919718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6918" cy="670607"/>
                    </a:xfrm>
                    <a:prstGeom prst="rect">
                      <a:avLst/>
                    </a:prstGeom>
                    <a:noFill/>
                    <a:ln>
                      <a:noFill/>
                    </a:ln>
                  </pic:spPr>
                </pic:pic>
              </a:graphicData>
            </a:graphic>
          </wp:inline>
        </w:drawing>
      </w:r>
      <w:r w:rsidR="00466449">
        <w:t xml:space="preserve">  </w:t>
      </w:r>
      <w:r w:rsidR="00C1771A">
        <w:t>kitolovec</w:t>
      </w:r>
      <w:r>
        <w:t xml:space="preserve"> (na začetku je neviden), naključno postavljen po polju</w:t>
      </w:r>
    </w:p>
    <w:sectPr w:rsidR="000D12FF" w:rsidSect="007B0495">
      <w:pgSz w:w="12240" w:h="15840"/>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orbel">
    <w:panose1 w:val="020B0503020204020204"/>
    <w:charset w:val="EE"/>
    <w:family w:val="swiss"/>
    <w:pitch w:val="variable"/>
    <w:sig w:usb0="A00002EF" w:usb1="4000A44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A4AE9"/>
    <w:multiLevelType w:val="hybridMultilevel"/>
    <w:tmpl w:val="B87CECDE"/>
    <w:lvl w:ilvl="0" w:tplc="2E8AC0F2">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41E0309"/>
    <w:multiLevelType w:val="hybridMultilevel"/>
    <w:tmpl w:val="C876DE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6C87377"/>
    <w:multiLevelType w:val="hybridMultilevel"/>
    <w:tmpl w:val="AA2A7F0E"/>
    <w:lvl w:ilvl="0" w:tplc="4CAA82C2">
      <w:numFmt w:val="bullet"/>
      <w:lvlText w:val="-"/>
      <w:lvlJc w:val="left"/>
      <w:pPr>
        <w:ind w:left="1065" w:hanging="360"/>
      </w:pPr>
      <w:rPr>
        <w:rFonts w:ascii="Calibri" w:eastAsia="Times New Roman" w:hAnsi="Calibri"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78785F01"/>
    <w:multiLevelType w:val="hybridMultilevel"/>
    <w:tmpl w:val="4B3ED96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74"/>
    <w:rsid w:val="000130D8"/>
    <w:rsid w:val="00037554"/>
    <w:rsid w:val="00053834"/>
    <w:rsid w:val="000659A8"/>
    <w:rsid w:val="00066C57"/>
    <w:rsid w:val="000820D7"/>
    <w:rsid w:val="000845BE"/>
    <w:rsid w:val="000926C3"/>
    <w:rsid w:val="000C215D"/>
    <w:rsid w:val="000D12FF"/>
    <w:rsid w:val="000E1857"/>
    <w:rsid w:val="00105A2B"/>
    <w:rsid w:val="00163D0C"/>
    <w:rsid w:val="001D3C67"/>
    <w:rsid w:val="001D3EA4"/>
    <w:rsid w:val="002245AB"/>
    <w:rsid w:val="0023044A"/>
    <w:rsid w:val="002B06BF"/>
    <w:rsid w:val="002D2D04"/>
    <w:rsid w:val="00310194"/>
    <w:rsid w:val="00363EDC"/>
    <w:rsid w:val="00372A7C"/>
    <w:rsid w:val="003A44DC"/>
    <w:rsid w:val="003D43CE"/>
    <w:rsid w:val="003F63FC"/>
    <w:rsid w:val="004213B1"/>
    <w:rsid w:val="0044247B"/>
    <w:rsid w:val="00466449"/>
    <w:rsid w:val="0047055A"/>
    <w:rsid w:val="004A73DC"/>
    <w:rsid w:val="004B2EEA"/>
    <w:rsid w:val="004C19CF"/>
    <w:rsid w:val="005030C0"/>
    <w:rsid w:val="00512521"/>
    <w:rsid w:val="00514C4E"/>
    <w:rsid w:val="00526A27"/>
    <w:rsid w:val="00531CE0"/>
    <w:rsid w:val="00551300"/>
    <w:rsid w:val="005676FF"/>
    <w:rsid w:val="00572555"/>
    <w:rsid w:val="0059039F"/>
    <w:rsid w:val="00592F40"/>
    <w:rsid w:val="005A1944"/>
    <w:rsid w:val="005A4DAF"/>
    <w:rsid w:val="005E35CF"/>
    <w:rsid w:val="00601647"/>
    <w:rsid w:val="00610945"/>
    <w:rsid w:val="00624459"/>
    <w:rsid w:val="00627873"/>
    <w:rsid w:val="006D0616"/>
    <w:rsid w:val="006E6D5C"/>
    <w:rsid w:val="00707466"/>
    <w:rsid w:val="00715473"/>
    <w:rsid w:val="007465FB"/>
    <w:rsid w:val="0077052E"/>
    <w:rsid w:val="0077543C"/>
    <w:rsid w:val="007A0185"/>
    <w:rsid w:val="007B0495"/>
    <w:rsid w:val="00814374"/>
    <w:rsid w:val="008342B4"/>
    <w:rsid w:val="00890D42"/>
    <w:rsid w:val="008B1761"/>
    <w:rsid w:val="008B3274"/>
    <w:rsid w:val="009739F8"/>
    <w:rsid w:val="009A3AFE"/>
    <w:rsid w:val="009C235D"/>
    <w:rsid w:val="009F5E83"/>
    <w:rsid w:val="00A370FD"/>
    <w:rsid w:val="00A5616C"/>
    <w:rsid w:val="00AB48D0"/>
    <w:rsid w:val="00AD14C3"/>
    <w:rsid w:val="00AD1E36"/>
    <w:rsid w:val="00AD33B2"/>
    <w:rsid w:val="00B226C5"/>
    <w:rsid w:val="00B372FC"/>
    <w:rsid w:val="00B4671B"/>
    <w:rsid w:val="00B47679"/>
    <w:rsid w:val="00BF36E9"/>
    <w:rsid w:val="00BF5E15"/>
    <w:rsid w:val="00C12594"/>
    <w:rsid w:val="00C1771A"/>
    <w:rsid w:val="00C2537F"/>
    <w:rsid w:val="00C30996"/>
    <w:rsid w:val="00C6435A"/>
    <w:rsid w:val="00C90E8E"/>
    <w:rsid w:val="00CA6517"/>
    <w:rsid w:val="00CB1566"/>
    <w:rsid w:val="00CC105C"/>
    <w:rsid w:val="00CD6559"/>
    <w:rsid w:val="00D056E5"/>
    <w:rsid w:val="00D1579E"/>
    <w:rsid w:val="00D67895"/>
    <w:rsid w:val="00D921F1"/>
    <w:rsid w:val="00DB1220"/>
    <w:rsid w:val="00DE399D"/>
    <w:rsid w:val="00E07AF4"/>
    <w:rsid w:val="00E549E6"/>
    <w:rsid w:val="00F1342A"/>
    <w:rsid w:val="00F202E7"/>
    <w:rsid w:val="00F47F88"/>
    <w:rsid w:val="00F63E39"/>
    <w:rsid w:val="00FA7EF9"/>
    <w:rsid w:val="00FF24F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1448A"/>
  <w15:docId w15:val="{C3E338EE-FAB3-40C1-BB08-5174B00A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14374"/>
    <w:pPr>
      <w:spacing w:after="200" w:line="276" w:lineRule="auto"/>
    </w:pPr>
    <w:rPr>
      <w:rFonts w:ascii="Calibri" w:hAnsi="Calibri"/>
      <w:sz w:val="22"/>
      <w:szCs w:val="22"/>
    </w:rPr>
  </w:style>
  <w:style w:type="paragraph" w:styleId="Naslov3">
    <w:name w:val="heading 3"/>
    <w:basedOn w:val="Navaden"/>
    <w:link w:val="Naslov3Znak"/>
    <w:uiPriority w:val="9"/>
    <w:qFormat/>
    <w:rsid w:val="00C6435A"/>
    <w:pPr>
      <w:spacing w:before="100" w:beforeAutospacing="1" w:after="100" w:afterAutospacing="1" w:line="240" w:lineRule="auto"/>
      <w:outlineLvl w:val="2"/>
    </w:pPr>
    <w:rPr>
      <w:rFonts w:ascii="Times New Roman" w:hAnsi="Times New Roman"/>
      <w:b/>
      <w:bCs/>
      <w:sz w:val="27"/>
      <w:szCs w:val="27"/>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Slog7">
    <w:name w:val="Slog7"/>
    <w:basedOn w:val="Glava"/>
    <w:autoRedefine/>
    <w:rsid w:val="009F5E83"/>
    <w:pPr>
      <w:jc w:val="center"/>
    </w:pPr>
    <w:rPr>
      <w:rFonts w:ascii="Bookman Old Style" w:hAnsi="Bookman Old Style"/>
      <w:color w:val="3399FF"/>
      <w:sz w:val="16"/>
    </w:rPr>
  </w:style>
  <w:style w:type="paragraph" w:styleId="Glava">
    <w:name w:val="header"/>
    <w:basedOn w:val="Navaden"/>
    <w:rsid w:val="009F5E83"/>
    <w:pPr>
      <w:tabs>
        <w:tab w:val="center" w:pos="4536"/>
        <w:tab w:val="right" w:pos="9072"/>
      </w:tabs>
    </w:pPr>
  </w:style>
  <w:style w:type="paragraph" w:customStyle="1" w:styleId="Vaje">
    <w:name w:val="Vaje"/>
    <w:rsid w:val="00F63E39"/>
    <w:rPr>
      <w:rFonts w:ascii="Corbel" w:hAnsi="Corbel"/>
      <w:sz w:val="24"/>
      <w:szCs w:val="24"/>
      <w:lang w:val="en-GB"/>
    </w:rPr>
  </w:style>
  <w:style w:type="paragraph" w:customStyle="1" w:styleId="Odstavekseznama1">
    <w:name w:val="Odstavek seznama1"/>
    <w:basedOn w:val="Navaden"/>
    <w:rsid w:val="00814374"/>
    <w:pPr>
      <w:ind w:left="720"/>
      <w:contextualSpacing/>
    </w:pPr>
  </w:style>
  <w:style w:type="table" w:customStyle="1" w:styleId="Tabela-mrea">
    <w:name w:val="Tabela - mreža"/>
    <w:basedOn w:val="Navadnatabela"/>
    <w:rsid w:val="004705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edilooblaka">
    <w:name w:val="Balloon Text"/>
    <w:basedOn w:val="Navaden"/>
    <w:link w:val="BesedilooblakaZnak"/>
    <w:rsid w:val="00526A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rsid w:val="00526A27"/>
    <w:rPr>
      <w:rFonts w:ascii="Tahoma" w:hAnsi="Tahoma" w:cs="Tahoma"/>
      <w:sz w:val="16"/>
      <w:szCs w:val="16"/>
    </w:rPr>
  </w:style>
  <w:style w:type="paragraph" w:styleId="Odstavekseznama">
    <w:name w:val="List Paragraph"/>
    <w:basedOn w:val="Navaden"/>
    <w:uiPriority w:val="34"/>
    <w:qFormat/>
    <w:rsid w:val="00BF5E15"/>
    <w:pPr>
      <w:ind w:left="720"/>
      <w:contextualSpacing/>
    </w:pPr>
  </w:style>
  <w:style w:type="table" w:styleId="Tabelamrea">
    <w:name w:val="Table Grid"/>
    <w:basedOn w:val="Navadnatabela"/>
    <w:rsid w:val="008B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Znak">
    <w:name w:val="Naslov 3 Znak"/>
    <w:basedOn w:val="Privzetapisavaodstavka"/>
    <w:link w:val="Naslov3"/>
    <w:uiPriority w:val="9"/>
    <w:rsid w:val="00C6435A"/>
    <w:rPr>
      <w:b/>
      <w:bCs/>
      <w:sz w:val="27"/>
      <w:szCs w:val="27"/>
    </w:rPr>
  </w:style>
  <w:style w:type="character" w:styleId="Poudarek">
    <w:name w:val="Emphasis"/>
    <w:basedOn w:val="Privzetapisavaodstavka"/>
    <w:uiPriority w:val="20"/>
    <w:qFormat/>
    <w:rsid w:val="00C64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702A6-C4E5-4A60-83F0-6B4C4C71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3442</Characters>
  <Application>Microsoft Office Word</Application>
  <DocSecurity>0</DocSecurity>
  <Lines>28</Lines>
  <Paragraphs>8</Paragraphs>
  <ScaleCrop>false</ScaleCrop>
  <HeadingPairs>
    <vt:vector size="2" baseType="variant">
      <vt:variant>
        <vt:lpstr>Naslov</vt:lpstr>
      </vt:variant>
      <vt:variant>
        <vt:i4>1</vt:i4>
      </vt:variant>
    </vt:vector>
  </HeadingPairs>
  <TitlesOfParts>
    <vt:vector size="1" baseType="lpstr">
      <vt:lpstr>Znanstvenik je ustvaril nanorobota, ki ga lahko vstavi v možgane neke osebe in poišče njegove izgubljene spomine</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Znanstvenik je ustvaril nanorobota, ki ga lahko vstavi v možgane neke osebe in poišče njegove izgubljene spomine</dc:title>
  <dc:creator>Uporabnik</dc:creator>
  <cp:lastModifiedBy>Uporabnik</cp:lastModifiedBy>
  <cp:revision>2</cp:revision>
  <dcterms:created xsi:type="dcterms:W3CDTF">2017-12-21T14:13:00Z</dcterms:created>
  <dcterms:modified xsi:type="dcterms:W3CDTF">2017-12-21T14:13:00Z</dcterms:modified>
</cp:coreProperties>
</file>