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socials/GetRegisteredServices Retrieves the list of user registered services. Support legacy settings (root of params with service name as key) @author @regisphilibert @context Any (.) @access private @returns Slice of Maps - String (.name) String (.url) String (.label)? String (.color)? */}} {{ $registered_services := slice }} {{/* We first look for legacy settings that lives at the root of the site.Params as such (github: https://github.com/ theNewDynamic) and them to the list with key as .name and value as .url */}} {{ $user_using_legacy := false }} {{ $legacy_api_services := slice "facebook" "twitter" "instagram" "youtube" "github" "gitlab" "keybase" "linkedin" "medium" "mastodon" "slack" "stackoverflow" "rss" }} {{ range $name := $legacy_api_services }} {{ with $url := index site.Params . }} {{/* If we can find a parameter matching the key with a set value, we add it with proper name and url */}} {{/* We also note that user is using legacy for potential potential deprecation warnings */}} {{ $user_using_legacy = true }} {{ $registered_services = $registered_services | append (dict "name" $name "url" $url) }} {{ end }} {{ end }} {{/* Then we go through the current way of registering services as per referenced in README */}} {{ with site.Params.ananke_socials }} {{ range $service := . }} {{/* Only if the service has a .name, we add it all its keys to the slice of registered services */}} {{ with .name }} {{ $registered_services = $registered_services | append $service }} {{ end }} {{ end }} {{ end }} {{ return $registered_services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