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El rincón del foráneo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b w:val="1"/>
          <w:sz w:val="36"/>
          <w:szCs w:val="36"/>
          <w:rtl w:val="0"/>
        </w:rPr>
        <w:t xml:space="preserve">Glosario</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03">
      <w:pPr>
        <w:pStyle w:val="Heading2"/>
        <w:jc w:val="both"/>
        <w:rPr>
          <w:b w:val="1"/>
          <w:sz w:val="24"/>
          <w:szCs w:val="24"/>
        </w:rPr>
      </w:pPr>
      <w:bookmarkStart w:colFirst="0" w:colLast="0" w:name="_xadwoben86p0" w:id="0"/>
      <w:bookmarkEnd w:id="0"/>
      <w:r w:rsidDel="00000000" w:rsidR="00000000" w:rsidRPr="00000000">
        <w:rPr>
          <w:rtl w:val="0"/>
        </w:rPr>
        <w:t xml:space="preserve">1. </w:t>
        <w:tab/>
      </w:r>
      <w:r w:rsidDel="00000000" w:rsidR="00000000" w:rsidRPr="00000000">
        <w:rPr>
          <w:b w:val="1"/>
          <w:sz w:val="24"/>
          <w:szCs w:val="24"/>
          <w:rtl w:val="0"/>
        </w:rPr>
        <w:t xml:space="preserve">Introducción</w:t>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glosario es un catálogo de palabras de difícil comprensión dentro de un texto o sobre algún tema en específico, junto a su definición, para ayudar al lector a entender mejor las ideas del autor.</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documento, daremos algunos conceptos que serán útiles para la comprensión de la documentación del desarrollo de nuestra aplicación.</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2"/>
        <w:jc w:val="both"/>
        <w:rPr>
          <w:b w:val="1"/>
          <w:sz w:val="24"/>
          <w:szCs w:val="24"/>
        </w:rPr>
      </w:pPr>
      <w:bookmarkStart w:colFirst="0" w:colLast="0" w:name="_28m194u6a4cb" w:id="1"/>
      <w:bookmarkEnd w:id="1"/>
      <w:r w:rsidDel="00000000" w:rsidR="00000000" w:rsidRPr="00000000">
        <w:rPr>
          <w:rtl w:val="0"/>
        </w:rPr>
        <w:t xml:space="preserve">2.</w:t>
        <w:tab/>
      </w:r>
      <w:r w:rsidDel="00000000" w:rsidR="00000000" w:rsidRPr="00000000">
        <w:rPr>
          <w:b w:val="1"/>
          <w:sz w:val="24"/>
          <w:szCs w:val="24"/>
          <w:rtl w:val="0"/>
        </w:rPr>
        <w:t xml:space="preserve">Definiciones</w:t>
      </w:r>
    </w:p>
    <w:p w:rsidR="00000000" w:rsidDel="00000000" w:rsidP="00000000" w:rsidRDefault="00000000" w:rsidRPr="00000000" w14:paraId="0000000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t>
        <w:tab/>
        <w:t xml:space="preserve">Cliente</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utiliza los servicios de un profesional o de una empresa, especialmente la que lo hace regularmente.</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Menú</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Comida que ofrece un restaurante por un precio fijo, con posibilidad limitada de elección de platos.</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w:t>
        <w:tab/>
        <w:t xml:space="preserve">Platillo</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gastronomía, un plato o platillo es una preparación culinaria que es servida para ser consumida. Habitualmente se sirve sobre un recipiente que también se llama plato, de ahí su nombre, aunque se puede usar otro elemento de la vajilla, como un cuenco.</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b w:val="1"/>
          <w:rtl w:val="0"/>
        </w:rPr>
        <w:t xml:space="preserve"> </w:t>
        <w:tab/>
      </w:r>
      <w:r w:rsidDel="00000000" w:rsidR="00000000" w:rsidRPr="00000000">
        <w:rPr>
          <w:rFonts w:ascii="Times New Roman" w:cs="Times New Roman" w:eastAsia="Times New Roman" w:hAnsi="Times New Roman"/>
          <w:b w:val="1"/>
          <w:sz w:val="24"/>
          <w:szCs w:val="24"/>
          <w:rtl w:val="0"/>
        </w:rPr>
        <w:t xml:space="preserve">Registro</w:t>
      </w:r>
      <w:r w:rsidDel="00000000" w:rsidR="00000000" w:rsidRPr="00000000">
        <w:rPr>
          <w:b w:val="1"/>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es la acción que se refiere a almacenar algo o a dejar constancia de ello en algún tipo de documento. Un dato, por su parte, es una información que posibilita el acceso a un conocimiento.</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tab/>
        <w:t xml:space="preserve">Reservación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vocablo se define en guardar, conservar o apartar algo para en un futuro.</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w:t>
        <w:tab/>
        <w:t xml:space="preserve">Sistema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informático (SI) es un sistema que permite almacenar y procesar información; es el conjunto de partes interrelacionadas: hardware, software y personal informático. El hardware incluye computadoras o cualquier tipo de dispositivo electrónico, que consisten en procesadores, memoria, sistemas de almacenamiento externo, etc. El software incluye al sistema operativo, firmware y aplicaciones, siendo especialmente importante los sistemas de gestión de bases de datos. Por último, el componente humano incluye al personal técnico que apoya y mantiene el sistema (analistas, programadores, operarios, etc.) y a los usuarios que lo utilizan.</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w:t>
        <w:tab/>
        <w:t xml:space="preserve">Vendedor</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[persona] Que vende cosas, especialmente si se dedica profesionalmente.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876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6379"/>
      <w:gridCol w:w="2384"/>
      <w:tblGridChange w:id="0">
        <w:tblGrid>
          <w:gridCol w:w="6379"/>
          <w:gridCol w:w="2384"/>
        </w:tblGrid>
      </w:tblGridChange>
    </w:tblGrid>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rincón del foráneo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0">
          <w:pPr>
            <w:tabs>
              <w:tab w:val="left" w:pos="1135"/>
            </w:tabs>
            <w:spacing w:before="40" w:line="240" w:lineRule="auto"/>
            <w:ind w:right="68"/>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Glosario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&lt;30/03/2022&gt;</w:t>
          </w:r>
        </w:p>
      </w:tc>
    </w:tr>
  </w:tb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