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6113" w:rsidRDefault="00BE6113">
      <w:pPr>
        <w:spacing w:after="1200"/>
      </w:pPr>
    </w:p>
    <w:p w:rsidR="00BE6113" w:rsidRDefault="007342AB">
      <w:pPr>
        <w:spacing w:after="120"/>
        <w:jc w:val="center"/>
      </w:pPr>
      <w:r>
        <w:rPr>
          <w:b/>
          <w:bCs/>
          <w:color w:val="0D2E5C"/>
          <w:sz w:val="64"/>
          <w:szCs w:val="64"/>
        </w:rPr>
        <w:t>ORBISAVE</w:t>
      </w:r>
      <w:bookmarkStart w:id="0" w:name="_GoBack"/>
      <w:bookmarkEnd w:id="0"/>
    </w:p>
    <w:p w:rsidR="00BE6113" w:rsidRDefault="007342AB">
      <w:pPr>
        <w:spacing w:after="80"/>
        <w:jc w:val="center"/>
      </w:pPr>
      <w:r>
        <w:rPr>
          <w:b/>
          <w:bCs/>
          <w:color w:val="1A5276"/>
          <w:sz w:val="30"/>
          <w:szCs w:val="30"/>
        </w:rPr>
        <w:t>COMPREHENSIVE INVESTOR DOCUMENTATION</w:t>
      </w:r>
    </w:p>
    <w:p w:rsidR="00BE6113" w:rsidRDefault="007342AB">
      <w:pPr>
        <w:spacing w:after="200"/>
        <w:jc w:val="center"/>
      </w:pPr>
      <w:r>
        <w:rPr>
          <w:i/>
          <w:iCs/>
          <w:color w:val="85929E"/>
          <w:sz w:val="24"/>
          <w:szCs w:val="24"/>
        </w:rPr>
        <w:t>Digital Financial Infrastructure for Africa's Community Savings Economy</w:t>
      </w:r>
    </w:p>
    <w:p w:rsidR="00BE6113" w:rsidRDefault="007342AB">
      <w:pPr>
        <w:pBdr>
          <w:bottom w:val="single" w:sz="6" w:space="1" w:color="1A5276"/>
        </w:pBdr>
        <w:spacing w:after="80"/>
        <w:jc w:val="center"/>
      </w:pPr>
      <w:r>
        <w:rPr>
          <w:b/>
          <w:bCs/>
          <w:color w:val="0D2E5C"/>
          <w:sz w:val="24"/>
          <w:szCs w:val="24"/>
        </w:rPr>
        <w:t>Pre-Seed</w:t>
      </w:r>
      <w:r w:rsidR="00B4031A">
        <w:rPr>
          <w:b/>
          <w:bCs/>
          <w:color w:val="0D2E5C"/>
          <w:sz w:val="24"/>
          <w:szCs w:val="24"/>
        </w:rPr>
        <w:t xml:space="preserve"> Investment </w:t>
      </w:r>
      <w:proofErr w:type="gramStart"/>
      <w:r w:rsidR="00B4031A">
        <w:rPr>
          <w:b/>
          <w:bCs/>
          <w:color w:val="0D2E5C"/>
          <w:sz w:val="24"/>
          <w:szCs w:val="24"/>
        </w:rPr>
        <w:t>Opportunity  |</w:t>
      </w:r>
      <w:proofErr w:type="gramEnd"/>
      <w:r w:rsidR="00B4031A">
        <w:rPr>
          <w:b/>
          <w:bCs/>
          <w:color w:val="0D2E5C"/>
          <w:sz w:val="24"/>
          <w:szCs w:val="24"/>
        </w:rPr>
        <w:t xml:space="preserve">  2026</w:t>
      </w:r>
    </w:p>
    <w:p w:rsidR="00BE6113" w:rsidRDefault="00BE6113">
      <w:pPr>
        <w:spacing w:after="400"/>
      </w:pPr>
    </w:p>
    <w:p w:rsidR="00BE6113" w:rsidRDefault="007342AB">
      <w:r>
        <w:br w:type="page"/>
      </w:r>
    </w:p>
    <w:p w:rsidR="00BE6113" w:rsidRDefault="007342AB">
      <w:pPr>
        <w:pStyle w:val="Heading1"/>
        <w:shd w:val="clear" w:color="auto" w:fill="0D2E5C"/>
      </w:pPr>
      <w:r>
        <w:lastRenderedPageBreak/>
        <w:t>EXECUTIVE SUMMARY</w:t>
      </w:r>
    </w:p>
    <w:p w:rsidR="00BE6113" w:rsidRDefault="007342AB">
      <w:pPr>
        <w:spacing w:after="80" w:line="276" w:lineRule="auto"/>
        <w:jc w:val="both"/>
      </w:pPr>
      <w:proofErr w:type="spellStart"/>
      <w:r>
        <w:rPr>
          <w:color w:val="1C2833"/>
        </w:rPr>
        <w:t>OrbiSave</w:t>
      </w:r>
      <w:proofErr w:type="spellEnd"/>
      <w:r>
        <w:rPr>
          <w:color w:val="1C2833"/>
        </w:rPr>
        <w:t xml:space="preserve"> is a </w:t>
      </w:r>
      <w:r>
        <w:rPr>
          <w:b/>
          <w:bCs/>
          <w:color w:val="1C2833"/>
        </w:rPr>
        <w:t>digital financial infrastructure platform</w:t>
      </w:r>
      <w:r>
        <w:rPr>
          <w:color w:val="1C2833"/>
        </w:rPr>
        <w:t xml:space="preserve"> that modernizes Africa's traditional community savings groups (</w:t>
      </w:r>
      <w:proofErr w:type="spellStart"/>
      <w:r>
        <w:rPr>
          <w:color w:val="1C2833"/>
        </w:rPr>
        <w:t>chamas</w:t>
      </w:r>
      <w:proofErr w:type="spellEnd"/>
      <w:r>
        <w:rPr>
          <w:color w:val="1C2833"/>
        </w:rPr>
        <w:t xml:space="preserve">, VSLAs, cooperatives) through automated mobile money integration, immutable digital ledgers, and regulated bank custody—while preserving the essential social governance structures that </w:t>
      </w:r>
      <w:r>
        <w:rPr>
          <w:color w:val="1C2833"/>
        </w:rPr>
        <w:t>make these groups work.</w:t>
      </w:r>
    </w:p>
    <w:p w:rsidR="00BE6113" w:rsidRDefault="00BE6113">
      <w:pPr>
        <w:spacing w:after="80"/>
      </w:pPr>
    </w:p>
    <w:p w:rsidR="00BE6113" w:rsidRDefault="007342AB">
      <w:pPr>
        <w:pStyle w:val="Heading3"/>
      </w:pPr>
      <w:r>
        <w:t>The Core Insight</w:t>
      </w:r>
    </w:p>
    <w:p w:rsidR="00BE6113" w:rsidRDefault="007342AB">
      <w:pPr>
        <w:spacing w:after="80" w:line="276" w:lineRule="auto"/>
        <w:jc w:val="both"/>
      </w:pPr>
      <w:r>
        <w:rPr>
          <w:color w:val="1C2833"/>
        </w:rPr>
        <w:t>600M+ smallholder farmers across sub-Saharan Africa rely on informal savings groups as their primary financial institution. These groups manage $38B annually but operate on paper ledgers, cash handling, and vulnera</w:t>
      </w:r>
      <w:r>
        <w:rPr>
          <w:color w:val="1C2833"/>
        </w:rPr>
        <w:t>ble trust-based systems. No existing solution has successfully combined group governance, seasonal savings scheduling, automated mobile money, and regulated fund custody.</w:t>
      </w:r>
    </w:p>
    <w:p w:rsidR="00BE6113" w:rsidRDefault="00BE6113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34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Investment Ask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Use of Funds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Target Markets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USD $500,000 (pre-seed)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18-month runway to validated, revenue-generating product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Kenya (pilot Q3 2025) → Rwanda → Ghana</w:t>
            </w:r>
          </w:p>
        </w:tc>
      </w:tr>
    </w:tbl>
    <w:p w:rsidR="00BE6113" w:rsidRDefault="007342AB">
      <w:r>
        <w:br w:type="page"/>
      </w:r>
    </w:p>
    <w:p w:rsidR="00BE6113" w:rsidRDefault="007342AB">
      <w:pPr>
        <w:pStyle w:val="Heading1"/>
        <w:shd w:val="clear" w:color="auto" w:fill="0D2E5C"/>
      </w:pPr>
      <w:r>
        <w:t>SECTION 1: THE PROBLEM — A BROKEN FINANCIAL REALITY</w:t>
      </w:r>
    </w:p>
    <w:p w:rsidR="00BE6113" w:rsidRDefault="007342AB">
      <w:pPr>
        <w:pStyle w:val="Heading2"/>
        <w:pBdr>
          <w:bottom w:val="single" w:sz="4" w:space="0" w:color="1A5276"/>
        </w:pBdr>
      </w:pPr>
      <w:r>
        <w:t>1.1 The Daily Reality of a Smallholder Farmer</w:t>
      </w:r>
    </w:p>
    <w:p w:rsidR="00BE6113" w:rsidRDefault="007342AB">
      <w:pPr>
        <w:spacing w:after="80" w:line="276" w:lineRule="auto"/>
        <w:jc w:val="both"/>
      </w:pPr>
      <w:r>
        <w:rPr>
          <w:b/>
          <w:bCs/>
          <w:color w:val="1C2833"/>
        </w:rPr>
        <w:t>Case Study: Grace, Maize Farmer, Western Kenya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40"/>
        <w:gridCol w:w="464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Financial Event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Traditional Outcome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March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Harvest: Earns KES 28,000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Cash in hand, no bank account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April–August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Daily household needs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Savings depleted, cash kept at home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September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Planting season needs KES 12,000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Money gone, borrows at 30% monthly interest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October–February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Reduced planting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Lower yields, cycle repeats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3"/>
      </w:pPr>
      <w:r>
        <w:t>Key Structural Problems</w:t>
      </w:r>
    </w:p>
    <w:p w:rsidR="00BE6113" w:rsidRDefault="007342AB">
      <w:pPr>
        <w:spacing w:after="80" w:line="276" w:lineRule="auto"/>
        <w:jc w:val="both"/>
      </w:pPr>
      <w:r>
        <w:rPr>
          <w:b/>
          <w:bCs/>
          <w:color w:val="1C2833"/>
        </w:rPr>
        <w:t>1. Seasonal Cash Flow Mismatch:</w:t>
      </w:r>
      <w:r>
        <w:rPr>
          <w:color w:val="1C2833"/>
        </w:rPr>
        <w:t xml:space="preserve"> Farmers earn in 2-3 harvest windows annually but need working capital year-round. Existing financial products demand fixed monthly contributions—structurally incompatible with agricultural income patterns.</w:t>
      </w:r>
    </w:p>
    <w:p w:rsidR="00BE6113" w:rsidRDefault="007342AB">
      <w:pPr>
        <w:spacing w:after="80" w:line="276" w:lineRule="auto"/>
        <w:jc w:val="both"/>
      </w:pPr>
      <w:r>
        <w:rPr>
          <w:b/>
          <w:bCs/>
          <w:color w:val="1C2833"/>
        </w:rPr>
        <w:t>2. No Safe Savings Infrastructure:</w:t>
      </w:r>
      <w:r>
        <w:rPr>
          <w:color w:val="1C2833"/>
        </w:rPr>
        <w:t xml:space="preserve"> Banks require documentation, collateral, minimum balances, and physical branches. 75% of rural Kenyans are excluded from formal banking. Mobile wallets (M-</w:t>
      </w:r>
      <w:proofErr w:type="spellStart"/>
      <w:r>
        <w:rPr>
          <w:color w:val="1C2833"/>
        </w:rPr>
        <w:t>Pesa</w:t>
      </w:r>
      <w:proofErr w:type="spellEnd"/>
      <w:r>
        <w:rPr>
          <w:color w:val="1C2833"/>
        </w:rPr>
        <w:t>) offer convenience but zero savings discipline.</w:t>
      </w:r>
    </w:p>
    <w:p w:rsidR="00BE6113" w:rsidRDefault="007342AB">
      <w:pPr>
        <w:spacing w:after="80" w:line="276" w:lineRule="auto"/>
        <w:jc w:val="both"/>
      </w:pPr>
      <w:r>
        <w:rPr>
          <w:b/>
          <w:bCs/>
          <w:color w:val="1C2833"/>
        </w:rPr>
        <w:t>3. Paper-Based Group Vulnerability:</w:t>
      </w:r>
      <w:r>
        <w:rPr>
          <w:color w:val="1C2833"/>
        </w:rPr>
        <w:t xml:space="preserve"> Traditional</w:t>
      </w:r>
      <w:r>
        <w:rPr>
          <w:color w:val="1C2833"/>
        </w:rPr>
        <w:t xml:space="preserve"> </w:t>
      </w:r>
      <w:proofErr w:type="spellStart"/>
      <w:r>
        <w:rPr>
          <w:color w:val="1C2833"/>
        </w:rPr>
        <w:t>chamas</w:t>
      </w:r>
      <w:proofErr w:type="spellEnd"/>
      <w:r>
        <w:rPr>
          <w:color w:val="1C2833"/>
        </w:rPr>
        <w:t xml:space="preserve"> rely on manual cash collection, paper ledgers prone to errors/disputes/fraud, single treasurers holding all cash, and no verifiable financial history for future credit access.</w:t>
      </w:r>
    </w:p>
    <w:p w:rsidR="00BE6113" w:rsidRDefault="007342AB">
      <w:pPr>
        <w:spacing w:after="80" w:line="276" w:lineRule="auto"/>
        <w:jc w:val="both"/>
      </w:pPr>
      <w:r>
        <w:rPr>
          <w:b/>
          <w:bCs/>
          <w:color w:val="1C2833"/>
        </w:rPr>
        <w:t>4. Financial Shock Destruction:</w:t>
      </w:r>
      <w:r>
        <w:rPr>
          <w:color w:val="1C2833"/>
        </w:rPr>
        <w:t xml:space="preserve"> Without savings buffers, farmers remain </w:t>
      </w:r>
      <w:r>
        <w:rPr>
          <w:color w:val="1C2833"/>
        </w:rPr>
        <w:t>one illness, drought, or equipment failure away from destitution—permanently trapped in poverty cycles.</w:t>
      </w:r>
    </w:p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1.2 Why Every Existing Solution Falls Short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52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Solution Type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Promise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Critical Failure for Farmers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Commercial Banks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Safe deposits, credit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Require ID, collateral, urban branches; minimum balances penalize low-income savers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SACCOs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Member savings + loans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Bureaucratic, slow to join; monthly fixed contributions ignore seasonal income; limited rural reach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M-</w:t>
            </w:r>
            <w:proofErr w:type="spellStart"/>
            <w:r>
              <w:rPr>
                <w:color w:val="1C2833"/>
                <w:sz w:val="18"/>
                <w:szCs w:val="18"/>
              </w:rPr>
              <w:t>Pesa</w:t>
            </w:r>
            <w:proofErr w:type="spellEnd"/>
            <w:r>
              <w:rPr>
                <w:color w:val="1C2833"/>
                <w:sz w:val="18"/>
                <w:szCs w:val="18"/>
              </w:rPr>
              <w:t>/Mobile Wallets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Convenient digital money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 savings discipline, no group structure, no contribution enforcement; funds spent immediately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Traditional </w:t>
            </w:r>
            <w:proofErr w:type="spellStart"/>
            <w:r>
              <w:rPr>
                <w:color w:val="1C2833"/>
                <w:sz w:val="18"/>
                <w:szCs w:val="18"/>
              </w:rPr>
              <w:t>Chamas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Community trust + rotation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100% manual: paper ledgers, cash handling, no audit trail; fraud and treasurer disputes common; no digital credit history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MFIs/Microfinance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Formal small loans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High interest (20-40% p.a.); loan-only products ignore savings behavior; not designed for seasonal cash flow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Bdr>
          <w:left w:val="single" w:sz="12" w:space="0" w:color="1A5276"/>
        </w:pBdr>
        <w:shd w:val="clear" w:color="auto" w:fill="D6EAF8"/>
        <w:spacing w:before="100" w:after="100" w:line="276" w:lineRule="auto"/>
        <w:ind w:left="500" w:right="500"/>
      </w:pPr>
      <w:r>
        <w:rPr>
          <w:i/>
          <w:iCs/>
          <w:color w:val="1A5276"/>
        </w:rPr>
        <w:t xml:space="preserve">The Gap: No solution combines group governance + seasonal scheduling + automated mobile money + regulated custody—until </w:t>
      </w:r>
      <w:proofErr w:type="spellStart"/>
      <w:r>
        <w:rPr>
          <w:i/>
          <w:iCs/>
          <w:color w:val="1A5276"/>
        </w:rPr>
        <w:t>OrbiSave</w:t>
      </w:r>
      <w:proofErr w:type="spellEnd"/>
      <w:r>
        <w:rPr>
          <w:i/>
          <w:iCs/>
          <w:color w:val="1A5276"/>
        </w:rPr>
        <w:t>.</w:t>
      </w:r>
    </w:p>
    <w:p w:rsidR="00BE6113" w:rsidRDefault="007342AB">
      <w:r>
        <w:br w:type="page"/>
      </w:r>
    </w:p>
    <w:p w:rsidR="00BE6113" w:rsidRDefault="007342AB">
      <w:pPr>
        <w:pStyle w:val="Heading1"/>
        <w:shd w:val="clear" w:color="auto" w:fill="0D2E5C"/>
      </w:pPr>
      <w:r>
        <w:t>SECTION 2: THE SOLUTION — ORBISAVE PLATFORM</w:t>
      </w:r>
    </w:p>
    <w:p w:rsidR="00BE6113" w:rsidRDefault="007342AB">
      <w:pPr>
        <w:pStyle w:val="Heading2"/>
        <w:pBdr>
          <w:bottom w:val="single" w:sz="4" w:space="0" w:color="1A5276"/>
        </w:pBdr>
      </w:pPr>
      <w:r>
        <w:t xml:space="preserve">2.1 What Is </w:t>
      </w:r>
      <w:proofErr w:type="spellStart"/>
      <w:r>
        <w:t>OrbiSave</w:t>
      </w:r>
      <w:proofErr w:type="spellEnd"/>
      <w:r>
        <w:t>?</w:t>
      </w:r>
    </w:p>
    <w:p w:rsidR="00BE6113" w:rsidRDefault="007342AB">
      <w:pPr>
        <w:spacing w:after="80" w:line="276" w:lineRule="auto"/>
        <w:jc w:val="both"/>
      </w:pPr>
      <w:proofErr w:type="spellStart"/>
      <w:r>
        <w:rPr>
          <w:color w:val="1C2833"/>
        </w:rPr>
        <w:t>OrbiSave</w:t>
      </w:r>
      <w:proofErr w:type="spellEnd"/>
      <w:r>
        <w:rPr>
          <w:color w:val="1C2833"/>
        </w:rPr>
        <w:t xml:space="preserve"> is a </w:t>
      </w:r>
      <w:r>
        <w:rPr>
          <w:b/>
          <w:bCs/>
          <w:color w:val="1C2833"/>
        </w:rPr>
        <w:t>digital financial infrastructure platform</w:t>
      </w:r>
      <w:r>
        <w:rPr>
          <w:color w:val="1C2833"/>
        </w:rPr>
        <w:t xml:space="preserve"> that helps community savings groups automate contributions, enforce savings discipline, and access structured lending using mobile mon</w:t>
      </w:r>
      <w:r>
        <w:rPr>
          <w:color w:val="1C2833"/>
        </w:rPr>
        <w:t>ey—while preserving the cultural governance that makes these groups successful.</w:t>
      </w:r>
    </w:p>
    <w:p w:rsidR="00BE6113" w:rsidRDefault="00BE6113">
      <w:pPr>
        <w:spacing w:after="80"/>
      </w:pPr>
    </w:p>
    <w:p w:rsidR="00BE6113" w:rsidRDefault="007342AB">
      <w:pPr>
        <w:pStyle w:val="Heading3"/>
      </w:pPr>
      <w:r>
        <w:t xml:space="preserve">Before vs. After </w:t>
      </w:r>
      <w:proofErr w:type="spellStart"/>
      <w:r>
        <w:t>OrbiSave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40"/>
        <w:gridCol w:w="424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Before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OrbiSave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(Traditional Chama)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After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OrbiSave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(Digitized)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Contributions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Cash collected at physical meetings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Automated STK push to mobile wallet on schedule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Record-Keeping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Paper ledgers—errors, disputes, fraud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Immutable digital ledger—transparent to all members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Tracking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 record of who paid when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Real-time contribution tracking per member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Fund Security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Treasurer holds all cash—trust erodes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Funds held securely in bank trust accounts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Payouts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Manual and delayed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Automatic disbursement on rotation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Credit History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 savings history for future loans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Verifiable financial history unlocks bank loans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Dispute Resolution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Group dissolves after major disputes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Platform governance prevents disputes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2.2 Core Value Propositions</w:t>
      </w:r>
    </w:p>
    <w:p w:rsidR="00BE6113" w:rsidRDefault="007342AB">
      <w:pPr>
        <w:pStyle w:val="Heading3"/>
      </w:pPr>
      <w:r>
        <w:t>For Smallholder Farmers</w:t>
      </w:r>
    </w:p>
    <w:p w:rsidR="00BE6113" w:rsidRDefault="007342AB">
      <w:pPr>
        <w:spacing w:after="80" w:line="276" w:lineRule="auto"/>
        <w:jc w:val="both"/>
      </w:pPr>
      <w:r>
        <w:rPr>
          <w:b/>
          <w:bCs/>
          <w:color w:val="1C2833"/>
        </w:rPr>
        <w:t>1. Built for Seasonal Income:</w:t>
      </w:r>
      <w:r>
        <w:rPr>
          <w:color w:val="1C2833"/>
        </w:rPr>
        <w:t xml:space="preserve"> Contribution schedules adapt to harvest cycles—not fixed monthly debits. Farmers save during abundance, draw down during lean seasons.</w:t>
      </w:r>
    </w:p>
    <w:p w:rsidR="00BE6113" w:rsidRDefault="007342AB">
      <w:pPr>
        <w:spacing w:after="80" w:line="276" w:lineRule="auto"/>
        <w:jc w:val="both"/>
      </w:pPr>
      <w:r>
        <w:rPr>
          <w:b/>
          <w:bCs/>
          <w:color w:val="1C2833"/>
        </w:rPr>
        <w:t>2. Preserves Chama Culture:</w:t>
      </w:r>
      <w:r>
        <w:rPr>
          <w:color w:val="1C2833"/>
        </w:rPr>
        <w:t xml:space="preserve"> The community savings group is upgraded, not replaced. Members still gather, vote, and gover</w:t>
      </w:r>
      <w:r>
        <w:rPr>
          <w:color w:val="1C2833"/>
        </w:rPr>
        <w:t>n together.</w:t>
      </w:r>
    </w:p>
    <w:p w:rsidR="00BE6113" w:rsidRDefault="007342AB">
      <w:pPr>
        <w:spacing w:after="80" w:line="276" w:lineRule="auto"/>
        <w:jc w:val="both"/>
      </w:pPr>
      <w:r>
        <w:rPr>
          <w:b/>
          <w:bCs/>
          <w:color w:val="1C2833"/>
        </w:rPr>
        <w:t>3. Builds Financial Identity:</w:t>
      </w:r>
      <w:r>
        <w:rPr>
          <w:color w:val="1C2833"/>
        </w:rPr>
        <w:t xml:space="preserve"> Consistent savings history creates verifiable financial records—the bridge to formal credit.</w:t>
      </w:r>
    </w:p>
    <w:p w:rsidR="00BE6113" w:rsidRDefault="007342AB">
      <w:pPr>
        <w:spacing w:after="80" w:line="276" w:lineRule="auto"/>
        <w:jc w:val="both"/>
      </w:pPr>
      <w:r>
        <w:rPr>
          <w:b/>
          <w:bCs/>
          <w:color w:val="1C2833"/>
        </w:rPr>
        <w:t xml:space="preserve">4. Protects </w:t>
      </w:r>
      <w:proofErr w:type="gramStart"/>
      <w:r>
        <w:rPr>
          <w:b/>
          <w:bCs/>
          <w:color w:val="1C2833"/>
        </w:rPr>
        <w:t>Against</w:t>
      </w:r>
      <w:proofErr w:type="gramEnd"/>
      <w:r>
        <w:rPr>
          <w:b/>
          <w:bCs/>
          <w:color w:val="1C2833"/>
        </w:rPr>
        <w:t xml:space="preserve"> Shocks:</w:t>
      </w:r>
      <w:r>
        <w:rPr>
          <w:color w:val="1C2833"/>
        </w:rPr>
        <w:t xml:space="preserve"> Group loan pools enable emergency fund access within 48 hours—without predatory lenders.</w:t>
      </w:r>
    </w:p>
    <w:p w:rsidR="00BE6113" w:rsidRDefault="007342AB">
      <w:pPr>
        <w:spacing w:after="80" w:line="276" w:lineRule="auto"/>
        <w:jc w:val="both"/>
      </w:pPr>
      <w:r>
        <w:rPr>
          <w:b/>
          <w:bCs/>
          <w:color w:val="1C2833"/>
        </w:rPr>
        <w:t>5. U</w:t>
      </w:r>
      <w:r>
        <w:rPr>
          <w:b/>
          <w:bCs/>
          <w:color w:val="1C2833"/>
        </w:rPr>
        <w:t>niversal Accessibility:</w:t>
      </w:r>
      <w:r>
        <w:rPr>
          <w:color w:val="1C2833"/>
        </w:rPr>
        <w:t xml:space="preserve"> USSD-based STK push works on any mobile phone—no smartphone required.</w:t>
      </w:r>
    </w:p>
    <w:p w:rsidR="00BE6113" w:rsidRDefault="007342AB">
      <w:pPr>
        <w:spacing w:after="80" w:line="276" w:lineRule="auto"/>
        <w:jc w:val="both"/>
      </w:pPr>
      <w:r>
        <w:rPr>
          <w:b/>
          <w:bCs/>
          <w:color w:val="1C2833"/>
        </w:rPr>
        <w:t>6. Compounding Growth:</w:t>
      </w:r>
      <w:r>
        <w:rPr>
          <w:color w:val="1C2833"/>
        </w:rPr>
        <w:t xml:space="preserve"> Automated rotation payouts, consistent contributions, and internal loan interest returned to the group create tangible wealth accumulation.</w:t>
      </w:r>
    </w:p>
    <w:p w:rsidR="00BE6113" w:rsidRDefault="00BE6113">
      <w:pPr>
        <w:spacing w:after="80"/>
      </w:pPr>
    </w:p>
    <w:p w:rsidR="00BE6113" w:rsidRDefault="007342AB">
      <w:pPr>
        <w:pStyle w:val="Heading3"/>
      </w:pPr>
      <w:r>
        <w:t>For Urban and Informal Workers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Value Dimension</w:t>
            </w:r>
          </w:p>
        </w:tc>
        <w:tc>
          <w:tcPr>
            <w:tcW w:w="8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OrbiSave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Advantage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DISCIPLINE</w:t>
            </w:r>
          </w:p>
        </w:tc>
        <w:tc>
          <w:tcPr>
            <w:tcW w:w="8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M-</w:t>
            </w:r>
            <w:proofErr w:type="spellStart"/>
            <w:r>
              <w:rPr>
                <w:color w:val="1C2833"/>
                <w:sz w:val="18"/>
                <w:szCs w:val="18"/>
              </w:rPr>
              <w:t>Pesa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is too easy to spend. </w:t>
            </w:r>
            <w:proofErr w:type="spellStart"/>
            <w:r>
              <w:rPr>
                <w:color w:val="1C2833"/>
                <w:sz w:val="18"/>
                <w:szCs w:val="18"/>
              </w:rPr>
              <w:t>OrbiSave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locks contributions into group pools with social accountability—peers see your record, creating behavioral discipline solo products cannot replicate.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SECURITY</w:t>
            </w:r>
          </w:p>
        </w:tc>
        <w:tc>
          <w:tcPr>
            <w:tcW w:w="8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Unlike treasurers holding cash, funds sit in regulated bank trust accounts. No single member can access pools unilaterally. Every transaction is logged, timestamped, and visible in real time.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GROWTH</w:t>
            </w:r>
          </w:p>
        </w:tc>
        <w:tc>
          <w:tcPr>
            <w:tcW w:w="8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Saving KES 500/week builds rotation payouts, accesses internal credit at fair rates, and after 12 months creates a financial track record. SACCOs take months to join; </w:t>
            </w:r>
            <w:proofErr w:type="spellStart"/>
            <w:r>
              <w:rPr>
                <w:color w:val="1C2833"/>
                <w:sz w:val="18"/>
                <w:szCs w:val="18"/>
              </w:rPr>
              <w:t>OrbiSave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works immediately.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2.3 Technical Architecture Overview</w:t>
      </w:r>
    </w:p>
    <w:p w:rsidR="00BE6113" w:rsidRDefault="007342AB">
      <w:pPr>
        <w:spacing w:after="80" w:line="276" w:lineRule="auto"/>
        <w:jc w:val="both"/>
      </w:pPr>
      <w:r>
        <w:rPr>
          <w:b/>
          <w:bCs/>
          <w:color w:val="1C2833"/>
        </w:rPr>
        <w:t>Three-Layer System Design: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7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USER INTERFACE LAYER</w:t>
            </w:r>
          </w:p>
        </w:tc>
        <w:tc>
          <w:tcPr>
            <w:tcW w:w="7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Flutter Mobile App (Android-first, iOS-capable) | React/Next.js Web Dashboard | USSD fallback for feature phones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APPLICATION SERVICES LAYER</w:t>
            </w:r>
          </w:p>
        </w:tc>
        <w:tc>
          <w:tcPr>
            <w:tcW w:w="7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Django + Django REST Framework | PostgreSQL Primary Database | Services: Group Management, Ledger, Payment Orchestration, Governance, Notifications, Analytics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FINANCIAL INFRASTRUCTURE LAYER</w:t>
            </w:r>
          </w:p>
        </w:tc>
        <w:tc>
          <w:tcPr>
            <w:tcW w:w="7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Trust Accounts: KES (Kenya), RWF (Rwanda), GHS (Ghana) | Mobile Money: M-</w:t>
            </w:r>
            <w:proofErr w:type="spellStart"/>
            <w:r>
              <w:rPr>
                <w:color w:val="1C2833"/>
                <w:sz w:val="18"/>
                <w:szCs w:val="18"/>
              </w:rPr>
              <w:t>Pesa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Daraja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MTN </w:t>
            </w:r>
            <w:proofErr w:type="spellStart"/>
            <w:r>
              <w:rPr>
                <w:color w:val="1C2833"/>
                <w:sz w:val="18"/>
                <w:szCs w:val="18"/>
              </w:rPr>
              <w:t>MoMo</w:t>
            </w:r>
            <w:proofErr w:type="spellEnd"/>
            <w:r>
              <w:rPr>
                <w:color w:val="1C2833"/>
                <w:sz w:val="18"/>
                <w:szCs w:val="18"/>
              </w:rPr>
              <w:t>, Airtel APIs | Bank APIs for reconciliation &amp; custody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Bdr>
          <w:left w:val="single" w:sz="12" w:space="0" w:color="1A5276"/>
        </w:pBdr>
        <w:shd w:val="clear" w:color="auto" w:fill="D6EAF8"/>
        <w:spacing w:before="100" w:after="100" w:line="276" w:lineRule="auto"/>
        <w:ind w:left="500" w:right="500"/>
      </w:pPr>
      <w:r>
        <w:rPr>
          <w:i/>
          <w:iCs/>
          <w:color w:val="1A5276"/>
        </w:rPr>
        <w:t xml:space="preserve">Critical Design Principle: </w:t>
      </w:r>
      <w:proofErr w:type="spellStart"/>
      <w:r>
        <w:rPr>
          <w:i/>
          <w:iCs/>
          <w:color w:val="1A5276"/>
        </w:rPr>
        <w:t>OrbiSave</w:t>
      </w:r>
      <w:proofErr w:type="spellEnd"/>
      <w:r>
        <w:rPr>
          <w:i/>
          <w:iCs/>
          <w:color w:val="1A5276"/>
        </w:rPr>
        <w:t xml:space="preserve"> operates the software/governance layer; licensed banks hold the custody layer. User funds never touch </w:t>
      </w:r>
      <w:proofErr w:type="spellStart"/>
      <w:r>
        <w:rPr>
          <w:i/>
          <w:iCs/>
          <w:color w:val="1A5276"/>
        </w:rPr>
        <w:t>OrbiSave</w:t>
      </w:r>
      <w:proofErr w:type="spellEnd"/>
      <w:r>
        <w:rPr>
          <w:i/>
          <w:iCs/>
          <w:color w:val="1A5276"/>
        </w:rPr>
        <w:t xml:space="preserve"> directly—they flow into regulated trust accounts. This eliminates classification as a deposit-taking institut</w:t>
      </w:r>
      <w:r>
        <w:rPr>
          <w:i/>
          <w:iCs/>
          <w:color w:val="1A5276"/>
        </w:rPr>
        <w:t>ion.</w:t>
      </w:r>
    </w:p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2.4 Core Platform Features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32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3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User Impact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1. Automated Contribution Engine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Schedules and triggers STK push payments on contribution dates</w:t>
            </w:r>
          </w:p>
        </w:tc>
        <w:tc>
          <w:tcPr>
            <w:tcW w:w="3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 manual collection, no missing members, no delays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2. Rotation Savings &amp; Payout Pool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Automatic calculation, fee deduction, and disbursement when rotation arrives</w:t>
            </w:r>
          </w:p>
        </w:tc>
        <w:tc>
          <w:tcPr>
            <w:tcW w:w="3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Payouts without human intervention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3. Internal Loan Engine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Contribution history verification, dual approval workflow (Chair + Treasurer + Admin)</w:t>
            </w:r>
          </w:p>
        </w:tc>
        <w:tc>
          <w:tcPr>
            <w:tcW w:w="3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48-hour emergency credit access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4. Digital Ledger &amp; Group Wallet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Immutable transaction records, real-time balances, full audit trail</w:t>
            </w:r>
          </w:p>
        </w:tc>
        <w:tc>
          <w:tcPr>
            <w:tcW w:w="3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Complete transparency, regulatory compliance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5. Governance &amp; Digital Meetings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proofErr w:type="spellStart"/>
            <w:r>
              <w:rPr>
                <w:color w:val="1C2833"/>
                <w:sz w:val="18"/>
                <w:szCs w:val="18"/>
              </w:rPr>
              <w:t>WebRTC</w:t>
            </w:r>
            <w:proofErr w:type="spellEnd"/>
            <w:r>
              <w:rPr>
                <w:color w:val="1C2833"/>
                <w:sz w:val="18"/>
                <w:szCs w:val="18"/>
              </w:rPr>
              <w:t>-powered video meetings, voting, attendance tracking, financial reporting</w:t>
            </w:r>
          </w:p>
        </w:tc>
        <w:tc>
          <w:tcPr>
            <w:tcW w:w="3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 physical gathering required</w:t>
            </w:r>
          </w:p>
        </w:tc>
      </w:tr>
    </w:tbl>
    <w:p w:rsidR="00BE6113" w:rsidRDefault="007342AB">
      <w:r>
        <w:br w:type="page"/>
      </w:r>
    </w:p>
    <w:p w:rsidR="00BE6113" w:rsidRDefault="007342AB">
      <w:pPr>
        <w:pStyle w:val="Heading1"/>
        <w:shd w:val="clear" w:color="auto" w:fill="0D2E5C"/>
      </w:pPr>
      <w:r>
        <w:t>SECTION 3: MARKET OPPORTUNITY &amp; SIZING</w:t>
      </w:r>
    </w:p>
    <w:p w:rsidR="00BE6113" w:rsidRDefault="007342AB">
      <w:pPr>
        <w:pStyle w:val="Heading2"/>
        <w:pBdr>
          <w:bottom w:val="single" w:sz="4" w:space="0" w:color="1A5276"/>
        </w:pBdr>
      </w:pPr>
      <w:r>
        <w:t>3.1 Total Addressable Market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000"/>
        <w:gridCol w:w="36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Source/Context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Smallholder Farmers (Sub-Saharan Africa)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600M+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FAO/World Bank estimates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Informal Savings in Kenya </w:t>
            </w:r>
            <w:proofErr w:type="spellStart"/>
            <w:r>
              <w:rPr>
                <w:color w:val="1C2833"/>
                <w:sz w:val="18"/>
                <w:szCs w:val="18"/>
              </w:rPr>
              <w:t>Chamas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Alone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$1.7B+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Central Bank of Kenya research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Rural Africans Excluded from Formal Finance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80%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World Bank </w:t>
            </w:r>
            <w:proofErr w:type="spellStart"/>
            <w:r>
              <w:rPr>
                <w:color w:val="1C2833"/>
                <w:sz w:val="18"/>
                <w:szCs w:val="18"/>
              </w:rPr>
              <w:t>Findex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data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3.2 Market Segmentation (TAM/SAM/SOM)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1800"/>
        <w:gridCol w:w="32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Segment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3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TAM (Total Addressable Market)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All informal savings and rotating credit groups across sub-Saharan Africa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USD 38 Billion</w:t>
            </w:r>
          </w:p>
        </w:tc>
        <w:tc>
          <w:tcPr>
            <w:tcW w:w="3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300,000+ active groups in Kenya alone; similar density in Nigeria, Ghana, Rwanda, Tanzania, Uganda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SAM (Serviceable Addressable Market)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Kenya, Rwanda, Ghana combined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USD 4.2 Billion</w:t>
            </w:r>
          </w:p>
        </w:tc>
        <w:tc>
          <w:tcPr>
            <w:tcW w:w="3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~12M active informal group savers; mobile money penetration &gt;65%; favorable regulatory environments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SOM (Serviceable Obtainable Market)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Year 1-3 realistic capture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USD 420 Million</w:t>
            </w:r>
          </w:p>
        </w:tc>
        <w:tc>
          <w:tcPr>
            <w:tcW w:w="3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10% SAM penetration across 50,000 groups and 1.5M members within 36 months of full launch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3.3 Target Market Characteristics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Market</w:t>
            </w:r>
          </w:p>
        </w:tc>
        <w:tc>
          <w:tcPr>
            <w:tcW w:w="8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Characteristics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Kenya (Pilot)</w:t>
            </w:r>
          </w:p>
        </w:tc>
        <w:tc>
          <w:tcPr>
            <w:tcW w:w="8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11,000+ registered agricultural cooperatives; 96% mobile money penetration (highest globally); M-</w:t>
            </w:r>
            <w:proofErr w:type="spellStart"/>
            <w:r>
              <w:rPr>
                <w:color w:val="1C2833"/>
                <w:sz w:val="18"/>
                <w:szCs w:val="18"/>
              </w:rPr>
              <w:t>Pesa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Daraja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API mature and well-documented; regulatory clarity from Central Bank of Kenya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Rwanda (Secondary)</w:t>
            </w:r>
          </w:p>
        </w:tc>
        <w:tc>
          <w:tcPr>
            <w:tcW w:w="8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Strong cooperative union infrastructure; government digitization initiatives; MTN </w:t>
            </w:r>
            <w:proofErr w:type="spellStart"/>
            <w:r>
              <w:rPr>
                <w:color w:val="1C2833"/>
                <w:sz w:val="18"/>
                <w:szCs w:val="18"/>
              </w:rPr>
              <w:t>MoMo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market dominance; Bank of Rwanda </w:t>
            </w:r>
            <w:proofErr w:type="spellStart"/>
            <w:r>
              <w:rPr>
                <w:color w:val="1C2833"/>
                <w:sz w:val="18"/>
                <w:szCs w:val="18"/>
              </w:rPr>
              <w:t>fintech</w:t>
            </w:r>
            <w:proofErr w:type="spellEnd"/>
            <w:r>
              <w:rPr>
                <w:color w:val="1C2833"/>
                <w:sz w:val="18"/>
                <w:szCs w:val="18"/>
              </w:rPr>
              <w:t>-friendly regulations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Ghana (Tertiary)</w:t>
            </w:r>
          </w:p>
        </w:tc>
        <w:tc>
          <w:tcPr>
            <w:tcW w:w="8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Large informal sector (85% of employment); growing mobile money adoption; Bank of Ghana sandbox for </w:t>
            </w:r>
            <w:proofErr w:type="spellStart"/>
            <w:r>
              <w:rPr>
                <w:color w:val="1C2833"/>
                <w:sz w:val="18"/>
                <w:szCs w:val="18"/>
              </w:rPr>
              <w:t>fintech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innovation; English-speaking, business-friendly environment</w:t>
            </w:r>
          </w:p>
        </w:tc>
      </w:tr>
    </w:tbl>
    <w:p w:rsidR="00BE6113" w:rsidRDefault="007342AB">
      <w:r>
        <w:br w:type="page"/>
      </w:r>
    </w:p>
    <w:p w:rsidR="00BE6113" w:rsidRDefault="007342AB">
      <w:pPr>
        <w:pStyle w:val="Heading1"/>
        <w:shd w:val="clear" w:color="auto" w:fill="0D2E5C"/>
      </w:pPr>
      <w:r>
        <w:t>SECTION 4: BUSINESS MODEL &amp; UNIT ECONOMICS</w:t>
      </w:r>
    </w:p>
    <w:p w:rsidR="00BE6113" w:rsidRDefault="007342AB">
      <w:pPr>
        <w:pStyle w:val="Heading2"/>
        <w:pBdr>
          <w:bottom w:val="single" w:sz="4" w:space="0" w:color="1A5276"/>
        </w:pBdr>
      </w:pPr>
      <w:r>
        <w:t>4.1 Revenue Streams</w:t>
      </w:r>
    </w:p>
    <w:p w:rsidR="00BE6113" w:rsidRDefault="007342AB">
      <w:pPr>
        <w:pStyle w:val="Heading3"/>
      </w:pPr>
      <w:r>
        <w:t>Stream 1: Transaction Fees on Payouts (Primary)</w:t>
      </w:r>
    </w:p>
    <w:p w:rsidR="00BE6113" w:rsidRDefault="007342AB">
      <w:pPr>
        <w:spacing w:after="80" w:line="276" w:lineRule="auto"/>
        <w:jc w:val="both"/>
      </w:pPr>
      <w:r>
        <w:rPr>
          <w:b/>
          <w:bCs/>
          <w:color w:val="1C2833"/>
        </w:rPr>
        <w:t>Pricing:</w:t>
      </w:r>
      <w:r>
        <w:rPr>
          <w:color w:val="1C2833"/>
        </w:rPr>
        <w:t xml:space="preserve"> KES 0.03 per shilling paid out (3% of payout value). Charged only on completed transactions—platform earns when members receive money.</w:t>
      </w:r>
    </w:p>
    <w:p w:rsidR="00BE6113" w:rsidRDefault="00BE6113">
      <w:pPr>
        <w:spacing w:after="80"/>
      </w:pPr>
    </w:p>
    <w:p w:rsidR="00BE6113" w:rsidRDefault="007342AB">
      <w:pPr>
        <w:spacing w:after="80" w:line="276" w:lineRule="auto"/>
        <w:jc w:val="both"/>
      </w:pPr>
      <w:r>
        <w:rPr>
          <w:b/>
          <w:bCs/>
          <w:color w:val="1C2833"/>
        </w:rPr>
        <w:t>Unit Economics Example: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6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Group size</w:t>
            </w:r>
          </w:p>
        </w:tc>
        <w:tc>
          <w:tcPr>
            <w:tcW w:w="5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20 members saving KES 5,000/month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Monthly group pool</w:t>
            </w:r>
          </w:p>
        </w:tc>
        <w:tc>
          <w:tcPr>
            <w:tcW w:w="5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KES 100,000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proofErr w:type="spellStart"/>
            <w:r>
              <w:rPr>
                <w:color w:val="1C2833"/>
                <w:sz w:val="18"/>
                <w:szCs w:val="18"/>
              </w:rPr>
              <w:t>OrbiSave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fee per payout cycle</w:t>
            </w:r>
          </w:p>
        </w:tc>
        <w:tc>
          <w:tcPr>
            <w:tcW w:w="5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KES 3,000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Annual fees per group (12 cycles)</w:t>
            </w:r>
          </w:p>
        </w:tc>
        <w:tc>
          <w:tcPr>
            <w:tcW w:w="5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KES 36,000 (~USD 270)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3"/>
      </w:pPr>
      <w:r>
        <w:t>Stream 2: Premium Group Features (Subscription)</w:t>
      </w:r>
    </w:p>
    <w:p w:rsidR="00BE6113" w:rsidRDefault="007342AB">
      <w:pPr>
        <w:spacing w:after="80" w:line="276" w:lineRule="auto"/>
        <w:jc w:val="both"/>
      </w:pPr>
      <w:r>
        <w:rPr>
          <w:b/>
          <w:bCs/>
          <w:color w:val="1C2833"/>
        </w:rPr>
        <w:t>Target:</w:t>
      </w:r>
      <w:r>
        <w:rPr>
          <w:color w:val="1C2833"/>
        </w:rPr>
        <w:t xml:space="preserve"> Larger cooperatives, NGO-managed groups, corporate savings circles. </w:t>
      </w:r>
      <w:r>
        <w:rPr>
          <w:b/>
          <w:bCs/>
          <w:color w:val="1C2833"/>
        </w:rPr>
        <w:t>Pricing:</w:t>
      </w:r>
      <w:r>
        <w:rPr>
          <w:color w:val="1C2833"/>
        </w:rPr>
        <w:t xml:space="preserve"> KES 1,200/year (USD 9) per group.</w:t>
      </w:r>
    </w:p>
    <w:p w:rsidR="00BE6113" w:rsidRDefault="007342AB">
      <w:pPr>
        <w:spacing w:after="80" w:line="276" w:lineRule="auto"/>
        <w:jc w:val="both"/>
      </w:pPr>
      <w:r>
        <w:rPr>
          <w:b/>
          <w:bCs/>
          <w:color w:val="1C2833"/>
        </w:rPr>
        <w:t>Revenue projection:</w:t>
      </w:r>
      <w:r>
        <w:rPr>
          <w:color w:val="1C2833"/>
        </w:rPr>
        <w:t xml:space="preserve"> 5,000 premium groups x KES 1,200/year = </w:t>
      </w:r>
      <w:r>
        <w:rPr>
          <w:b/>
          <w:bCs/>
          <w:color w:val="1C2833"/>
        </w:rPr>
        <w:t>KES 6M (~USD 45K)</w:t>
      </w:r>
    </w:p>
    <w:p w:rsidR="00BE6113" w:rsidRDefault="00BE6113">
      <w:pPr>
        <w:spacing w:after="80"/>
      </w:pPr>
    </w:p>
    <w:p w:rsidR="00BE6113" w:rsidRDefault="007342AB">
      <w:pPr>
        <w:pStyle w:val="Heading3"/>
      </w:pPr>
      <w:r>
        <w:t>Stream 3: Institutional &amp; NGO Partnerships</w:t>
      </w:r>
    </w:p>
    <w:p w:rsidR="00BE6113" w:rsidRDefault="007342AB">
      <w:pPr>
        <w:spacing w:after="80" w:line="276" w:lineRule="auto"/>
        <w:jc w:val="both"/>
      </w:pPr>
      <w:r>
        <w:rPr>
          <w:color w:val="1C2833"/>
        </w:rPr>
        <w:t>White-label or co-bran</w:t>
      </w:r>
      <w:r>
        <w:rPr>
          <w:color w:val="1C2833"/>
        </w:rPr>
        <w:t xml:space="preserve">ded platform deployment. Customers include agricultural organizations and development finance institutions (USAID, </w:t>
      </w:r>
      <w:proofErr w:type="spellStart"/>
      <w:r>
        <w:rPr>
          <w:color w:val="1C2833"/>
        </w:rPr>
        <w:t>GiZ</w:t>
      </w:r>
      <w:proofErr w:type="spellEnd"/>
      <w:r>
        <w:rPr>
          <w:color w:val="1C2833"/>
        </w:rPr>
        <w:t>, government programs). Revenue potential: USD 50K–200K per large NGO partnership annually.</w:t>
      </w:r>
    </w:p>
    <w:p w:rsidR="00BE6113" w:rsidRDefault="00BE6113">
      <w:pPr>
        <w:spacing w:after="80"/>
      </w:pPr>
    </w:p>
    <w:p w:rsidR="00BE6113" w:rsidRDefault="007342AB">
      <w:pPr>
        <w:pStyle w:val="Heading3"/>
      </w:pPr>
      <w:r>
        <w:t>Stream 4: Float Management (Passive Income)</w:t>
      </w:r>
    </w:p>
    <w:p w:rsidR="00BE6113" w:rsidRDefault="007342AB">
      <w:pPr>
        <w:spacing w:after="80" w:line="276" w:lineRule="auto"/>
        <w:jc w:val="both"/>
      </w:pPr>
      <w:r>
        <w:rPr>
          <w:color w:val="1C2833"/>
        </w:rPr>
        <w:t>F</w:t>
      </w:r>
      <w:r>
        <w:rPr>
          <w:color w:val="1C2833"/>
        </w:rPr>
        <w:t>unds held in trust accounts between contribution and payout dates generate interest income. Projected at 8% of total annual revenue at maturity. On KES 3B annual flow, average float of KES 250M at 7% interest = KES 17.5M (~USD 131K).</w:t>
      </w:r>
    </w:p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 xml:space="preserve">4.2 Complete Revenue </w:t>
      </w:r>
      <w:r>
        <w:t>Projections (36-Month Horizon)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2000"/>
        <w:gridCol w:w="2160"/>
        <w:gridCol w:w="160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Active Groups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 Members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Payout Volume (KES)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Transaction Fee Rev (KES)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 Revenue (USD)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Year 1 (Pilot)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2,000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50,000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60M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1.8M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$14,285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Year 2 (Growth)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15,000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450,000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675M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20.25M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$227,632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Year 3 (Scale)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50,000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1,500,000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3B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90M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$893,233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4.3 Unit Economics Deep Dive</w:t>
      </w:r>
    </w:p>
    <w:p w:rsidR="00BE6113" w:rsidRDefault="007342AB">
      <w:pPr>
        <w:pStyle w:val="Heading3"/>
      </w:pPr>
      <w:r>
        <w:t>Customer Acquisition Cost (CAC) Estimates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0"/>
        <w:gridCol w:w="2500"/>
        <w:gridCol w:w="250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Channel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CAC per Member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CAC per Group (25 members)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Cooperative Partnerships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USD 0.50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USD 12.50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Agent-Based Onboarding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USD 1.20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USD 30.00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NGO Integration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USD 0.30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USD 7.50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proofErr w:type="spellStart"/>
            <w:r>
              <w:rPr>
                <w:color w:val="1C2833"/>
                <w:sz w:val="18"/>
                <w:szCs w:val="18"/>
              </w:rPr>
              <w:t>Agri</w:t>
            </w:r>
            <w:proofErr w:type="spellEnd"/>
            <w:r>
              <w:rPr>
                <w:color w:val="1C2833"/>
                <w:sz w:val="18"/>
                <w:szCs w:val="18"/>
              </w:rPr>
              <w:t>-Input Embedded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USD 0.80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USD 20.00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1C2833"/>
                <w:sz w:val="18"/>
                <w:szCs w:val="18"/>
              </w:rPr>
              <w:t>Blended Average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1C2833"/>
                <w:sz w:val="18"/>
                <w:szCs w:val="18"/>
              </w:rPr>
              <w:t>USD 0.70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1C2833"/>
                <w:sz w:val="18"/>
                <w:szCs w:val="18"/>
              </w:rPr>
              <w:t>USD 17.50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3"/>
      </w:pPr>
      <w:r>
        <w:t>Lifetime Value (LTV) Calculations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0"/>
        <w:gridCol w:w="500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Average member tenure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3+ years (strong group loyalty)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Annual Revenue per Member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USD 6.60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3-Year LTV per Member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USD 19.80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LTV:CAC Ratio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28:1 (exceptional unit economics)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5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Payback Period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3.2 months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4.4 Gross Margin Analysis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680"/>
        <w:gridCol w:w="400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Cost Category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% of Revenue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Mobile money transaction costs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15%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M-</w:t>
            </w:r>
            <w:proofErr w:type="spellStart"/>
            <w:r>
              <w:rPr>
                <w:color w:val="1C2833"/>
                <w:sz w:val="18"/>
                <w:szCs w:val="18"/>
              </w:rPr>
              <w:t>Pesa</w:t>
            </w:r>
            <w:proofErr w:type="spellEnd"/>
            <w:r>
              <w:rPr>
                <w:color w:val="1C2833"/>
                <w:sz w:val="18"/>
                <w:szCs w:val="18"/>
              </w:rPr>
              <w:t>/MTN charges passed through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Bank trust account fees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5%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Custody and reconciliation costs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Infrastructure (AWS/cloud)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8%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Scales efficiently with volume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Customer support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10%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Critical for trust maintenance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1C2833"/>
                <w:sz w:val="18"/>
                <w:szCs w:val="18"/>
              </w:rPr>
              <w:t>Total COGS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1C2833"/>
                <w:sz w:val="18"/>
                <w:szCs w:val="18"/>
              </w:rPr>
              <w:t>38%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BE6113">
            <w:pPr>
              <w:spacing w:after="40" w:line="260" w:lineRule="auto"/>
            </w:pP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1C2833"/>
                <w:sz w:val="18"/>
                <w:szCs w:val="18"/>
              </w:rPr>
              <w:t>Gross Margin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1C2833"/>
                <w:sz w:val="18"/>
                <w:szCs w:val="18"/>
              </w:rPr>
              <w:t>62%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Strong for financial infrastructure</w:t>
            </w:r>
          </w:p>
        </w:tc>
      </w:tr>
    </w:tbl>
    <w:p w:rsidR="00BE6113" w:rsidRDefault="007342AB">
      <w:r>
        <w:br w:type="page"/>
      </w:r>
    </w:p>
    <w:p w:rsidR="00BE6113" w:rsidRDefault="007342AB">
      <w:pPr>
        <w:pStyle w:val="Heading1"/>
        <w:shd w:val="clear" w:color="auto" w:fill="0D2E5C"/>
      </w:pPr>
      <w:r>
        <w:t>SECTION 5: COMPETITIVE LANDSCAPE &amp;</w:t>
      </w:r>
      <w:r>
        <w:t xml:space="preserve"> DIFFERENTIATION</w:t>
      </w:r>
    </w:p>
    <w:p w:rsidR="00BE6113" w:rsidRDefault="007342AB">
      <w:pPr>
        <w:pStyle w:val="Heading2"/>
        <w:pBdr>
          <w:bottom w:val="single" w:sz="4" w:space="0" w:color="1A5276"/>
        </w:pBdr>
      </w:pPr>
      <w:r>
        <w:t>5.1 Detailed Competitive Comparison Matrix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0"/>
        <w:gridCol w:w="1480"/>
        <w:gridCol w:w="1280"/>
        <w:gridCol w:w="1280"/>
        <w:gridCol w:w="1280"/>
        <w:gridCol w:w="20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OrbiSave</w:t>
            </w:r>
            <w:proofErr w:type="spellEnd"/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M-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Pesa</w:t>
            </w:r>
            <w:proofErr w:type="spellEnd"/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SACCOs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Banks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Trad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.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Chamas</w:t>
            </w:r>
            <w:proofErr w:type="spellEnd"/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Seasonal Savings Schedule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Partial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Automated Contributions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Group Governance Tools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Partial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Digital Audit Trail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Partial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Loan Pool Management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Partial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Works on Feature Phones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 (USSD)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N/A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 Minimum Balance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Builds Formal Credit History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Partial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Regulated Fund Custody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Indirect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Community Trust Preservation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Partial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Yes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Fraud Prevention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Strong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Moderate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Moderate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Strong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Weak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Setup Time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Minutes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Minutes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Weeks-Months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Weeks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Weeks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Geographic Reach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Rural + Urban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Urban + Semi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Urban only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Urban only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Local only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Cost to User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Low (3%)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Low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Moderate</w:t>
            </w:r>
          </w:p>
        </w:tc>
        <w:tc>
          <w:tcPr>
            <w:tcW w:w="1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High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None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5.2 Competitive Positioning Analysis</w:t>
      </w:r>
    </w:p>
    <w:p w:rsidR="00BE6113" w:rsidRDefault="007342AB">
      <w:pPr>
        <w:pBdr>
          <w:left w:val="single" w:sz="12" w:space="0" w:color="1A5276"/>
        </w:pBdr>
        <w:shd w:val="clear" w:color="auto" w:fill="D6EAF8"/>
        <w:spacing w:before="100" w:after="100" w:line="276" w:lineRule="auto"/>
        <w:ind w:left="500" w:right="500"/>
      </w:pPr>
      <w:proofErr w:type="spellStart"/>
      <w:r>
        <w:rPr>
          <w:i/>
          <w:iCs/>
          <w:color w:val="1A5276"/>
        </w:rPr>
        <w:t>OrbiSave's</w:t>
      </w:r>
      <w:proofErr w:type="spellEnd"/>
      <w:r>
        <w:rPr>
          <w:i/>
          <w:iCs/>
          <w:color w:val="1A5276"/>
        </w:rPr>
        <w:t xml:space="preserve"> Unfair Advantage: '</w:t>
      </w:r>
      <w:proofErr w:type="spellStart"/>
      <w:r>
        <w:rPr>
          <w:i/>
          <w:iCs/>
          <w:color w:val="1A5276"/>
        </w:rPr>
        <w:t>OrbiSave</w:t>
      </w:r>
      <w:proofErr w:type="spellEnd"/>
      <w:r>
        <w:rPr>
          <w:i/>
          <w:iCs/>
          <w:color w:val="1A5276"/>
        </w:rPr>
        <w:t xml:space="preserve"> is the only platform that combines group financial governance, seasonal savings scheduling, mobile-money automation, and regulated fund custody in a single product designed for sub-Saharan Africa.'</w:t>
      </w:r>
    </w:p>
    <w:p w:rsidR="00BE6113" w:rsidRDefault="00BE6113">
      <w:pPr>
        <w:spacing w:after="80"/>
      </w:pPr>
    </w:p>
    <w:p w:rsidR="00BE6113" w:rsidRDefault="007342AB">
      <w:pPr>
        <w:pStyle w:val="Heading3"/>
      </w:pPr>
      <w:r>
        <w:t>Why Larger Players Won't Copy Us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Competitor Type</w:t>
            </w:r>
          </w:p>
        </w:tc>
        <w:tc>
          <w:tcPr>
            <w:tcW w:w="7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Why They Can't/Won't Compete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M-</w:t>
            </w:r>
            <w:proofErr w:type="spellStart"/>
            <w:r>
              <w:rPr>
                <w:color w:val="1C2833"/>
                <w:sz w:val="18"/>
                <w:szCs w:val="18"/>
              </w:rPr>
              <w:t>Pesa</w:t>
            </w:r>
            <w:proofErr w:type="spellEnd"/>
            <w:r>
              <w:rPr>
                <w:color w:val="1C2833"/>
                <w:sz w:val="18"/>
                <w:szCs w:val="18"/>
              </w:rPr>
              <w:t>/</w:t>
            </w:r>
            <w:proofErr w:type="spellStart"/>
            <w:r>
              <w:rPr>
                <w:color w:val="1C2833"/>
                <w:sz w:val="18"/>
                <w:szCs w:val="18"/>
              </w:rPr>
              <w:t>Safaricom</w:t>
            </w:r>
            <w:proofErr w:type="spellEnd"/>
          </w:p>
        </w:tc>
        <w:tc>
          <w:tcPr>
            <w:tcW w:w="7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Core business is individual P2P transactions and merchant payments. Group governance and seasonal scheduling are structurally outside their product focus and would cannibalize existing revenue models.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Traditional Banks</w:t>
            </w:r>
          </w:p>
        </w:tc>
        <w:tc>
          <w:tcPr>
            <w:tcW w:w="7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Lack rural distribution networks, USSD-native interaction models, and cultural understanding of </w:t>
            </w:r>
            <w:proofErr w:type="spellStart"/>
            <w:r>
              <w:rPr>
                <w:color w:val="1C2833"/>
                <w:sz w:val="18"/>
                <w:szCs w:val="18"/>
              </w:rPr>
              <w:t>chama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dynamics. High cost to serve rural customers makes it unprofitable.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Well-Funded </w:t>
            </w:r>
            <w:proofErr w:type="spellStart"/>
            <w:r>
              <w:rPr>
                <w:color w:val="1C2833"/>
                <w:sz w:val="18"/>
                <w:szCs w:val="18"/>
              </w:rPr>
              <w:t>Fintechs</w:t>
            </w:r>
            <w:proofErr w:type="spellEnd"/>
          </w:p>
        </w:tc>
        <w:tc>
          <w:tcPr>
            <w:tcW w:w="7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Technology is replicable; trust networks are not. </w:t>
            </w:r>
            <w:proofErr w:type="spellStart"/>
            <w:r>
              <w:rPr>
                <w:color w:val="1C2833"/>
                <w:sz w:val="18"/>
                <w:szCs w:val="18"/>
              </w:rPr>
              <w:t>OrbiSave's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moat is built from cooperative relationships, agent networks, and accumulated group financial histories.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International Players</w:t>
            </w:r>
          </w:p>
        </w:tc>
        <w:tc>
          <w:tcPr>
            <w:tcW w:w="7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Lack deep understanding of local agricultural cycles, community finance anthropology, and regulatory nuances across Kenya/Rwanda/Ghana.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5.3 Switching Costs &amp; Network Effects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880"/>
        <w:gridCol w:w="260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Tenure</w:t>
            </w:r>
          </w:p>
        </w:tc>
        <w:tc>
          <w:tcPr>
            <w:tcW w:w="5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Switching Cost Factor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Barrier Strength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0-6 months</w:t>
            </w:r>
          </w:p>
        </w:tc>
        <w:tc>
          <w:tcPr>
            <w:tcW w:w="5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Low—minimal transaction history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Weak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6-12 months</w:t>
            </w:r>
          </w:p>
        </w:tc>
        <w:tc>
          <w:tcPr>
            <w:tcW w:w="5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Moderate—established contribution patterns, trust built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Moderate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12-24 months</w:t>
            </w:r>
          </w:p>
        </w:tc>
        <w:tc>
          <w:tcPr>
            <w:tcW w:w="5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High—loan history, group governance records, financial identity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Strong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24+ months</w:t>
            </w:r>
          </w:p>
        </w:tc>
        <w:tc>
          <w:tcPr>
            <w:tcW w:w="5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Very High—creditworthiness established with partner banks, multi-cycle savings data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Very Strong</w:t>
            </w:r>
          </w:p>
        </w:tc>
      </w:tr>
    </w:tbl>
    <w:p w:rsidR="00BE6113" w:rsidRDefault="007342AB">
      <w:r>
        <w:br w:type="page"/>
      </w:r>
    </w:p>
    <w:p w:rsidR="00BE6113" w:rsidRDefault="007342AB">
      <w:pPr>
        <w:pStyle w:val="Heading1"/>
        <w:shd w:val="clear" w:color="auto" w:fill="0D2E5C"/>
      </w:pPr>
      <w:r>
        <w:t>SECTION 6: GO-TO-MARKET STRATEGY</w:t>
      </w:r>
    </w:p>
    <w:p w:rsidR="00BE6113" w:rsidRDefault="007342AB">
      <w:pPr>
        <w:pStyle w:val="Heading2"/>
        <w:pBdr>
          <w:bottom w:val="single" w:sz="4" w:space="0" w:color="1A5276"/>
        </w:pBdr>
      </w:pPr>
      <w:r>
        <w:t>6.1 Distribution Philosophy</w:t>
      </w:r>
    </w:p>
    <w:p w:rsidR="00BE6113" w:rsidRDefault="007342AB">
      <w:pPr>
        <w:pBdr>
          <w:left w:val="single" w:sz="12" w:space="0" w:color="1A5276"/>
        </w:pBdr>
        <w:shd w:val="clear" w:color="auto" w:fill="D6EAF8"/>
        <w:spacing w:before="100" w:after="100" w:line="276" w:lineRule="auto"/>
        <w:ind w:left="500" w:right="500"/>
      </w:pPr>
      <w:r>
        <w:rPr>
          <w:i/>
          <w:iCs/>
          <w:color w:val="1A5276"/>
        </w:rPr>
        <w:t xml:space="preserve">The single biggest challenge in African </w:t>
      </w:r>
      <w:proofErr w:type="spellStart"/>
      <w:r>
        <w:rPr>
          <w:i/>
          <w:iCs/>
          <w:color w:val="1A5276"/>
        </w:rPr>
        <w:t>fintech</w:t>
      </w:r>
      <w:proofErr w:type="spellEnd"/>
      <w:r>
        <w:rPr>
          <w:i/>
          <w:iCs/>
          <w:color w:val="1A5276"/>
        </w:rPr>
        <w:t xml:space="preserve"> is not the product—it is convincing a farmer in a remote village to trust it with their money.</w:t>
      </w:r>
    </w:p>
    <w:p w:rsidR="00BE6113" w:rsidRDefault="007342AB">
      <w:pPr>
        <w:spacing w:after="80" w:line="276" w:lineRule="auto"/>
        <w:jc w:val="both"/>
      </w:pPr>
      <w:proofErr w:type="spellStart"/>
      <w:r>
        <w:rPr>
          <w:color w:val="1C2833"/>
        </w:rPr>
        <w:t>OrbiSave's</w:t>
      </w:r>
      <w:proofErr w:type="spellEnd"/>
      <w:r>
        <w:rPr>
          <w:color w:val="1C2833"/>
        </w:rPr>
        <w:t xml:space="preserve"> GTM is built entirely around </w:t>
      </w:r>
      <w:r>
        <w:rPr>
          <w:b/>
          <w:bCs/>
          <w:color w:val="1C2833"/>
        </w:rPr>
        <w:t>trust transfer</w:t>
      </w:r>
      <w:r>
        <w:rPr>
          <w:color w:val="1C2833"/>
        </w:rPr>
        <w:t xml:space="preserve"> through existing community structures.</w:t>
      </w:r>
    </w:p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6.2 Primary Distribution Channels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480"/>
        <w:gridCol w:w="220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Channel</w:t>
            </w:r>
          </w:p>
        </w:tc>
        <w:tc>
          <w:tcPr>
            <w:tcW w:w="5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Strategy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Target Metrics (Year 1)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Agricultural Cooperative Partnerships</w:t>
            </w:r>
          </w:p>
        </w:tc>
        <w:tc>
          <w:tcPr>
            <w:tcW w:w="5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Offer cooperative leadership digital savings infrastructure at zero technology cost. Leverage existing trust as distribution channel.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500 cooperatives, 12,500 members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Agent-Based Community Onboarding</w:t>
            </w:r>
          </w:p>
        </w:tc>
        <w:tc>
          <w:tcPr>
            <w:tcW w:w="5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Train field agents from cooperative extension workers and community mobilizers. Replicate M-</w:t>
            </w:r>
            <w:proofErr w:type="spellStart"/>
            <w:r>
              <w:rPr>
                <w:color w:val="1C2833"/>
                <w:sz w:val="18"/>
                <w:szCs w:val="18"/>
              </w:rPr>
              <w:t>Pesa's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agent model within community structures.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100 agents, 25,000 members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NGO &amp;</w:t>
            </w:r>
            <w:r>
              <w:rPr>
                <w:color w:val="1C2833"/>
                <w:sz w:val="18"/>
                <w:szCs w:val="18"/>
              </w:rPr>
              <w:t xml:space="preserve"> Development Partner Integration</w:t>
            </w:r>
          </w:p>
        </w:tc>
        <w:tc>
          <w:tcPr>
            <w:tcW w:w="5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Provide digital infrastructure as managed service to organizations (USAID, </w:t>
            </w:r>
            <w:proofErr w:type="spellStart"/>
            <w:r>
              <w:rPr>
                <w:color w:val="1C2833"/>
                <w:sz w:val="18"/>
                <w:szCs w:val="18"/>
              </w:rPr>
              <w:t>GiZ</w:t>
            </w:r>
            <w:proofErr w:type="spellEnd"/>
            <w:r>
              <w:rPr>
                <w:color w:val="1C2833"/>
                <w:sz w:val="18"/>
                <w:szCs w:val="18"/>
              </w:rPr>
              <w:t>, government programs) managing farmer savings programs.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3 major partners, 12,500 members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proofErr w:type="spellStart"/>
            <w:r>
              <w:rPr>
                <w:color w:val="1C2833"/>
                <w:sz w:val="18"/>
                <w:szCs w:val="18"/>
              </w:rPr>
              <w:t>Agri</w:t>
            </w:r>
            <w:proofErr w:type="spellEnd"/>
            <w:r>
              <w:rPr>
                <w:color w:val="1C2833"/>
                <w:sz w:val="18"/>
                <w:szCs w:val="18"/>
              </w:rPr>
              <w:t>-Input Company Embedded Finance</w:t>
            </w:r>
          </w:p>
        </w:tc>
        <w:tc>
          <w:tcPr>
            <w:tcW w:w="5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Embed </w:t>
            </w:r>
            <w:proofErr w:type="spellStart"/>
            <w:r>
              <w:rPr>
                <w:color w:val="1C2833"/>
                <w:sz w:val="18"/>
                <w:szCs w:val="18"/>
              </w:rPr>
              <w:t>OrbiSave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within seed/fertilizer/livestock company loyalty programs. Farmers save toward input purchases; companies gain committed customers.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2 companies, 10,000 members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6.3 Trust-Building Mechanism</w:t>
      </w:r>
    </w:p>
    <w:p w:rsidR="00BE6113" w:rsidRDefault="007342AB">
      <w:pPr>
        <w:spacing w:after="80" w:line="276" w:lineRule="auto"/>
        <w:jc w:val="both"/>
      </w:pPr>
      <w:r>
        <w:rPr>
          <w:color w:val="1C2833"/>
        </w:rPr>
        <w:t>Not: 'Download this app'</w:t>
      </w:r>
    </w:p>
    <w:p w:rsidR="00BE6113" w:rsidRDefault="007342AB">
      <w:pPr>
        <w:spacing w:after="80" w:line="276" w:lineRule="auto"/>
        <w:jc w:val="both"/>
      </w:pPr>
      <w:r>
        <w:rPr>
          <w:color w:val="1C2833"/>
        </w:rPr>
        <w:t xml:space="preserve">Instead: A </w:t>
      </w:r>
      <w:r>
        <w:rPr>
          <w:b/>
          <w:bCs/>
          <w:color w:val="1C2833"/>
        </w:rPr>
        <w:t>familiar person</w:t>
      </w:r>
      <w:r>
        <w:rPr>
          <w:color w:val="1C2833"/>
        </w:rPr>
        <w:t xml:space="preserve"> (cooperative extension worker, </w:t>
      </w:r>
      <w:proofErr w:type="spellStart"/>
      <w:r>
        <w:rPr>
          <w:color w:val="1C2833"/>
        </w:rPr>
        <w:t>chama</w:t>
      </w:r>
      <w:proofErr w:type="spellEnd"/>
      <w:r>
        <w:rPr>
          <w:color w:val="1C2833"/>
        </w:rPr>
        <w:t xml:space="preserve"> chairperson, NGO field agent) at a </w:t>
      </w:r>
      <w:r>
        <w:rPr>
          <w:b/>
          <w:bCs/>
          <w:color w:val="1C2833"/>
        </w:rPr>
        <w:t>familiar group meeting</w:t>
      </w:r>
      <w:r>
        <w:rPr>
          <w:color w:val="1C2833"/>
        </w:rPr>
        <w:t xml:space="preserve"> saying:</w:t>
      </w:r>
    </w:p>
    <w:p w:rsidR="00BE6113" w:rsidRDefault="007342AB">
      <w:pPr>
        <w:pBdr>
          <w:left w:val="single" w:sz="12" w:space="0" w:color="1A5276"/>
        </w:pBdr>
        <w:shd w:val="clear" w:color="auto" w:fill="D6EAF8"/>
        <w:spacing w:before="100" w:after="100" w:line="276" w:lineRule="auto"/>
        <w:ind w:left="500" w:right="500"/>
      </w:pPr>
      <w:r>
        <w:rPr>
          <w:i/>
          <w:iCs/>
          <w:color w:val="1A5276"/>
        </w:rPr>
        <w:t xml:space="preserve">'We are moving our </w:t>
      </w:r>
      <w:proofErr w:type="spellStart"/>
      <w:r>
        <w:rPr>
          <w:i/>
          <w:iCs/>
          <w:color w:val="1A5276"/>
        </w:rPr>
        <w:t>chama</w:t>
      </w:r>
      <w:proofErr w:type="spellEnd"/>
      <w:r>
        <w:rPr>
          <w:i/>
          <w:iCs/>
          <w:color w:val="1A5276"/>
        </w:rPr>
        <w:t xml:space="preserve"> onto a system that handles everything automatically. Your money will be safer, you'll always know who paid what,</w:t>
      </w:r>
      <w:r>
        <w:rPr>
          <w:i/>
          <w:iCs/>
          <w:color w:val="1A5276"/>
        </w:rPr>
        <w:t xml:space="preserve"> and payouts will happen on time without anyone holding cash.'</w:t>
      </w:r>
    </w:p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6.4 Market Entry Timeline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880"/>
        <w:gridCol w:w="280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Quarter</w:t>
            </w:r>
          </w:p>
        </w:tc>
        <w:tc>
          <w:tcPr>
            <w:tcW w:w="5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Q2 2025</w:t>
            </w:r>
          </w:p>
        </w:tc>
        <w:tc>
          <w:tcPr>
            <w:tcW w:w="5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Kenya pilot preparation, agent recruitment, cooperative partnerships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50 groups identified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Q3 2025</w:t>
            </w:r>
          </w:p>
        </w:tc>
        <w:tc>
          <w:tcPr>
            <w:tcW w:w="5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Pilot Launch (Western Kenya: Kisumu, </w:t>
            </w:r>
            <w:proofErr w:type="spellStart"/>
            <w:r>
              <w:rPr>
                <w:color w:val="1C2833"/>
                <w:sz w:val="18"/>
                <w:szCs w:val="18"/>
              </w:rPr>
              <w:t>Kakamega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counties)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50 groups, 1,000 members active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Q4 2025</w:t>
            </w:r>
          </w:p>
        </w:tc>
        <w:tc>
          <w:tcPr>
            <w:tcW w:w="5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Pilot optimization, Rwanda market entry preparation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2,000 groups, 50,000 members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Q1 2026</w:t>
            </w:r>
          </w:p>
        </w:tc>
        <w:tc>
          <w:tcPr>
            <w:tcW w:w="5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Rwanda launch, Kenya expansion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5,000 groups, 150,000 members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Q2 2026</w:t>
            </w:r>
          </w:p>
        </w:tc>
        <w:tc>
          <w:tcPr>
            <w:tcW w:w="5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Ghana market research, partnership expansion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8,000 groups, 240,000 members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Q3 2026</w:t>
            </w:r>
          </w:p>
        </w:tc>
        <w:tc>
          <w:tcPr>
            <w:tcW w:w="5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Ghana pilot launch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12,000 groups, 360,000 members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Q4 2026</w:t>
            </w:r>
          </w:p>
        </w:tc>
        <w:tc>
          <w:tcPr>
            <w:tcW w:w="5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Full three-country operations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15,000 groups, 450,000 members</w:t>
            </w:r>
          </w:p>
        </w:tc>
      </w:tr>
    </w:tbl>
    <w:p w:rsidR="00BE6113" w:rsidRDefault="007342AB">
      <w:r>
        <w:br w:type="page"/>
      </w:r>
    </w:p>
    <w:p w:rsidR="00BE6113" w:rsidRDefault="007342AB">
      <w:pPr>
        <w:pStyle w:val="Heading1"/>
        <w:shd w:val="clear" w:color="auto" w:fill="0D2E5C"/>
      </w:pPr>
      <w:r>
        <w:t>SECTION 7: TRUST, COMPLIANCE &amp; SECURITY</w:t>
      </w:r>
    </w:p>
    <w:p w:rsidR="00BE6113" w:rsidRDefault="007342AB">
      <w:pPr>
        <w:pStyle w:val="Heading2"/>
        <w:pBdr>
          <w:bottom w:val="single" w:sz="4" w:space="0" w:color="1A5276"/>
        </w:pBdr>
      </w:pPr>
      <w:r>
        <w:t>7.1 Trust Account Model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680"/>
        <w:gridCol w:w="340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Custody Layer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Hold actual funds in regulated bank accounts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Licensed partner banks (KCB, Equity, etc.)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Software Layer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Operate digital ledger, governance, payment orchestration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proofErr w:type="spellStart"/>
            <w:r>
              <w:rPr>
                <w:color w:val="1C2833"/>
                <w:sz w:val="18"/>
                <w:szCs w:val="18"/>
              </w:rPr>
              <w:t>OrbiSave</w:t>
            </w:r>
            <w:proofErr w:type="spellEnd"/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Instruction Layer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Authorize disbursements based on group governance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proofErr w:type="spellStart"/>
            <w:r>
              <w:rPr>
                <w:color w:val="1C2833"/>
                <w:sz w:val="18"/>
                <w:szCs w:val="18"/>
              </w:rPr>
              <w:t>OrbiSave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(with dual/triple approval)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3"/>
      </w:pPr>
      <w:r>
        <w:t>Key Safeguards</w:t>
      </w:r>
    </w:p>
    <w:p w:rsidR="00BE6113" w:rsidRDefault="007342AB">
      <w:pPr>
        <w:spacing w:after="80" w:line="276" w:lineRule="auto"/>
        <w:jc w:val="both"/>
      </w:pPr>
      <w:r>
        <w:rPr>
          <w:color w:val="1C2833"/>
        </w:rPr>
        <w:t xml:space="preserve">• User funds </w:t>
      </w:r>
      <w:r>
        <w:rPr>
          <w:b/>
          <w:bCs/>
          <w:color w:val="1C2833"/>
        </w:rPr>
        <w:t xml:space="preserve">never held by </w:t>
      </w:r>
      <w:proofErr w:type="spellStart"/>
      <w:r>
        <w:rPr>
          <w:b/>
          <w:bCs/>
          <w:color w:val="1C2833"/>
        </w:rPr>
        <w:t>OrbiSave</w:t>
      </w:r>
      <w:proofErr w:type="spellEnd"/>
      <w:r>
        <w:rPr>
          <w:b/>
          <w:bCs/>
          <w:color w:val="1C2833"/>
        </w:rPr>
        <w:t xml:space="preserve"> directly</w:t>
      </w:r>
      <w:r>
        <w:rPr>
          <w:color w:val="1C2833"/>
        </w:rPr>
        <w:t>—deposited immediately into country-specific trust accounts.</w:t>
      </w:r>
    </w:p>
    <w:p w:rsidR="00BE6113" w:rsidRDefault="007342AB">
      <w:pPr>
        <w:spacing w:after="80" w:line="276" w:lineRule="auto"/>
        <w:jc w:val="both"/>
      </w:pPr>
      <w:r>
        <w:rPr>
          <w:color w:val="1C2833"/>
        </w:rPr>
        <w:t xml:space="preserve">• </w:t>
      </w:r>
      <w:proofErr w:type="spellStart"/>
      <w:r>
        <w:rPr>
          <w:color w:val="1C2833"/>
        </w:rPr>
        <w:t>OrbiSave</w:t>
      </w:r>
      <w:proofErr w:type="spellEnd"/>
      <w:r>
        <w:rPr>
          <w:color w:val="1C2833"/>
        </w:rPr>
        <w:t xml:space="preserve"> operates software layer only; licensed banks hold custody layer.</w:t>
      </w:r>
    </w:p>
    <w:p w:rsidR="00BE6113" w:rsidRDefault="007342AB">
      <w:pPr>
        <w:spacing w:after="80" w:line="276" w:lineRule="auto"/>
        <w:jc w:val="both"/>
      </w:pPr>
      <w:r>
        <w:rPr>
          <w:color w:val="1C2833"/>
        </w:rPr>
        <w:t xml:space="preserve">• Eliminates </w:t>
      </w:r>
      <w:proofErr w:type="spellStart"/>
      <w:r>
        <w:rPr>
          <w:color w:val="1C2833"/>
        </w:rPr>
        <w:t>OrbiSave's</w:t>
      </w:r>
      <w:proofErr w:type="spellEnd"/>
      <w:r>
        <w:rPr>
          <w:color w:val="1C2833"/>
        </w:rPr>
        <w:t xml:space="preserve"> classification as deposit-taking institution.</w:t>
      </w:r>
    </w:p>
    <w:p w:rsidR="00BE6113" w:rsidRDefault="007342AB">
      <w:pPr>
        <w:spacing w:after="80" w:line="276" w:lineRule="auto"/>
        <w:jc w:val="both"/>
      </w:pPr>
      <w:r>
        <w:rPr>
          <w:color w:val="1C2833"/>
        </w:rPr>
        <w:t>• Model used by leading global financial infrastructure platforms (Stripe, Square, etc.)</w:t>
      </w:r>
    </w:p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7.2 Multi-Layer Secu</w:t>
      </w:r>
      <w:r>
        <w:t>rity Architecture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480"/>
        <w:gridCol w:w="340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Identity Verification</w:t>
            </w:r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Smile Identity, </w:t>
            </w:r>
            <w:proofErr w:type="spellStart"/>
            <w:r>
              <w:rPr>
                <w:color w:val="1C2833"/>
                <w:sz w:val="18"/>
                <w:szCs w:val="18"/>
              </w:rPr>
              <w:t>Prembly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APIs + Mobile SIM registration verification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Ensure real, unique users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Authentication</w:t>
            </w:r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Password + Biometric (where available) + 2FA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Prevent unauthorized access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Transaction Authorization</w:t>
            </w:r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Transaction PIN required for every financial action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Stop accidental/fraudulent transactions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Loan Disbursement Controls</w:t>
            </w:r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Dual authorization: Chairperson + Treasurer + Platform admin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Prevent unauthorized lending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Fraud Detection</w:t>
            </w:r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Real-time algorithms flagging anomalous patterns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Early warning system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Data Protection</w:t>
            </w:r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Encryption at rest and in transit + Role-based access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Protect sensitive information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7.3 Regulatory Compliance by Country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4680"/>
        <w:gridCol w:w="180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Country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Regulator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Compliance Approach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Kenya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Central Bank of Kenya (CBK)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Software infrastructure provider (not bank/MFI), trust account structure, full audit trails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Legal structure finalized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Rwanda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National Bank of Rwanda (BNR)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Same model adapted to local regulations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Research phase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Ghana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Bank of Ghana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Fintech sandbox participation, similar trust account model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Research phase</w:t>
            </w:r>
          </w:p>
        </w:tc>
      </w:tr>
    </w:tbl>
    <w:p w:rsidR="00BE6113" w:rsidRDefault="007342AB">
      <w:r>
        <w:br w:type="page"/>
      </w:r>
    </w:p>
    <w:p w:rsidR="00BE6113" w:rsidRDefault="007342AB">
      <w:pPr>
        <w:pStyle w:val="Heading1"/>
        <w:shd w:val="clear" w:color="auto" w:fill="0D2E5C"/>
      </w:pPr>
      <w:r>
        <w:t>SECTION 8: TRACTION &amp; VALIDATION</w:t>
      </w:r>
    </w:p>
    <w:p w:rsidR="00BE6113" w:rsidRDefault="007342AB">
      <w:pPr>
        <w:pStyle w:val="Heading2"/>
        <w:pBdr>
          <w:bottom w:val="single" w:sz="4" w:space="0" w:color="1A5276"/>
        </w:pBdr>
      </w:pPr>
      <w:r>
        <w:t>8.1 Current Status (As of Q2 2025)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80"/>
        <w:gridCol w:w="560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Technical Architecture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Complete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Three detailed specification documents: Technical Master Blueprint, Core Platform Architecture, Financial Infrastructure &amp; Payment Integration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Financial Infrastructure Model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Complete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Hybrid trust account model finalized; bank custody structure defined for Kenya, Rwanda, Ghana; mobile money integration architecture fully specified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Core Platform Development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In Progress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Digital ledger system, group wallet architecture, loan engine eligibility logic, contribution/payout workflow engine, KYC integration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Partnership Conversations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In Progress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Agricultural cooperative networks, NGO partners in Kenya; preliminary bank discussions for trust account establishment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Pilot Program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Planned Q3 2025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50 groups, 1,000 members, Western Kenya (Kisumu, </w:t>
            </w:r>
            <w:proofErr w:type="spellStart"/>
            <w:r>
              <w:rPr>
                <w:color w:val="1C2833"/>
                <w:sz w:val="18"/>
                <w:szCs w:val="18"/>
              </w:rPr>
              <w:t>Kakamega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 xml:space="preserve">8.2 What </w:t>
      </w:r>
      <w:proofErr w:type="gramStart"/>
      <w:r>
        <w:t>We've</w:t>
      </w:r>
      <w:proofErr w:type="gramEnd"/>
      <w:r>
        <w:t xml:space="preserve"> Built vs. What's Planned</w:t>
      </w:r>
    </w:p>
    <w:p w:rsidR="00BE6113" w:rsidRDefault="007342AB">
      <w:pPr>
        <w:pStyle w:val="Heading3"/>
      </w:pPr>
      <w:r>
        <w:t>Completed (Ready for Development)</w:t>
      </w:r>
    </w:p>
    <w:p w:rsidR="00BE6113" w:rsidRDefault="007342AB">
      <w:pPr>
        <w:spacing w:after="80" w:line="276" w:lineRule="auto"/>
        <w:jc w:val="both"/>
      </w:pPr>
      <w:r>
        <w:rPr>
          <w:color w:val="1C2833"/>
        </w:rPr>
        <w:t>Full technical specifications across all three architecture documents; database schema design; API endpoint definitions; mobile app wireframes and user flows; payment integration specifications (</w:t>
      </w:r>
      <w:proofErr w:type="spellStart"/>
      <w:r>
        <w:rPr>
          <w:color w:val="1C2833"/>
        </w:rPr>
        <w:t>Safaricom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Daraja</w:t>
      </w:r>
      <w:proofErr w:type="spellEnd"/>
      <w:r>
        <w:rPr>
          <w:color w:val="1C2833"/>
        </w:rPr>
        <w:t xml:space="preserve">, MTN </w:t>
      </w:r>
      <w:proofErr w:type="spellStart"/>
      <w:r>
        <w:rPr>
          <w:color w:val="1C2833"/>
        </w:rPr>
        <w:t>MoMo</w:t>
      </w:r>
      <w:proofErr w:type="spellEnd"/>
      <w:r>
        <w:rPr>
          <w:color w:val="1C2833"/>
        </w:rPr>
        <w:t>)</w:t>
      </w:r>
      <w:r>
        <w:rPr>
          <w:color w:val="1C2833"/>
        </w:rPr>
        <w:t>; security architecture and compliance frameworks.</w:t>
      </w:r>
    </w:p>
    <w:p w:rsidR="00BE6113" w:rsidRDefault="00BE6113">
      <w:pPr>
        <w:spacing w:after="80"/>
      </w:pPr>
    </w:p>
    <w:p w:rsidR="00BE6113" w:rsidRDefault="007342AB">
      <w:pPr>
        <w:pStyle w:val="Heading3"/>
      </w:pPr>
      <w:r>
        <w:t>In Active Development</w:t>
      </w:r>
    </w:p>
    <w:p w:rsidR="00BE6113" w:rsidRDefault="007342AB">
      <w:pPr>
        <w:spacing w:after="80" w:line="276" w:lineRule="auto"/>
        <w:jc w:val="both"/>
      </w:pPr>
      <w:r>
        <w:rPr>
          <w:color w:val="1C2833"/>
        </w:rPr>
        <w:t>Backend Django application (ledger system, group management); Flutter mobile application (core flows); KYC integration modules; payment orchestration layer.</w:t>
      </w:r>
    </w:p>
    <w:p w:rsidR="00BE6113" w:rsidRDefault="00BE6113">
      <w:pPr>
        <w:spacing w:after="80"/>
      </w:pPr>
    </w:p>
    <w:p w:rsidR="00BE6113" w:rsidRDefault="007342AB">
      <w:pPr>
        <w:pStyle w:val="Heading3"/>
      </w:pPr>
      <w:r>
        <w:t>Planned Post-Funding</w:t>
      </w:r>
    </w:p>
    <w:p w:rsidR="00BE6113" w:rsidRDefault="007342AB">
      <w:pPr>
        <w:spacing w:after="80" w:line="276" w:lineRule="auto"/>
        <w:jc w:val="both"/>
      </w:pPr>
      <w:r>
        <w:rPr>
          <w:color w:val="1C2833"/>
        </w:rPr>
        <w:t>Web</w:t>
      </w:r>
      <w:r>
        <w:rPr>
          <w:color w:val="1C2833"/>
        </w:rPr>
        <w:t xml:space="preserve"> dashboard for administrators and group leaders; </w:t>
      </w:r>
      <w:proofErr w:type="spellStart"/>
      <w:r>
        <w:rPr>
          <w:color w:val="1C2833"/>
        </w:rPr>
        <w:t>WebRTC</w:t>
      </w:r>
      <w:proofErr w:type="spellEnd"/>
      <w:r>
        <w:rPr>
          <w:color w:val="1C2833"/>
        </w:rPr>
        <w:t xml:space="preserve"> meeting infrastructure; advanced analytics and reporting; Rwanda and Ghana localization.</w:t>
      </w:r>
    </w:p>
    <w:p w:rsidR="00BE6113" w:rsidRDefault="007342AB">
      <w:r>
        <w:br w:type="page"/>
      </w:r>
    </w:p>
    <w:p w:rsidR="00BE6113" w:rsidRDefault="007342AB">
      <w:pPr>
        <w:pStyle w:val="Heading1"/>
        <w:shd w:val="clear" w:color="auto" w:fill="0D2E5C"/>
      </w:pPr>
      <w:r>
        <w:t>SECTION 9: TEAM &amp; EXECUTION CAPABILITY</w:t>
      </w:r>
    </w:p>
    <w:p w:rsidR="00BE6113" w:rsidRDefault="007342AB">
      <w:pPr>
        <w:pStyle w:val="Heading2"/>
        <w:pBdr>
          <w:bottom w:val="single" w:sz="4" w:space="0" w:color="1A5276"/>
        </w:pBdr>
      </w:pPr>
      <w:r>
        <w:t>9.1 Why This Team Wins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Capability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Deep African Market Knowledge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Founders have lived, worked, and built in East African market; understand why farmers distrust institutions, how </w:t>
            </w:r>
            <w:proofErr w:type="spellStart"/>
            <w:r>
              <w:rPr>
                <w:color w:val="1C2833"/>
                <w:sz w:val="18"/>
                <w:szCs w:val="18"/>
              </w:rPr>
              <w:t>chamas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function, what earns trust in rural communities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Fintech Infrastructure Expertise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Technical architecture demonstrates deep knowledge of African payment rails: </w:t>
            </w:r>
            <w:proofErr w:type="spellStart"/>
            <w:r>
              <w:rPr>
                <w:color w:val="1C2833"/>
                <w:sz w:val="18"/>
                <w:szCs w:val="18"/>
              </w:rPr>
              <w:t>Safaricom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Daraja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API, mobile SIM-based KYC, regulatory nuances across Kenya/Rwanda/Ghana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Community Finance Domain Expertise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Direct experience with </w:t>
            </w:r>
            <w:proofErr w:type="spellStart"/>
            <w:r>
              <w:rPr>
                <w:color w:val="1C2833"/>
                <w:sz w:val="18"/>
                <w:szCs w:val="18"/>
              </w:rPr>
              <w:t>chamas</w:t>
            </w:r>
            <w:proofErr w:type="spellEnd"/>
            <w:r>
              <w:rPr>
                <w:color w:val="1C2833"/>
                <w:sz w:val="18"/>
                <w:szCs w:val="18"/>
              </w:rPr>
              <w:t>, VSLAs, cooperative savings groups; understand governance dynamics, trust hierarchies, behavioral patterns that make/break group savings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Execution Capability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Platform architecture is development-ready system, not slide deck concept; three detailed technical documents demonstrate systems thinking, scale planning, rigorous build approach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9.2 Key Hires Planned (Post-Funding)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56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Timing</w:t>
            </w:r>
          </w:p>
        </w:tc>
        <w:tc>
          <w:tcPr>
            <w:tcW w:w="5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Head of Partnerships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Month 1-2</w:t>
            </w:r>
          </w:p>
        </w:tc>
        <w:tc>
          <w:tcPr>
            <w:tcW w:w="5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Agricultural cooperative relationships, NGO partnerships, </w:t>
            </w:r>
            <w:proofErr w:type="spellStart"/>
            <w:r>
              <w:rPr>
                <w:color w:val="1C2833"/>
                <w:sz w:val="18"/>
                <w:szCs w:val="18"/>
              </w:rPr>
              <w:t>agri</w:t>
            </w:r>
            <w:proofErr w:type="spellEnd"/>
            <w:r>
              <w:rPr>
                <w:color w:val="1C2833"/>
                <w:sz w:val="18"/>
                <w:szCs w:val="18"/>
              </w:rPr>
              <w:t>-input company deals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Community Onboarding Lead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Month 2-3</w:t>
            </w:r>
          </w:p>
        </w:tc>
        <w:tc>
          <w:tcPr>
            <w:tcW w:w="5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Agent network management, training programs, pilot operations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Senior Backend Engineer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Month 1-2</w:t>
            </w:r>
          </w:p>
        </w:tc>
        <w:tc>
          <w:tcPr>
            <w:tcW w:w="5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Core platform development, payment integration, security implementation</w:t>
            </w:r>
          </w:p>
        </w:tc>
      </w:tr>
    </w:tbl>
    <w:p w:rsidR="00BE6113" w:rsidRDefault="007342AB">
      <w:r>
        <w:br w:type="page"/>
      </w:r>
    </w:p>
    <w:p w:rsidR="00BE6113" w:rsidRDefault="007342AB">
      <w:pPr>
        <w:pStyle w:val="Heading1"/>
        <w:shd w:val="clear" w:color="auto" w:fill="0D2E5C"/>
      </w:pPr>
      <w:r>
        <w:t>SECTION 10: FINANCIAL PROJECTIONS &amp; USE OF FUNDS</w:t>
      </w:r>
    </w:p>
    <w:p w:rsidR="00BE6113" w:rsidRDefault="007342AB">
      <w:pPr>
        <w:pStyle w:val="Heading2"/>
        <w:pBdr>
          <w:bottom w:val="single" w:sz="4" w:space="0" w:color="1A5276"/>
        </w:pBdr>
      </w:pPr>
      <w:r>
        <w:t>10.1 Funding Ask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1680"/>
        <w:gridCol w:w="420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Amount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Instrument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Objective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USD $500,000 (pre-seed)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Convertible note or SAFE (to be negotiated)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18 months of runway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Take </w:t>
            </w:r>
            <w:proofErr w:type="spellStart"/>
            <w:r>
              <w:rPr>
                <w:color w:val="1C2833"/>
                <w:sz w:val="18"/>
                <w:szCs w:val="18"/>
              </w:rPr>
              <w:t>OrbiSave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from fully specified platform to validated, revenue-generating product across Kenya, Rwanda, and Ghana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10.2 Detailed Use of Funds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400"/>
        <w:gridCol w:w="52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Allocation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Amount (USD)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Specific Use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Product Development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40%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$200,000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Complete backend (Django/DRF/PostgreSQL), Flutter mobile app, web dashboard, payment integration (M-</w:t>
            </w:r>
            <w:proofErr w:type="spellStart"/>
            <w:r>
              <w:rPr>
                <w:color w:val="1C2833"/>
                <w:sz w:val="18"/>
                <w:szCs w:val="18"/>
              </w:rPr>
              <w:t>Pesa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Daraja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MTN </w:t>
            </w:r>
            <w:proofErr w:type="spellStart"/>
            <w:r>
              <w:rPr>
                <w:color w:val="1C2833"/>
                <w:sz w:val="18"/>
                <w:szCs w:val="18"/>
              </w:rPr>
              <w:t>MoMo</w:t>
            </w:r>
            <w:proofErr w:type="spellEnd"/>
            <w:r>
              <w:rPr>
                <w:color w:val="1C2833"/>
                <w:sz w:val="18"/>
                <w:szCs w:val="18"/>
              </w:rPr>
              <w:t>), KYC integration, QA, security audit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Market Entry &amp; GTM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25%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$125,000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Agent network deployment (100 agents), cooperative partnership activation, Kenya pilot program (50 groups, 1,000 members), Rwanda market entry preparation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Operations &amp; Compliance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15%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$75,000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Legal structuring (Kenya/Rwanda/Ghana entities), bank trust account establishment fees, regulatory licensing applications, audit infrastructure setup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Team &amp; Hiring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15%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$75,000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Head of Partnerships salary (6 months), Community Onboarding Lead salary (6 months), Senior Backend Engineer salary (6 months), benefits, recruitment costs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Contingency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5%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$25,000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Operational buffer for regulatory delays, market entry adjustments, unforeseen development costs, emergency technical needs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10.3 Monthly Burn Rate Projection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200"/>
        <w:gridCol w:w="2240"/>
        <w:gridCol w:w="324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Months</w:t>
            </w:r>
          </w:p>
        </w:tc>
        <w:tc>
          <w:tcPr>
            <w:tcW w:w="2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Monthly Burn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Development Phase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1-6</w:t>
            </w:r>
          </w:p>
        </w:tc>
        <w:tc>
          <w:tcPr>
            <w:tcW w:w="2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$22,000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$132,000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Pilot Launch Phase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7-12</w:t>
            </w:r>
          </w:p>
        </w:tc>
        <w:tc>
          <w:tcPr>
            <w:tcW w:w="2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$28,000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$168,000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Expansion Phase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13-18</w:t>
            </w:r>
          </w:p>
        </w:tc>
        <w:tc>
          <w:tcPr>
            <w:tcW w:w="2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$33,000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$200,000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1C2833"/>
                <w:sz w:val="18"/>
                <w:szCs w:val="18"/>
              </w:rPr>
              <w:t>Total 18 Months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BE6113">
            <w:pPr>
              <w:spacing w:after="40" w:line="260" w:lineRule="auto"/>
            </w:pPr>
          </w:p>
        </w:tc>
        <w:tc>
          <w:tcPr>
            <w:tcW w:w="2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1C2833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1C2833"/>
                <w:sz w:val="18"/>
                <w:szCs w:val="18"/>
              </w:rPr>
              <w:t xml:space="preserve"> $27,778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1C2833"/>
                <w:sz w:val="18"/>
                <w:szCs w:val="18"/>
              </w:rPr>
              <w:t>$500,000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10.4 Revenue Projections vs. Burn (18 Months)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760"/>
        <w:gridCol w:w="2760"/>
        <w:gridCol w:w="336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Month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Cumulative Revenue (USD)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Cumulative Burn (USD)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Net Position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6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$2,000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$132,000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($130,000)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12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$15,000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$300,000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($285,000)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18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$45,000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$500,000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($455,000)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24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$120,000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Profitable trajectory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36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$893,000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Strong unit economics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spacing w:after="80" w:line="276" w:lineRule="auto"/>
        <w:jc w:val="both"/>
      </w:pPr>
      <w:r>
        <w:rPr>
          <w:b/>
          <w:bCs/>
          <w:color w:val="1C2833"/>
        </w:rPr>
        <w:t>Break-even Projection:</w:t>
      </w:r>
      <w:r>
        <w:rPr>
          <w:color w:val="1C2833"/>
        </w:rPr>
        <w:t xml:space="preserve"> Month 28-30 (post-funding runway, with follow-on seed round).</w:t>
      </w:r>
    </w:p>
    <w:p w:rsidR="00BE6113" w:rsidRDefault="007342AB">
      <w:r>
        <w:br w:type="page"/>
      </w:r>
    </w:p>
    <w:p w:rsidR="00BE6113" w:rsidRDefault="007342AB">
      <w:pPr>
        <w:pStyle w:val="Heading1"/>
        <w:shd w:val="clear" w:color="auto" w:fill="0D2E5C"/>
      </w:pPr>
      <w:r>
        <w:t>SECTION 11: IMPACT &amp;</w:t>
      </w:r>
      <w:r>
        <w:t xml:space="preserve"> SUSTAINABLE DEVELOPMENT GOALS</w:t>
      </w:r>
    </w:p>
    <w:p w:rsidR="00BE6113" w:rsidRDefault="007342AB">
      <w:pPr>
        <w:pStyle w:val="Heading2"/>
        <w:pBdr>
          <w:bottom w:val="single" w:sz="4" w:space="0" w:color="1A5276"/>
        </w:pBdr>
      </w:pPr>
      <w:r>
        <w:t>11.1 Quantified Social Impact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80"/>
        <w:gridCol w:w="400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Projection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Measurement Method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Consistent Savings Rate Increase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40% vs. </w:t>
            </w:r>
            <w:proofErr w:type="spellStart"/>
            <w:r>
              <w:rPr>
                <w:color w:val="1C2833"/>
                <w:sz w:val="18"/>
                <w:szCs w:val="18"/>
              </w:rPr>
              <w:t>undigitized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chamas</w:t>
            </w:r>
            <w:proofErr w:type="spellEnd"/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Contribution regularity tracking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Fraud/Error Reduction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60% reduction in treasurer-related incidents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Dispute logs, member surveys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Emergency Credit Access Speed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3x faster vs. traditional SACCOs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Time-to-disbursement tracking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Financial Inclusion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1.5M members with verifiable financial histories by Year 3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KYC records, credit score generation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11.2 SDG Alignment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34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SDG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Contribution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SDG 1: No Poverty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Reduce financial shocks pushing farmers into poverty cycles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Consistent savings + emergency credit access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SDG 2: Zero Hunger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Increase agricultural yields through input financing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Savings enable quality seed/fertilizer purchases at planting time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SDG 8: Decent Work &amp; Economic Growth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Unlock formal credit for informal workers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Financial histories enable business investment capital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SDG 10: Reduced Inequalities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Close financial inclusion gap for rural/low-income communities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Digital infrastructure extension to excluded populations</w:t>
            </w:r>
          </w:p>
        </w:tc>
      </w:tr>
    </w:tbl>
    <w:p w:rsidR="00BE6113" w:rsidRDefault="007342AB">
      <w:r>
        <w:br w:type="page"/>
      </w:r>
    </w:p>
    <w:p w:rsidR="00BE6113" w:rsidRDefault="007342AB">
      <w:pPr>
        <w:pStyle w:val="Heading1"/>
        <w:shd w:val="clear" w:color="auto" w:fill="0D2E5C"/>
      </w:pPr>
      <w:r>
        <w:t>SECTION 12: INVESTOR Q&amp;A — ANTICIPATED QUESTIONS &amp; RESPONSES</w:t>
      </w:r>
    </w:p>
    <w:p w:rsidR="00BE6113" w:rsidRDefault="007342AB">
      <w:pPr>
        <w:pStyle w:val="Heading2"/>
        <w:pBdr>
          <w:bottom w:val="single" w:sz="4" w:space="0" w:color="1A5276"/>
        </w:pBdr>
      </w:pPr>
      <w:r>
        <w:t>Q1: Why hasn't this already been solved?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Attempted Solution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Fatal Flaw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Banks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Built for urban customers with regular income; ignore seasonal agricultural cycles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Mobile wallets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Built for individual transactions; lack group governance and savings discipline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Chama apps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Built for record-keeping only; lack payment automation and regulated custody</w:t>
            </w:r>
          </w:p>
        </w:tc>
      </w:tr>
    </w:tbl>
    <w:p w:rsidR="00BE6113" w:rsidRDefault="007342AB">
      <w:pPr>
        <w:spacing w:after="80" w:line="276" w:lineRule="auto"/>
        <w:jc w:val="both"/>
      </w:pPr>
      <w:r>
        <w:rPr>
          <w:color w:val="1C2833"/>
        </w:rPr>
        <w:t xml:space="preserve">The real barrier requires </w:t>
      </w:r>
      <w:r>
        <w:rPr>
          <w:b/>
          <w:bCs/>
          <w:color w:val="1C2833"/>
        </w:rPr>
        <w:t>simultaneous expertise</w:t>
      </w:r>
      <w:r>
        <w:rPr>
          <w:color w:val="1C2833"/>
        </w:rPr>
        <w:t xml:space="preserve"> in: (1) Payments infrastructure, (2) Community finance anthropology, (3) Rural distribution. </w:t>
      </w:r>
      <w:proofErr w:type="spellStart"/>
      <w:r>
        <w:rPr>
          <w:color w:val="1C2833"/>
        </w:rPr>
        <w:t>OrbiSave</w:t>
      </w:r>
      <w:proofErr w:type="spellEnd"/>
      <w:r>
        <w:rPr>
          <w:color w:val="1C2833"/>
        </w:rPr>
        <w:t xml:space="preserve"> was designed with all three from day one.</w:t>
      </w:r>
    </w:p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Q2: What stops M-</w:t>
      </w:r>
      <w:proofErr w:type="spellStart"/>
      <w:r>
        <w:t>Pesa</w:t>
      </w:r>
      <w:proofErr w:type="spellEnd"/>
      <w:r>
        <w:t xml:space="preserve"> or a bank from copying you?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Competitor</w:t>
            </w:r>
          </w:p>
        </w:tc>
        <w:tc>
          <w:tcPr>
            <w:tcW w:w="8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Why They Won't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M-</w:t>
            </w:r>
            <w:proofErr w:type="spellStart"/>
            <w:r>
              <w:rPr>
                <w:color w:val="1C2833"/>
                <w:sz w:val="18"/>
                <w:szCs w:val="18"/>
              </w:rPr>
              <w:t>Pesa</w:t>
            </w:r>
            <w:proofErr w:type="spellEnd"/>
          </w:p>
        </w:tc>
        <w:tc>
          <w:tcPr>
            <w:tcW w:w="8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Core business is high-frequency individual transactions. Group governance and seasonal scheduling are outside their product DNA.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Banks</w:t>
            </w:r>
          </w:p>
        </w:tc>
        <w:tc>
          <w:tcPr>
            <w:tcW w:w="8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Cost to serve rural customers is too high; lack USSD-native models; no cultural understanding of </w:t>
            </w:r>
            <w:proofErr w:type="spellStart"/>
            <w:r>
              <w:rPr>
                <w:color w:val="1C2833"/>
                <w:sz w:val="18"/>
                <w:szCs w:val="18"/>
              </w:rPr>
              <w:t>chamas</w:t>
            </w:r>
            <w:proofErr w:type="spellEnd"/>
            <w:r>
              <w:rPr>
                <w:color w:val="1C2833"/>
                <w:sz w:val="18"/>
                <w:szCs w:val="18"/>
              </w:rPr>
              <w:t>.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Well-funded </w:t>
            </w:r>
            <w:proofErr w:type="spellStart"/>
            <w:r>
              <w:rPr>
                <w:color w:val="1C2833"/>
                <w:sz w:val="18"/>
                <w:szCs w:val="18"/>
              </w:rPr>
              <w:t>fintechs</w:t>
            </w:r>
            <w:proofErr w:type="spellEnd"/>
          </w:p>
        </w:tc>
        <w:tc>
          <w:tcPr>
            <w:tcW w:w="8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Technology is replicable in 6 months; trust networks take 2+ years to build. </w:t>
            </w:r>
            <w:proofErr w:type="spellStart"/>
            <w:r>
              <w:rPr>
                <w:color w:val="1C2833"/>
                <w:sz w:val="18"/>
                <w:szCs w:val="18"/>
              </w:rPr>
              <w:t>OrbiSave's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moat is cooperative relationships and accumulated financial histories.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Q3: How do you get a farmer in a rural village to actually use this?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Wrong Approach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Right Approach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'Download this app'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Cooperative extension worker at familiar meeting: 'We're moving our </w:t>
            </w:r>
            <w:proofErr w:type="spellStart"/>
            <w:r>
              <w:rPr>
                <w:color w:val="1C2833"/>
                <w:sz w:val="18"/>
                <w:szCs w:val="18"/>
              </w:rPr>
              <w:t>chama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onto a system that handles everything automatically'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Digital ads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Community mobilizers who already have the farmer's trust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App store optimization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Chama chairperson endorsement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Q4: What are the regulatory risks?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7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Deposit-taking classification</w:t>
            </w:r>
          </w:p>
        </w:tc>
        <w:tc>
          <w:tcPr>
            <w:tcW w:w="7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Funds never touch </w:t>
            </w:r>
            <w:proofErr w:type="spellStart"/>
            <w:r>
              <w:rPr>
                <w:color w:val="1C2833"/>
                <w:sz w:val="18"/>
                <w:szCs w:val="18"/>
              </w:rPr>
              <w:t>OrbiSave</w:t>
            </w:r>
            <w:proofErr w:type="spellEnd"/>
            <w:r>
              <w:rPr>
                <w:color w:val="1C2833"/>
                <w:sz w:val="18"/>
                <w:szCs w:val="18"/>
              </w:rPr>
              <w:t>; held in regulated bank trust accounts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Cross-border complications</w:t>
            </w:r>
          </w:p>
        </w:tc>
        <w:tc>
          <w:tcPr>
            <w:tcW w:w="7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Each country operates independently with local trust accounts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Consumer protection</w:t>
            </w:r>
          </w:p>
        </w:tc>
        <w:tc>
          <w:tcPr>
            <w:tcW w:w="7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Full audit trails, transparent fees, dispute resolution mechanisms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AML/KYC</w:t>
            </w:r>
          </w:p>
        </w:tc>
        <w:tc>
          <w:tcPr>
            <w:tcW w:w="7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Smile Identity/</w:t>
            </w:r>
            <w:proofErr w:type="spellStart"/>
            <w:r>
              <w:rPr>
                <w:color w:val="1C2833"/>
                <w:sz w:val="18"/>
                <w:szCs w:val="18"/>
              </w:rPr>
              <w:t>Prembly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integration, mobile SIM verification, transaction monitoring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Q5: What if mobile money fails or changes pricing?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Safeguard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Multi-provider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M-</w:t>
            </w:r>
            <w:proofErr w:type="spellStart"/>
            <w:r>
              <w:rPr>
                <w:color w:val="1C2833"/>
                <w:sz w:val="18"/>
                <w:szCs w:val="18"/>
              </w:rPr>
              <w:t>Pesa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Airtel Money in Kenya; MTN </w:t>
            </w:r>
            <w:proofErr w:type="spellStart"/>
            <w:r>
              <w:rPr>
                <w:color w:val="1C2833"/>
                <w:sz w:val="18"/>
                <w:szCs w:val="18"/>
              </w:rPr>
              <w:t>MoMo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alternatives in Rwanda/Ghana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Bank integration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Direct bank APIs as backup (KCB, Equity </w:t>
            </w:r>
            <w:proofErr w:type="spellStart"/>
            <w:r>
              <w:rPr>
                <w:color w:val="1C2833"/>
                <w:sz w:val="18"/>
                <w:szCs w:val="18"/>
              </w:rPr>
              <w:t>Paybill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Pricing contracts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Long-term agreements with providers; pricing transparency to users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Offline capability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Governance activities continue offline; transactions queue for execution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Q6: How do you prevent fraud within groups?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Control Layer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Contribution verification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STK push confirmation required; no cash handling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Loan disbursement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Triple approval: Chairperson + Treasurer + Platform admin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Real-time transparency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All members see all transactions immediately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Immutable records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Ledger cannot be altered—disputes resolved with data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Fraud detection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Algorithms flag anomalous patterns (unusual amounts, frequency, timing)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Q7: What's your path to profitability?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Driver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Projection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Transaction fees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62% gross margin at scale; primary revenue driver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Low CAC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USD 0.70 per member via cooperative/NGO partnerships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High LTV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USD 19.80 over 3 years (28:1 LTV:CAC)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Network effects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Members in multiple groups drive organic growth; reduces CAC over time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Float income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8% of revenue at maturity—pure margin</w:t>
            </w:r>
          </w:p>
        </w:tc>
      </w:tr>
    </w:tbl>
    <w:p w:rsidR="00BE6113" w:rsidRDefault="007342AB">
      <w:pPr>
        <w:spacing w:after="80" w:line="276" w:lineRule="auto"/>
        <w:jc w:val="both"/>
      </w:pPr>
      <w:r>
        <w:rPr>
          <w:b/>
          <w:bCs/>
          <w:color w:val="1C2833"/>
        </w:rPr>
        <w:t>Break-even:</w:t>
      </w:r>
      <w:r>
        <w:rPr>
          <w:color w:val="1C2833"/>
        </w:rPr>
        <w:t xml:space="preserve"> Month 28-30 with follow-on funding; strong path to profitability thereafter.</w:t>
      </w:r>
    </w:p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Q8: Why should we invest now vs. waiting for pilot results?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Factor</w:t>
            </w:r>
          </w:p>
        </w:tc>
        <w:tc>
          <w:tcPr>
            <w:tcW w:w="7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Advantage of Investing Now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Valuation</w:t>
            </w:r>
          </w:p>
        </w:tc>
        <w:tc>
          <w:tcPr>
            <w:tcW w:w="7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Pre-pilot valuation; significant upside if pilot succeeds (expecting 2-3x valuation increase post-pilot validation)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Market timing</w:t>
            </w:r>
          </w:p>
        </w:tc>
        <w:tc>
          <w:tcPr>
            <w:tcW w:w="7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Mobile money maturity + agricultural digitization wave + post-COVID rural digital adoption creates unique window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Competitive positioning</w:t>
            </w:r>
          </w:p>
        </w:tc>
        <w:tc>
          <w:tcPr>
            <w:tcW w:w="7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6-12 month head start on any potential competitor; trust networks take time to build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Talent</w:t>
            </w:r>
          </w:p>
        </w:tc>
        <w:tc>
          <w:tcPr>
            <w:tcW w:w="7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Key hires (Head of Partnerships, Community Lead) can be secured now; harder post-pilot with more visibility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Partnership momentum</w:t>
            </w:r>
          </w:p>
        </w:tc>
        <w:tc>
          <w:tcPr>
            <w:tcW w:w="7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Cooperative and NGO conversations active now; funding enables conversion to signed contracts</w:t>
            </w:r>
          </w:p>
        </w:tc>
      </w:tr>
    </w:tbl>
    <w:p w:rsidR="00BE6113" w:rsidRDefault="007342AB">
      <w:r>
        <w:br w:type="page"/>
      </w:r>
    </w:p>
    <w:p w:rsidR="00BE6113" w:rsidRDefault="007342AB">
      <w:pPr>
        <w:pStyle w:val="Heading1"/>
        <w:shd w:val="clear" w:color="auto" w:fill="0D2E5C"/>
      </w:pPr>
      <w:r>
        <w:t>SECTION 13: RISK ANALYSIS &amp; MITIGATION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7"/>
        <w:gridCol w:w="2193"/>
        <w:gridCol w:w="1230"/>
        <w:gridCol w:w="999"/>
        <w:gridCol w:w="4061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Risk Category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Specific Risk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Likelihood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4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Mitigation Strategy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Market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Slower adoption than projected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High</w:t>
            </w:r>
          </w:p>
        </w:tc>
        <w:tc>
          <w:tcPr>
            <w:tcW w:w="4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Conservative pilot targets; multiple GTM channels; agent network for trust-building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Technical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Mobile money API instability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Medium</w:t>
            </w:r>
          </w:p>
        </w:tc>
        <w:tc>
          <w:tcPr>
            <w:tcW w:w="4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Multi-provider strategy; offline queuing; direct bank integrations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Regulatory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Licensing delays or denials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Low-Medium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High</w:t>
            </w:r>
          </w:p>
        </w:tc>
        <w:tc>
          <w:tcPr>
            <w:tcW w:w="4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Hybrid trust account model reduces classification risk; legal counsel in each market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Operational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Agent network quality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Medium</w:t>
            </w:r>
          </w:p>
        </w:tc>
        <w:tc>
          <w:tcPr>
            <w:tcW w:w="4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Rigorous training programs; performance monitoring; cooperative partnership quality control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Competitive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Well-funded entrant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Low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High</w:t>
            </w:r>
          </w:p>
        </w:tc>
        <w:tc>
          <w:tcPr>
            <w:tcW w:w="4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Trust moat and network effects; 6-12 month head start; cooperative exclusivity agreements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Financial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Longer path to profitability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Medium</w:t>
            </w:r>
          </w:p>
        </w:tc>
        <w:tc>
          <w:tcPr>
            <w:tcW w:w="4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Conservative burn rate; contingency fund; clear milestones for follow-on funding</w:t>
            </w:r>
          </w:p>
        </w:tc>
      </w:tr>
    </w:tbl>
    <w:p w:rsidR="00BE6113" w:rsidRDefault="007342AB">
      <w:r>
        <w:br w:type="page"/>
      </w:r>
    </w:p>
    <w:p w:rsidR="00BE6113" w:rsidRDefault="007342AB">
      <w:pPr>
        <w:pStyle w:val="Heading1"/>
        <w:shd w:val="clear" w:color="auto" w:fill="0D2E5C"/>
      </w:pPr>
      <w:r>
        <w:t>SECTION 14: EXIT OPPORTUNITIES &amp; STRATEGIC VALUE</w:t>
      </w:r>
    </w:p>
    <w:p w:rsidR="00BE6113" w:rsidRDefault="007342AB">
      <w:pPr>
        <w:pStyle w:val="Heading2"/>
        <w:pBdr>
          <w:bottom w:val="single" w:sz="4" w:space="0" w:color="1A5276"/>
        </w:pBdr>
      </w:pPr>
      <w:r>
        <w:t>14.1 Potential Acquirers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80"/>
        <w:gridCol w:w="480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Strategic Rationale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Mobile Money Operators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proofErr w:type="spellStart"/>
            <w:r>
              <w:rPr>
                <w:color w:val="1C2833"/>
                <w:sz w:val="18"/>
                <w:szCs w:val="18"/>
              </w:rPr>
              <w:t>Safaricom</w:t>
            </w:r>
            <w:proofErr w:type="spellEnd"/>
            <w:r>
              <w:rPr>
                <w:color w:val="1C2833"/>
                <w:sz w:val="18"/>
                <w:szCs w:val="18"/>
              </w:rPr>
              <w:t>, MTN, Airtel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Add group savings/governance to individual transaction dominance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proofErr w:type="spellStart"/>
            <w:r>
              <w:rPr>
                <w:color w:val="1C2833"/>
                <w:sz w:val="18"/>
                <w:szCs w:val="18"/>
              </w:rPr>
              <w:t>Agri</w:t>
            </w:r>
            <w:proofErr w:type="spellEnd"/>
            <w:r>
              <w:rPr>
                <w:color w:val="1C2833"/>
                <w:sz w:val="18"/>
                <w:szCs w:val="18"/>
              </w:rPr>
              <w:t>-Fintech Platforms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Apollo Agriculture, One Acre Fund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Integrate savings infrastructure with input financing and farm management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proofErr w:type="spellStart"/>
            <w:r>
              <w:rPr>
                <w:color w:val="1C2833"/>
                <w:sz w:val="18"/>
                <w:szCs w:val="18"/>
              </w:rPr>
              <w:t>Neobanks</w:t>
            </w:r>
            <w:proofErr w:type="spellEnd"/>
            <w:r>
              <w:rPr>
                <w:color w:val="1C2833"/>
                <w:sz w:val="18"/>
                <w:szCs w:val="18"/>
              </w:rPr>
              <w:t>/Digital Banks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KCB, Equity, Carbon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Acquire rural customer base and group financial infrastructure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Development Finance Institutions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IFC, </w:t>
            </w:r>
            <w:proofErr w:type="spellStart"/>
            <w:r>
              <w:rPr>
                <w:color w:val="1C2833"/>
                <w:sz w:val="18"/>
                <w:szCs w:val="18"/>
              </w:rPr>
              <w:t>AfDB</w:t>
            </w:r>
            <w:proofErr w:type="spellEnd"/>
            <w:r>
              <w:rPr>
                <w:color w:val="1C2833"/>
                <w:sz w:val="18"/>
                <w:szCs w:val="18"/>
              </w:rPr>
              <w:t>, Acumen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Impact-aligned acquisition for scale and sustainability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Global Fintech Infrastructure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Stripe, Square, PayPal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African market entry via proven group savings infrastructure</w:t>
            </w:r>
          </w:p>
        </w:tc>
      </w:tr>
    </w:tbl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14.2 Strategic Value Creation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Asset Created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Value to Acquirers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Trust networks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50,000+ groups, 1.5M members with proven savings behavior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Financial data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Unique dataset on informal sector financial patterns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Regulatory relationships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Licensed operations across three African markets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Technology platform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Proven group governance and payment orchestration stack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Team expertise</w:t>
            </w:r>
          </w:p>
        </w:tc>
        <w:tc>
          <w:tcPr>
            <w:tcW w:w="7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Deep knowledge of African community finance and rural distribution</w:t>
            </w:r>
          </w:p>
        </w:tc>
      </w:tr>
    </w:tbl>
    <w:p w:rsidR="00BE6113" w:rsidRDefault="007342AB">
      <w:r>
        <w:br w:type="page"/>
      </w:r>
    </w:p>
    <w:p w:rsidR="00BE6113" w:rsidRDefault="007342AB">
      <w:pPr>
        <w:pStyle w:val="Heading1"/>
        <w:shd w:val="clear" w:color="auto" w:fill="0D2E5C"/>
      </w:pPr>
      <w:r>
        <w:t>CONCLUSION: THE INVESTMENT OPPORTUNITY</w:t>
      </w:r>
    </w:p>
    <w:p w:rsidR="00BE6113" w:rsidRDefault="007342AB">
      <w:pPr>
        <w:spacing w:after="80" w:line="276" w:lineRule="auto"/>
        <w:jc w:val="both"/>
      </w:pPr>
      <w:proofErr w:type="spellStart"/>
      <w:r>
        <w:rPr>
          <w:color w:val="1C2833"/>
        </w:rPr>
        <w:t>OrbiSave</w:t>
      </w:r>
      <w:proofErr w:type="spellEnd"/>
      <w:r>
        <w:rPr>
          <w:color w:val="1C2833"/>
        </w:rPr>
        <w:t xml:space="preserve"> represents a </w:t>
      </w:r>
      <w:r>
        <w:rPr>
          <w:b/>
          <w:bCs/>
          <w:color w:val="1C2833"/>
        </w:rPr>
        <w:t>generational opportunity</w:t>
      </w:r>
      <w:r>
        <w:rPr>
          <w:color w:val="1C2833"/>
        </w:rPr>
        <w:t xml:space="preserve"> to build the financial infrastructure for Africa's 600 million smallholder farmers and informal workers.</w:t>
      </w:r>
    </w:p>
    <w:p w:rsidR="00BE6113" w:rsidRDefault="00BE6113">
      <w:pPr>
        <w:spacing w:after="80"/>
      </w:pPr>
    </w:p>
    <w:p w:rsidR="00BE6113" w:rsidRDefault="007342AB">
      <w:pPr>
        <w:pStyle w:val="Heading2"/>
        <w:pBdr>
          <w:bottom w:val="single" w:sz="4" w:space="0" w:color="1A5276"/>
        </w:pBdr>
      </w:pPr>
      <w:r>
        <w:t>The Case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Summary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Massive Market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$38B TAM, $4.2B SAM, proven demand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Unique Solution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Only platform combining group governance + seasonal scheduling + mobile automation + regulated custody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Strong Moat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Trust networks and accumulated financial histories create defensible position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Clear Monetization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62% gross margins, 28:1 LTV:CAC, multiple revenue streams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Impact Alignment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SDG contribution with measurable social outcomes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Experienced Team</w:t>
            </w:r>
          </w:p>
        </w:tc>
        <w:tc>
          <w:tcPr>
            <w:tcW w:w="7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Deep African market, </w:t>
            </w:r>
            <w:proofErr w:type="spellStart"/>
            <w:r>
              <w:rPr>
                <w:color w:val="1C2833"/>
                <w:sz w:val="18"/>
                <w:szCs w:val="18"/>
              </w:rPr>
              <w:t>fintech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infrastructure, and community finance expertise</w:t>
            </w:r>
          </w:p>
        </w:tc>
      </w:tr>
    </w:tbl>
    <w:p w:rsidR="00BE6113" w:rsidRDefault="00BE6113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BE61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The Ask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2E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The Vision</w:t>
            </w:r>
          </w:p>
        </w:tc>
      </w:tr>
      <w:tr w:rsidR="00BE6113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>USD $500,000 pre-seed to validate product-market fit and establish market leadership across Kenya, Rwanda, and Ghana.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E6113" w:rsidRDefault="007342AB">
            <w:pPr>
              <w:spacing w:after="40" w:line="260" w:lineRule="auto"/>
            </w:pPr>
            <w:r>
              <w:rPr>
                <w:color w:val="1C2833"/>
                <w:sz w:val="18"/>
                <w:szCs w:val="18"/>
              </w:rPr>
              <w:t xml:space="preserve">"The savings group is Africa's oldest financial institution. </w:t>
            </w:r>
            <w:proofErr w:type="spellStart"/>
            <w:r>
              <w:rPr>
                <w:color w:val="1C2833"/>
                <w:sz w:val="18"/>
                <w:szCs w:val="18"/>
              </w:rPr>
              <w:t>OrbiSave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makes it its most powerful."</w:t>
            </w:r>
          </w:p>
        </w:tc>
      </w:tr>
    </w:tbl>
    <w:p w:rsidR="00BE6113" w:rsidRDefault="00BE6113">
      <w:pPr>
        <w:spacing w:after="400"/>
      </w:pPr>
    </w:p>
    <w:p w:rsidR="00BE6113" w:rsidRDefault="007342AB">
      <w:pPr>
        <w:pBdr>
          <w:top w:val="single" w:sz="4" w:space="1" w:color="85929E"/>
        </w:pBdr>
        <w:spacing w:before="200"/>
        <w:jc w:val="center"/>
      </w:pPr>
      <w:proofErr w:type="gramStart"/>
      <w:r>
        <w:rPr>
          <w:color w:val="85929E"/>
          <w:sz w:val="18"/>
          <w:szCs w:val="18"/>
        </w:rPr>
        <w:t>orbisave.com  |</w:t>
      </w:r>
      <w:proofErr w:type="gramEnd"/>
      <w:r>
        <w:rPr>
          <w:color w:val="85929E"/>
          <w:sz w:val="18"/>
          <w:szCs w:val="18"/>
        </w:rPr>
        <w:t xml:space="preserve">  hello@orbisave.com  |  </w:t>
      </w:r>
      <w:r w:rsidR="00B4031A">
        <w:rPr>
          <w:color w:val="85929E"/>
          <w:sz w:val="18"/>
          <w:szCs w:val="18"/>
        </w:rPr>
        <w:t>Mombasa</w:t>
      </w:r>
      <w:r>
        <w:rPr>
          <w:color w:val="85929E"/>
          <w:sz w:val="18"/>
          <w:szCs w:val="18"/>
        </w:rPr>
        <w:t>, Kenya</w:t>
      </w:r>
    </w:p>
    <w:p w:rsidR="00BE6113" w:rsidRDefault="007342AB">
      <w:pPr>
        <w:spacing w:after="80"/>
        <w:jc w:val="center"/>
      </w:pPr>
      <w:r>
        <w:rPr>
          <w:i/>
          <w:iCs/>
          <w:color w:val="85929E"/>
          <w:sz w:val="16"/>
          <w:szCs w:val="16"/>
        </w:rPr>
        <w:t>Document V</w:t>
      </w:r>
      <w:r w:rsidR="00B4031A">
        <w:rPr>
          <w:i/>
          <w:iCs/>
          <w:color w:val="85929E"/>
          <w:sz w:val="16"/>
          <w:szCs w:val="16"/>
        </w:rPr>
        <w:t xml:space="preserve">ersion: </w:t>
      </w:r>
      <w:proofErr w:type="gramStart"/>
      <w:r w:rsidR="00B4031A">
        <w:rPr>
          <w:i/>
          <w:iCs/>
          <w:color w:val="85929E"/>
          <w:sz w:val="16"/>
          <w:szCs w:val="16"/>
        </w:rPr>
        <w:t>1.0  |</w:t>
      </w:r>
      <w:proofErr w:type="gramEnd"/>
      <w:r w:rsidR="00B4031A">
        <w:rPr>
          <w:i/>
          <w:iCs/>
          <w:color w:val="85929E"/>
          <w:sz w:val="16"/>
          <w:szCs w:val="16"/>
        </w:rPr>
        <w:t xml:space="preserve">  Date: April 2026</w:t>
      </w:r>
      <w:r>
        <w:rPr>
          <w:i/>
          <w:iCs/>
          <w:color w:val="85929E"/>
          <w:sz w:val="16"/>
          <w:szCs w:val="16"/>
        </w:rPr>
        <w:t xml:space="preserve">  |  Confidential</w:t>
      </w:r>
    </w:p>
    <w:sectPr w:rsidR="00BE611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42AB" w:rsidRDefault="007342AB">
      <w:r>
        <w:separator/>
      </w:r>
    </w:p>
  </w:endnote>
  <w:endnote w:type="continuationSeparator" w:id="0">
    <w:p w:rsidR="007342AB" w:rsidRDefault="00734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6113" w:rsidRDefault="007342AB">
    <w:pPr>
      <w:pBdr>
        <w:top w:val="single" w:sz="4" w:space="1" w:color="85929E"/>
      </w:pBdr>
      <w:jc w:val="center"/>
    </w:pPr>
    <w:proofErr w:type="gramStart"/>
    <w:r>
      <w:rPr>
        <w:color w:val="85929E"/>
        <w:sz w:val="16"/>
        <w:szCs w:val="16"/>
      </w:rPr>
      <w:t>orbisave.com  |</w:t>
    </w:r>
    <w:proofErr w:type="gramEnd"/>
    <w:r>
      <w:rPr>
        <w:color w:val="85929E"/>
        <w:sz w:val="16"/>
        <w:szCs w:val="16"/>
      </w:rPr>
      <w:t xml:space="preserve">  hello@orbisave.com   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42AB" w:rsidRDefault="007342AB">
      <w:r>
        <w:separator/>
      </w:r>
    </w:p>
  </w:footnote>
  <w:footnote w:type="continuationSeparator" w:id="0">
    <w:p w:rsidR="007342AB" w:rsidRDefault="007342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6113" w:rsidRDefault="007342AB">
    <w:pPr>
      <w:pBdr>
        <w:bottom w:val="single" w:sz="4" w:space="1" w:color="1A5276"/>
      </w:pBdr>
    </w:pPr>
    <w:proofErr w:type="gramStart"/>
    <w:r>
      <w:rPr>
        <w:b/>
        <w:bCs/>
        <w:color w:val="0D2E5C"/>
        <w:sz w:val="16"/>
        <w:szCs w:val="16"/>
      </w:rPr>
      <w:t>ORBISAVE</w:t>
    </w:r>
    <w:r>
      <w:rPr>
        <w:color w:val="85929E"/>
        <w:sz w:val="16"/>
        <w:szCs w:val="16"/>
      </w:rPr>
      <w:t xml:space="preserve">  |</w:t>
    </w:r>
    <w:proofErr w:type="gramEnd"/>
    <w:r>
      <w:rPr>
        <w:color w:val="85929E"/>
        <w:sz w:val="16"/>
        <w:szCs w:val="16"/>
      </w:rPr>
      <w:t xml:space="preserve">  Comprehensive Investor Documentation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CA2654"/>
    <w:multiLevelType w:val="hybridMultilevel"/>
    <w:tmpl w:val="4546FA6A"/>
    <w:lvl w:ilvl="0" w:tplc="3A60C808">
      <w:start w:val="1"/>
      <w:numFmt w:val="bullet"/>
      <w:lvlText w:val="●"/>
      <w:lvlJc w:val="left"/>
      <w:pPr>
        <w:ind w:left="720" w:hanging="360"/>
      </w:pPr>
    </w:lvl>
    <w:lvl w:ilvl="1" w:tplc="57BE73F0">
      <w:start w:val="1"/>
      <w:numFmt w:val="bullet"/>
      <w:lvlText w:val="○"/>
      <w:lvlJc w:val="left"/>
      <w:pPr>
        <w:ind w:left="1440" w:hanging="360"/>
      </w:pPr>
    </w:lvl>
    <w:lvl w:ilvl="2" w:tplc="250ED282">
      <w:start w:val="1"/>
      <w:numFmt w:val="bullet"/>
      <w:lvlText w:val="■"/>
      <w:lvlJc w:val="left"/>
      <w:pPr>
        <w:ind w:left="2160" w:hanging="360"/>
      </w:pPr>
    </w:lvl>
    <w:lvl w:ilvl="3" w:tplc="67B86AD6">
      <w:start w:val="1"/>
      <w:numFmt w:val="bullet"/>
      <w:lvlText w:val="●"/>
      <w:lvlJc w:val="left"/>
      <w:pPr>
        <w:ind w:left="2880" w:hanging="360"/>
      </w:pPr>
    </w:lvl>
    <w:lvl w:ilvl="4" w:tplc="F392D76C">
      <w:start w:val="1"/>
      <w:numFmt w:val="bullet"/>
      <w:lvlText w:val="○"/>
      <w:lvlJc w:val="left"/>
      <w:pPr>
        <w:ind w:left="3600" w:hanging="360"/>
      </w:pPr>
    </w:lvl>
    <w:lvl w:ilvl="5" w:tplc="042C7F28">
      <w:start w:val="1"/>
      <w:numFmt w:val="bullet"/>
      <w:lvlText w:val="■"/>
      <w:lvlJc w:val="left"/>
      <w:pPr>
        <w:ind w:left="4320" w:hanging="360"/>
      </w:pPr>
    </w:lvl>
    <w:lvl w:ilvl="6" w:tplc="A9966EE0">
      <w:start w:val="1"/>
      <w:numFmt w:val="bullet"/>
      <w:lvlText w:val="●"/>
      <w:lvlJc w:val="left"/>
      <w:pPr>
        <w:ind w:left="5040" w:hanging="360"/>
      </w:pPr>
    </w:lvl>
    <w:lvl w:ilvl="7" w:tplc="140A3C2C">
      <w:start w:val="1"/>
      <w:numFmt w:val="bullet"/>
      <w:lvlText w:val="●"/>
      <w:lvlJc w:val="left"/>
      <w:pPr>
        <w:ind w:left="5760" w:hanging="360"/>
      </w:pPr>
    </w:lvl>
    <w:lvl w:ilvl="8" w:tplc="EDB607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113"/>
    <w:rsid w:val="007342AB"/>
    <w:rsid w:val="00B4031A"/>
    <w:rsid w:val="00BE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95ADFEC-9FFC-4470-BB46-5B85160F8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6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0D2E5C"/>
      <w:sz w:val="24"/>
      <w:szCs w:val="24"/>
    </w:rPr>
  </w:style>
  <w:style w:type="paragraph" w:styleId="Heading3">
    <w:name w:val="heading 3"/>
    <w:qFormat/>
    <w:pPr>
      <w:spacing w:before="160" w:after="80"/>
      <w:outlineLvl w:val="2"/>
    </w:pPr>
    <w:rPr>
      <w:b/>
      <w:bCs/>
      <w:color w:val="1A5276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24</Pages>
  <Words>4645</Words>
  <Characters>26477</Characters>
  <Application>Microsoft Office Word</Application>
  <DocSecurity>0</DocSecurity>
  <Lines>220</Lines>
  <Paragraphs>62</Paragraphs>
  <ScaleCrop>false</ScaleCrop>
  <Company/>
  <LinksUpToDate>false</LinksUpToDate>
  <CharactersWithSpaces>31060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2026-04-02T09:17:00Z</dcterms:created>
  <dcterms:modified xsi:type="dcterms:W3CDTF">2026-04-02T09:58:00Z</dcterms:modified>
</cp:coreProperties>
</file>