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3919E" w14:textId="3C0991A2" w:rsidR="00A54886" w:rsidRDefault="00B12688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Медицинский сценарий</w:t>
      </w:r>
      <w:r w:rsidR="009E243E">
        <w:rPr>
          <w:rFonts w:ascii="inter" w:eastAsia="inter" w:hAnsi="inter" w:cs="inter"/>
          <w:b/>
          <w:color w:val="000000"/>
          <w:sz w:val="24"/>
        </w:rPr>
        <w:t xml:space="preserve"> 2</w:t>
      </w:r>
      <w:r>
        <w:rPr>
          <w:rFonts w:ascii="inter" w:eastAsia="inter" w:hAnsi="inter" w:cs="inter"/>
          <w:b/>
          <w:color w:val="000000"/>
          <w:sz w:val="24"/>
        </w:rPr>
        <w:t xml:space="preserve">: Ведение пациента с </w:t>
      </w:r>
      <w:r w:rsidR="00C6131C">
        <w:rPr>
          <w:rFonts w:ascii="inter" w:eastAsia="inter" w:hAnsi="inter" w:cs="inter"/>
          <w:b/>
          <w:color w:val="000000"/>
          <w:sz w:val="24"/>
        </w:rPr>
        <w:t>неоптимальной гипотензивной терапией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25"/>
        <w:gridCol w:w="7579"/>
      </w:tblGrid>
      <w:tr w:rsidR="00A54886" w14:paraId="5661BA3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E65A4E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Раздел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231822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Описание</w:t>
            </w:r>
          </w:p>
        </w:tc>
      </w:tr>
      <w:tr w:rsidR="00A54886" w14:paraId="2739E20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320FCB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94DEF2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Пациент, мужчина 62 лет, обратился на плановый прием к кардиологу для коррекции антигипертензивной терапии.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Цели: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провести комплексное обследование, уточнить диагноз, стратифицировать риски и подобрать оптимальную лечебную тактику.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Клинические рекомендации "Артериальная гипертензия у взрослых", 2024.</w:t>
            </w:r>
          </w:p>
        </w:tc>
      </w:tr>
      <w:tr w:rsidR="00A54886" w14:paraId="53BE685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A0E089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D2D83D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На момент осмотра активных жалоб не предъявляет. Отмечает периодические головные боли в затылочной области, возникающие при повышении АД, одышку при умеренной физической нагрузке (подъем на 3-й этаж), эпизоды учащенного сердцебиения.</w:t>
            </w:r>
          </w:p>
        </w:tc>
      </w:tr>
      <w:tr w:rsidR="00A54886" w14:paraId="2ED484B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B68735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6DEAC6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Считает себя больным около 15 лет, когда впервые было зафиксировано повышение АД до 160/100 мм рт. ст. Регулярную терапию не получал. Последние 5 лет принимает комбинацию лизиноприла 10 мг/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сут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и амлодипина 5 мг/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сут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с недостаточным эффектом. Самостоятельно при повышении АД принимает каптоприл. Целевые уровни АД не достигаются, по данным дневника самоконтроля среднее АД составляет 155/95 мм рт. ст.</w:t>
            </w:r>
          </w:p>
        </w:tc>
      </w:tr>
      <w:tr w:rsidR="00A54886" w14:paraId="668BF22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F3878B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EA3A207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Курит в течение 40 лет по одной пачке в день. Злоупотребляет соленой пищей. Физическая активность низкая. Наследственность отягощена: у отца инфаркт миокарда в 55 лет. В анамнезе: ожирение 1-й степени (ИМТ 31 кг/м²), дислипидемия. Аллергологический анамнез не отягощен.</w:t>
            </w:r>
          </w:p>
        </w:tc>
      </w:tr>
      <w:tr w:rsidR="00A54886" w14:paraId="2A30FE0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D4EB7A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5A7B18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Общее состояние удовлетворительное. Сознание ясное. Кожные покровы физиологической окраски. Отеков нет. В легких дыхание везикулярное, хрипов нет. ЧДД 16 в минуту. Границы сердца расширены влево. Тоны сердца приглушены, ритм правильный. Акцент II тона над аортой. ЧСС 82 уд/мин, АД на правой руке – 164/102 мм рт. ст., на левой – 162/100 мм рт. ст. Живот мягкий, безболезненный.</w:t>
            </w:r>
          </w:p>
        </w:tc>
      </w:tr>
      <w:tr w:rsidR="00A54886" w14:paraId="6CE66DB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8EB9ED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7F775C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наиболее вероятные диагнозы для дальнейшей дифференциальной диагностики.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F130273" w14:textId="77777777" w:rsidR="00A54886" w:rsidRDefault="00A54886"/>
          <w:p w14:paraId="2751E38D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Гипертоническая болезнь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B934FAC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C39C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Диагноз основывается на длительном анамнезе повышения АД без явных вторичных причин. Источник: Раздел 1.1, стр. 13.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D643CD9" w14:textId="77777777" w:rsidR="00A54886" w:rsidRDefault="00A54886"/>
          <w:p w14:paraId="797F0F9E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Резистентная артериальная гипертензия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A8728D8" w14:textId="77B7DFD8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C6131C" w:rsidRPr="00C6131C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Нев</w:t>
            </w:r>
            <w:r w:rsidRPr="00C6131C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ерно.</w:t>
            </w:r>
            <w:r w:rsidR="00C6131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При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r w:rsidR="00C6131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резистентной артериальной гипертонии АД не контролируется 3-мя препаратами, включая мочегонные. </w:t>
            </w:r>
            <w:r w:rsidR="00C6131C">
              <w:rPr>
                <w:rFonts w:ascii="inter" w:eastAsia="inter" w:hAnsi="inter" w:cs="inter"/>
                <w:i/>
                <w:color w:val="FF0000"/>
                <w:sz w:val="17"/>
              </w:rPr>
              <w:t xml:space="preserve"> </w:t>
            </w:r>
            <w:r w:rsidR="004C2BDA">
              <w:rPr>
                <w:rFonts w:ascii="inter" w:eastAsia="inter" w:hAnsi="inter" w:cs="inter"/>
                <w:i/>
                <w:color w:val="000000"/>
                <w:sz w:val="17"/>
              </w:rPr>
              <w:t>Источник: Раздел 3.6.11, стр. 67-68.</w:t>
            </w:r>
            <w:r w:rsidR="004C2BDA"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4C2BDA">
              <w:rPr>
                <w:rFonts w:ascii="inter" w:eastAsia="inter" w:hAnsi="inter" w:cs="inter"/>
                <w:i/>
                <w:sz w:val="17"/>
              </w:rPr>
              <w:t xml:space="preserve">В данном случае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АД не контролируется на фоне приема двух препаратов</w:t>
            </w:r>
            <w:r w:rsidR="004C2BD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что свидетельствует о неоптимальной гипотензивной терапии.  </w:t>
            </w:r>
          </w:p>
          <w:p w14:paraId="4E36B777" w14:textId="77777777" w:rsidR="00A54886" w:rsidRDefault="00A54886"/>
          <w:p w14:paraId="242937A2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Феохромоцитома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C480ECD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C39C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Отсутствуют характерные пароксизмы с потливостью, сердцебиением и головной болью, что делает этот диагноз маловероятным, но исключить вторичные причины АГ необходимо. Источник: Таблица П5/А3, стр. 170.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36CBD37" w14:textId="77777777" w:rsidR="00A54886" w:rsidRDefault="00A54886"/>
          <w:p w14:paraId="0DA3D2A8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4.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Синдром обструктивного апноэ сна (СОАС)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0D52B2E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C39C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Ожирение, низкая эффективность терапии и возможная ночная гипертензия являются показаниями для исключения СОАС как одной из причин резистентности к лечению. Источник: Раздел 3.6.9, стр. 66.</w:t>
            </w:r>
          </w:p>
        </w:tc>
      </w:tr>
      <w:tr w:rsidR="00A54886" w14:paraId="548FB3D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0C9FF5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Назначение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6171F8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необходимые лабораторные исследования.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F5DE326" w14:textId="77777777" w:rsidR="00A54886" w:rsidRDefault="00A54886"/>
          <w:p w14:paraId="7FE02183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Общий анализ крови и мочи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472A755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C39C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Входят в стандартный перечень обследования для оценки общего состояния и выявления сопутствующей патологии. Источник: Таблица П7/А3, стр. 179.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D8A54C0" w14:textId="77777777" w:rsidR="00A54886" w:rsidRDefault="00A54886"/>
          <w:p w14:paraId="4EE220AB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Биохимический анализ крови (креатинин с расчетом СКФ, калий, натрий, глюкоза, мочевая кислота, липидный профиль)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40C0E92" w14:textId="5896294E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C39C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Обязательные исследования для стратификации риска, выявления </w:t>
            </w:r>
            <w:r w:rsidR="00A87E45">
              <w:rPr>
                <w:rFonts w:ascii="inter" w:eastAsia="inter" w:hAnsi="inter" w:cs="inter"/>
                <w:i/>
                <w:color w:val="000000"/>
                <w:sz w:val="17"/>
              </w:rPr>
              <w:t>поражения органов мишеней (ПОМ)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 метаболических нарушений. Источник: Раздел 2.7, стр. 31-33; Таблица П7/А3, стр. 179.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D97D7B2" w14:textId="77777777" w:rsidR="00A54886" w:rsidRDefault="00A54886"/>
          <w:p w14:paraId="753AADA3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Определение соотношения альбумин/креатинин в утренней порции мочи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7244EA8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C39C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Ключевой маркер поражения почек (ПОМ) при АГ. Источник: Раздел 2.7, стр. 32-33.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6EA7A64" w14:textId="77777777" w:rsidR="00A54886" w:rsidRDefault="00A54886"/>
          <w:p w14:paraId="1C6635BB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4.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Исследование уровня ТТГ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82813E3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C39C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Не является рутинным исследованием при отсутствии клинических признаков патологии щитовидной железы. Источник: Таблица П5/А3, стр. 171.</w:t>
            </w:r>
          </w:p>
        </w:tc>
      </w:tr>
      <w:tr w:rsidR="00A54886" w14:paraId="680B52F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F35124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7CAC98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необходимые инструментальные исследования.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5F606E2" w14:textId="77777777" w:rsidR="00A54886" w:rsidRDefault="00A54886"/>
          <w:p w14:paraId="1A72C067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 в 12 отведениях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F4C0104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C39C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Обязательное исследование для выявления ГЛЖ и нарушений ритма. Источник: Раздел 2.8, стр. 34.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1CFC8DF" w14:textId="77777777" w:rsidR="00A54886" w:rsidRDefault="00A54886"/>
          <w:p w14:paraId="7B5A0BB8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Эхокардиография (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8808396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A87E45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Проводится для детальной оценки структуры и функции сердца, подтверждения ГЛЖ и выявления диастолической дисфункции. Источник: Раздел 2.8, стр. 34.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544E0FF" w14:textId="77777777" w:rsidR="00A54886" w:rsidRDefault="00A54886"/>
          <w:p w14:paraId="3E783F66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Суточное мониторирование АД (СМАД)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624FEB4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C39C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Необходимо для подтверждения истинной резистентности АГ, исключения эффекта «белого халата» и оценки ночного профиля АД. Источник: Раздел 2.1, стр. 23-24.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44C0047" w14:textId="77777777" w:rsidR="00A54886" w:rsidRDefault="00A54886"/>
          <w:p w14:paraId="22B3892C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4.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Денситометрия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CA22DAE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C39C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Исследование плотности костной ткани, не имеет отношения к диагностике АГ. Источник: Таблица П8/А3, стр. 179-180.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4BF5E1A" w14:textId="77777777" w:rsidR="00A54886" w:rsidRDefault="00A54886"/>
          <w:p w14:paraId="4C89E8E1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5.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Дуплексное сканирование брахиоцефальных артерий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1B7ECFB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C39C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Показано для выявления атеросклеротических бляшек/стенозов как маркера ПОМ, особенно у пациента с высоким риском. Источник: Раздел 2.8, стр. 34-35.</w:t>
            </w:r>
          </w:p>
        </w:tc>
      </w:tr>
      <w:tr w:rsidR="00A54886" w14:paraId="551BA14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79C7C3" w14:textId="64386AFF" w:rsidR="00A54886" w:rsidRDefault="00A87E4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Д</w:t>
            </w:r>
            <w:r w:rsidR="00B12688">
              <w:rPr>
                <w:rFonts w:ascii="inter" w:eastAsia="inter" w:hAnsi="inter" w:cs="inter"/>
                <w:b/>
                <w:color w:val="000000"/>
                <w:sz w:val="17"/>
              </w:rPr>
              <w:t>анны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е</w:t>
            </w:r>
            <w:r w:rsidR="00B12688"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BF14001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Лабораторные данные: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Креатинин – 115 мкмоль/л, СКФ (CKD-EPI) – 65 мл/мин/1,73м², калий – 4,2 ммоль/л, глюкоза – 5,9 ммоль/л, ОХС – 6,2 ммоль/л, ЛНП – 4,1 ммоль/л, ТГ – 2,0 ммоль/л. Соотношение альбумин/креатинин – 45 мг/г.</w:t>
            </w:r>
          </w:p>
          <w:p w14:paraId="71316118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Инструментальные данные: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E66C3CB" w14:textId="0DE749D4" w:rsidR="00A54886" w:rsidRDefault="00B12688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Ритм синусовый, 80 уд/мин. Признаки гипертрофии левого желудочка (индекс Соколова-Лайона </w:t>
            </w:r>
            <w:r w:rsidR="008C39C4">
              <w:rPr>
                <w:rFonts w:ascii="inter" w:eastAsia="inter" w:hAnsi="inter" w:cs="inter"/>
                <w:color w:val="000000"/>
                <w:sz w:val="17"/>
              </w:rPr>
              <w:t>55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мм).</w:t>
            </w:r>
            <w:r w:rsidR="008C39C4"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8C39C4" w:rsidRPr="008C39C4">
              <w:rPr>
                <w:rFonts w:ascii="inter" w:eastAsia="inter" w:hAnsi="inter" w:cs="inter"/>
                <w:color w:val="000000"/>
                <w:sz w:val="17"/>
              </w:rPr>
              <w:t>Отрицательные зубцы T в отведениях I, VL, V5–V6</w:t>
            </w:r>
          </w:p>
          <w:p w14:paraId="6D0B97D3" w14:textId="75450597" w:rsidR="008C39C4" w:rsidRDefault="008C39C4">
            <w:pPr>
              <w:spacing w:line="360" w:lineRule="auto"/>
            </w:pPr>
            <w:r w:rsidRPr="008C39C4">
              <w:rPr>
                <w:noProof/>
              </w:rPr>
              <w:drawing>
                <wp:inline distT="0" distB="0" distL="0" distR="0" wp14:anchorId="73F46791" wp14:editId="133F5D84">
                  <wp:extent cx="4575767" cy="2581387"/>
                  <wp:effectExtent l="0" t="0" r="0" b="0"/>
                  <wp:docPr id="13428945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894594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6846" cy="2598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71EFC8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Концентрическая ГЛЖ (индекс массы миокарда ЛЖ 125 г/м²). Нарушений систолической функции нет (ФВ 60%). Признаки диастолической дисфункции 1-го типа.</w:t>
            </w:r>
          </w:p>
          <w:p w14:paraId="09088581" w14:textId="51629AA0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СМАД: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Среднесуточное АД 158/98 мм рт. ст. Ночное снижение АД недостаточное (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non-dipper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).</w:t>
            </w:r>
          </w:p>
          <w:p w14:paraId="26F66208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УЗДГ БЦА: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Выявлены атеросклеротические бляшки в сонных артериях, стенозирующие просвет до 30%.</w:t>
            </w:r>
          </w:p>
        </w:tc>
      </w:tr>
      <w:tr w:rsidR="00A54886" w14:paraId="3AFEA4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06E880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41249D2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наиболее полную и корректную формулировку диагноза.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CA6D688" w14:textId="77777777" w:rsidR="00A54886" w:rsidRDefault="00A54886"/>
          <w:p w14:paraId="7780DFB1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Гипертоническая болезнь II стадии. Степень АГ 3. Риск 4 (очень высокий).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61283A9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C39C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Стадия определена неверно. У пациента имеются ассоциированные клинические состояния (атеросклероз БЦА), что соответствует III стадии ГБ. Источник: Раздел 1.5, стр. 19-21.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F51B5B3" w14:textId="77777777" w:rsidR="00A54886" w:rsidRDefault="00A54886"/>
          <w:p w14:paraId="6CB45C8E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Гипертоническая болезнь III стадии. Целевой уровень АД не достигнут. Риск 4 (очень высокий). ГЛЖ. Атеросклероз брахиоцефальных артерий. ХБП С3а А2. Дислипидемия.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0F77BD0" w14:textId="3162A926" w:rsidR="00A04D5F" w:rsidRDefault="00B12688">
            <w:pPr>
              <w:spacing w:line="360" w:lineRule="auto"/>
              <w:rPr>
                <w:rFonts w:ascii="inter" w:eastAsia="inter" w:hAnsi="inter" w:cs="inter"/>
                <w:b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C39C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Диагноз полностью отражает стадию заболевания, наличие ПОМ (ГЛЖ, ХБП), ассоциированных состояний (атеросклероз), факторы риска и статус контроля АД. Источник: Раздел 2.2, стр. 25.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2715F9"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1B42983" w14:textId="77777777" w:rsidR="00A54886" w:rsidRDefault="00A54886"/>
          <w:p w14:paraId="67A951F7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Резистентная артериальная гипертензия. Риск 3 (высокий).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5BA6697" w14:textId="7F44AC7D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C39C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Формулировка неполная, не отражает стадию ГБ и все компоненты, определяющие стратификацию риска. Риск у пациента не высокий, а очень высокий. Источник: Раздел 2.2, стр. 25; Таблица П15/А3, стр. 185.</w:t>
            </w:r>
            <w:r w:rsidR="00A04D5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</w:p>
        </w:tc>
      </w:tr>
      <w:tr w:rsidR="00A54886" w14:paraId="4DA3FD4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F3969D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E5EC48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оптимальную тактику ведения пациента.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BA691E6" w14:textId="77777777" w:rsidR="00A54886" w:rsidRDefault="00A54886"/>
          <w:p w14:paraId="6037F540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Увеличить дозу лизиноприла до 20 мг и амлодипина до 10 мг.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DC88A24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C39C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Хотя титрация доз является возможным шагом, у пациента с недостижением цели на двойной терапии и очень высоким риском показан переход на трехкомпонентную терапию. Источник: Раздел 3.4.1, стр. 43-44.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1686483" w14:textId="77777777" w:rsidR="00A54886" w:rsidRDefault="00A54886"/>
          <w:p w14:paraId="4CE4E2D6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Отменить текущую терапию и назначить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монотерапию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бисопрололом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10 мг/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сут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3DEFF24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B6029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Монотерапия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у данного пациента неэффективна. Бета-блокаторы не являются препаратами первого выбора для неосложненной АГ, хотя могут быть рассмотрены с учетом ЧСС. Источник: Раздел 3.4.1, стр. 43, 49.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CEEC1ED" w14:textId="77777777" w:rsidR="00A54886" w:rsidRDefault="00A54886"/>
          <w:p w14:paraId="0E925D45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Назначить трехкомпонентную фиксированную комбинацию (БРА + АК +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тиазидоподобный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диуретик), например, валсартан/амлодипин/гидрохлоротиазид.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010CE13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B6029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Это стандартная тактика при неэффективности двойной терапии, позволяющая улучшить контроль АД и приверженность. Источник: Раздел 3.4.1, стр. 46; Приложение Б2, стр. 203.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FBE769C" w14:textId="77777777" w:rsidR="00A54886" w:rsidRDefault="00A54886"/>
          <w:p w14:paraId="08D911FF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4.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Добавить к текущей терапии спиронолактон 25 мг/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сут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A941684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B6029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Это четвертый шаг в лечении резистентной АГ. Добавление антагониста минералокортикоидных рецепторов является предпочтительным вариантом при неэффективности тройной терапии 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иРААС+АК+диуретик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). Источник: Раздел 3.6.11, стр. 69; Приложение Б6, стр. 205.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E30863D" w14:textId="77777777" w:rsidR="00A54886" w:rsidRDefault="00A54886"/>
          <w:p w14:paraId="569ACC84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5.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Назначить статины (например,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аторвастатин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40 мг или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розувастатин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20 мг) и рекомендовать модификацию образа жизни.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BA4D59F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B6029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Пациент относится к категории очень высокого СС риска, ему показана высокоинтенсивная терапия статинами для достижения целевого ХС ЛНП &lt;1,4 ммоль/л, а также немедикаментозная коррекция (диета, отказ от курения, физ. нагрузки). Источник: Раздел 3.3, стр. 40-42; Приложение В, стр. 208.</w:t>
            </w:r>
          </w:p>
        </w:tc>
      </w:tr>
      <w:tr w:rsidR="00A54886" w14:paraId="4CDB75C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38F97E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C8290B" w14:textId="77777777" w:rsidR="00A54886" w:rsidRDefault="00B1268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"Артериальная гипертензия у взрослых" 2024. Разработчик: Российское кардиологическое общество (РКО).</w:t>
            </w:r>
          </w:p>
        </w:tc>
      </w:tr>
    </w:tbl>
    <w:p w14:paraId="1A41DA30" w14:textId="77777777" w:rsidR="00A54886" w:rsidRDefault="00A54886"/>
    <w:p w14:paraId="6B5C322F" w14:textId="77777777" w:rsidR="00A54886" w:rsidRDefault="00B12688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sectPr w:rsidR="00A54886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886"/>
    <w:rsid w:val="00151D5C"/>
    <w:rsid w:val="00167D76"/>
    <w:rsid w:val="001D70FA"/>
    <w:rsid w:val="002715F9"/>
    <w:rsid w:val="00420163"/>
    <w:rsid w:val="004C2BDA"/>
    <w:rsid w:val="006862F7"/>
    <w:rsid w:val="008C39C4"/>
    <w:rsid w:val="009C3990"/>
    <w:rsid w:val="009E243E"/>
    <w:rsid w:val="00A04D5F"/>
    <w:rsid w:val="00A54886"/>
    <w:rsid w:val="00A87E45"/>
    <w:rsid w:val="00B12688"/>
    <w:rsid w:val="00B6029D"/>
    <w:rsid w:val="00C6131C"/>
    <w:rsid w:val="00CA6B08"/>
    <w:rsid w:val="00D56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57D31"/>
  <w15:docId w15:val="{7C937DCD-5514-9B45-9847-870E93A8B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5</Pages>
  <Words>1242</Words>
  <Characters>7082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ВВ</cp:lastModifiedBy>
  <cp:revision>9</cp:revision>
  <dcterms:created xsi:type="dcterms:W3CDTF">2025-08-14T17:03:00Z</dcterms:created>
  <dcterms:modified xsi:type="dcterms:W3CDTF">2026-01-13T08:01:00Z</dcterms:modified>
</cp:coreProperties>
</file>