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2CF3" w14:textId="77777777" w:rsidR="008023B5" w:rsidRDefault="003F761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91101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4E2299" w14:textId="6AC428AC" w:rsidR="008023B5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сценарий</w:t>
      </w:r>
      <w:r w:rsidR="00077EF2">
        <w:rPr>
          <w:rFonts w:ascii="inter" w:eastAsia="inter" w:hAnsi="inter" w:cs="inter"/>
          <w:b/>
          <w:color w:val="000000"/>
          <w:sz w:val="24"/>
        </w:rPr>
        <w:t xml:space="preserve"> 3</w:t>
      </w:r>
      <w:r>
        <w:rPr>
          <w:rFonts w:ascii="inter" w:eastAsia="inter" w:hAnsi="inter" w:cs="inter"/>
          <w:b/>
          <w:color w:val="000000"/>
          <w:sz w:val="24"/>
        </w:rPr>
        <w:t>: Рецидивирующие ночные синкопе у молодого мужчины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0"/>
        <w:gridCol w:w="7554"/>
      </w:tblGrid>
      <w:tr w:rsidR="00BB1723" w14:paraId="361293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920386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9E1182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Содержание</w:t>
            </w:r>
          </w:p>
        </w:tc>
      </w:tr>
      <w:tr w:rsidR="00BB1723" w14:paraId="7B74A1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9BA1B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555C12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38 лет, доставлен бригадой скорой помощи в приемное отделение после эпизода потери сознания с судорогами во сне.</w:t>
            </w:r>
          </w:p>
          <w:p w14:paraId="50BA1C92" w14:textId="77777777" w:rsidR="008023B5" w:rsidRDefault="008023B5"/>
          <w:p w14:paraId="0EE6DFEA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Клиническая 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Пациент был разбужен женой из-за хриплого, агонального дыхания. При осмотре медиками — в сознании, но дезориентирован. Давление и пульс в норме. ЭКГ, снятая на догоспитальном этапе, вызвала у врача подозрение на жизнеугрожающую аритмию.</w:t>
            </w:r>
          </w:p>
          <w:p w14:paraId="4A28C370" w14:textId="77777777" w:rsidR="008023B5" w:rsidRDefault="008023B5"/>
          <w:p w14:paraId="18DE78B4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дифференциальную диагностику, подтвердить или исключить диагноз наследственной каналопатии, оценить риск внезапной сердечной смерти (ВСС) и определить неотложную и долгосрочную тактику.</w:t>
            </w:r>
          </w:p>
          <w:p w14:paraId="29C96324" w14:textId="77777777" w:rsidR="008023B5" w:rsidRDefault="008023B5"/>
          <w:p w14:paraId="2DED1613" w14:textId="5AD6BBF6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Общероссийская общественная организация «Российское кардиологическое общество», 2020 </w:t>
            </w:r>
          </w:p>
        </w:tc>
      </w:tr>
      <w:tr w:rsidR="00BB1723" w14:paraId="498954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195DB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EEBB05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 момент осмотра активных жалоб не предъявляет. При целенаправленном расспросе отмечает редкие эпизоды головокружения и «провалов» в памяти, которые связывал с переутомлением.</w:t>
            </w:r>
          </w:p>
        </w:tc>
      </w:tr>
      <w:tr w:rsidR="00BB1723" w14:paraId="4D830A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846054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703A8D" w14:textId="02593E6E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Считает себя здоровым. Около года назад перенес ОРВИ с высокой лихорадкой, во время которой ночью проснулся от сильного сердцебиения, эпизод прошел самостоятельно. За медицинской помощью не обращался. </w:t>
            </w:r>
          </w:p>
        </w:tc>
      </w:tr>
      <w:tr w:rsidR="00BB1723" w14:paraId="4965B5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17524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67BA5E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Профессионально занимается плаванием. Хронических заболеваний нет.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Семейный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двоюродный брат по отцовской линии внезапно умер в возрасте 40 лет по «неустановленной причине» </w:t>
            </w:r>
            <w:hyperlink w:anchor="fn2">
              <w:r w:rsidR="008023B5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BB1723" w14:paraId="72A149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51F7A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C56430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Рост 185 см, вес 90 кг. Кожные покровы чистые. Пульс 68 в минуту, ритмичный. АД 125/80 мм рт. ст. Тоны сердца ясные, ритм правильный. Дыхание везикулярное.</w:t>
            </w:r>
          </w:p>
        </w:tc>
      </w:tr>
      <w:tr w:rsidR="00BB1723" w14:paraId="0FCBDA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83DE7D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FB2AC4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вероятный синдром или состояние.</w:t>
            </w:r>
          </w:p>
          <w:p w14:paraId="37A47460" w14:textId="77777777" w:rsidR="008023B5" w:rsidRDefault="008023B5"/>
          <w:p w14:paraId="3B11522E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Наследственная каналопатия: Синдром Бругада.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28A773E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62. Аргументы в пользу диагноза: синкопе во сне, провокация симптомов лихорадкой и, возможно, алкоголем, мужской пол, семейный анамнез ВСС. Это классическое проявление синдрома Бругада.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50D58C5" w14:textId="77777777" w:rsidR="008023B5" w:rsidRDefault="008023B5"/>
          <w:p w14:paraId="5C134FD6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Синдром удлиненного интервала QT (СУИQT).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BEAAF83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58-59. Для СУИQT характерны другие триггеры (физическая нагрузка, эмоции, резкие звуки), и на ЭКГ покоя было бы удлинение интервала QT, а не элевация сегмента ST.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55C2E93" w14:textId="77777777" w:rsidR="008023B5" w:rsidRDefault="008023B5"/>
          <w:p w14:paraId="5C738C27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Эпилепсия.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7D48A56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2.1, стр. 15. Хотя обморок сопровождался судорогами, их причиной, скорее всего, была гипоксия мозга из-за аритмии (кардиогенный, а не неврологический генез). Синкопе во сне у взрослых требует в первую очередь исключения кардиальной патологии.</w:t>
            </w:r>
          </w:p>
        </w:tc>
      </w:tr>
      <w:tr w:rsidR="00BB1723" w14:paraId="47F94D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9341CE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5037B5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оптимальный план обследования.</w:t>
            </w:r>
          </w:p>
          <w:p w14:paraId="0675D341" w14:textId="77777777" w:rsidR="008023B5" w:rsidRDefault="008023B5"/>
          <w:p w14:paraId="71361670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12 отведениях с регистрацией правых грудных отведений (V1-V2) в стандартных и высоких (2-3 межреберье) позициях, ЭхоКГ, суточное мониторирование ЭКГ, при необходимости — лекарственная провокационная проба с блокатором натриевых каналов (прокаинамид, аймалин).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307BEDF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62; раздел 2.4, стр. 18. Этот набор исследований является золотым стандартом для выявления спонтанного или индуцированного ЭКГ-паттерна Бругада 1 типа.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B325857" w14:textId="77777777" w:rsidR="008023B5" w:rsidRDefault="008023B5"/>
          <w:p w14:paraId="7573C796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ЭКГ, МРТ сердца с контрастированием, эндомиокардиальная биопсия.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5BCB85B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2.4, стр. 21. МРТ и биопсия показаны при подозрении на структурную патологию (например, АКПЖ или миокардит), тогда как синдром Бругада — это первичная электрическая болезнь сердца без структурных изменений.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3F9666E" w14:textId="77777777" w:rsidR="008023B5" w:rsidRDefault="008023B5"/>
          <w:p w14:paraId="71DB6F09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Стресс-тест (тредмил или велоэргометрия).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A3FADC0" w14:textId="2DF63EB4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62-63. Физическая нагрузка, как правило, нормализует ЭКГ-изменения при синдроме Бругада, поэтому стресс-тест не является основным методом диагностики.</w:t>
            </w:r>
          </w:p>
        </w:tc>
      </w:tr>
      <w:tr w:rsidR="00BB1723" w14:paraId="70ED2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1C5505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EB203C" w14:textId="320AD923" w:rsidR="00BB1723" w:rsidRDefault="00000000" w:rsidP="00BB17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BB1723">
              <w:rPr>
                <w:rFonts w:ascii="inter" w:eastAsia="inter" w:hAnsi="inter" w:cs="inter"/>
                <w:color w:val="000000"/>
                <w:sz w:val="17"/>
              </w:rPr>
              <w:t xml:space="preserve">Синусовый ритм.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В отведениях V1-V2 — подъем сегмента ST по типу «сводчатый» высотой 3 мм с отрицательным зубцом Т (ЭКГ-паттерн Бругада 1 типа) </w:t>
            </w:r>
            <w:r w:rsidR="00BB1723" w:rsidRPr="00BB1723">
              <w:rPr>
                <w:noProof/>
              </w:rPr>
              <w:drawing>
                <wp:inline distT="0" distB="0" distL="0" distR="0" wp14:anchorId="62B3BD4E" wp14:editId="18B9519E">
                  <wp:extent cx="4488409" cy="2178601"/>
                  <wp:effectExtent l="0" t="0" r="0" b="6350"/>
                  <wp:docPr id="2339272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92721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264" cy="220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319C2" w14:textId="072A926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 ночные часы зарегистрированы частая желудочковая экстрасистолия и короткий эпизод полиморфной желудочковой тахикардии (ЖТ) </w:t>
            </w:r>
          </w:p>
          <w:p w14:paraId="5EFFEE6F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структурных изменений.</w:t>
            </w:r>
          </w:p>
          <w:p w14:paraId="1B6AF2B1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Провокационная проба: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требуется, так как спонтанный паттерн 1 типа уже выявлен.</w:t>
            </w:r>
          </w:p>
        </w:tc>
      </w:tr>
      <w:tr w:rsidR="00BB1723" w14:paraId="69E6C6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89716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28F7D8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Сформулируйте окончательный диагноз.</w:t>
            </w:r>
          </w:p>
          <w:p w14:paraId="02B8CC93" w14:textId="77777777" w:rsidR="008023B5" w:rsidRDefault="008023B5"/>
          <w:p w14:paraId="068CD23D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Синдром Бругада, спонтанный 1-й тип ЭКГ. Синкопальная форма. Пароксизмы полиморфной ЖТ. Высокий риск ВСС.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36A0F6E" w14:textId="176CD035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77B3D">
              <w:rPr>
                <w:rFonts w:ascii="inter" w:eastAsia="inter" w:hAnsi="inter" w:cs="inter"/>
                <w:i/>
                <w:color w:val="000000"/>
                <w:sz w:val="17"/>
              </w:rPr>
              <w:t>Диагноз выставлен на основании наличия диагностического ЭКГ-паттерна и жизнеугрожающих симптомов (синкопе), что автоматически относит пациента к группе высокого риска.</w:t>
            </w:r>
            <w:r w:rsidR="00277B3D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1.5, стр. 13; раздел 3.3, стр. 62. </w:t>
            </w:r>
          </w:p>
          <w:p w14:paraId="76DED24F" w14:textId="77777777" w:rsidR="008023B5" w:rsidRDefault="008023B5"/>
          <w:p w14:paraId="5D3713B6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Идиопатическая желудочковая тахикардия.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4FC266E" w14:textId="5E54FA4F" w:rsidR="008023B5" w:rsidRDefault="00277B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Диагноз неправомерен, так как установлена конкретная причина аритмии — синдром Бругада.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1.1, стр. 9. </w:t>
            </w:r>
          </w:p>
          <w:p w14:paraId="785B005B" w14:textId="77777777" w:rsidR="008023B5" w:rsidRDefault="008023B5"/>
          <w:p w14:paraId="56299E51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Синдром ранней реполяризации желудочков.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5AB5BA0" w14:textId="0F0210A5" w:rsidR="008023B5" w:rsidRDefault="00277B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Хотя этот синдром также связан с элевацией ST, морфология и локализация подъема (обычно в нижних и боковых отведениях) отличаются от типичной картины синдрома Бругада.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1.5, стр. 13. </w:t>
            </w:r>
          </w:p>
        </w:tc>
      </w:tr>
      <w:tr w:rsidR="00BB1723" w14:paraId="1AED57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5C806A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B7573F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оптимальную тактику лечения.</w:t>
            </w:r>
          </w:p>
          <w:p w14:paraId="0C9AE594" w14:textId="77777777" w:rsidR="008023B5" w:rsidRDefault="008023B5"/>
          <w:p w14:paraId="2D662281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Имплантация кардиовертера-дефибриллятора (ИКД) для вторичной профилактики ВСС. Информирование пациента о необходимости избегать провоцирующих факторов (лихорадка, обильный прием пищи, алкоголь) и ряда лекарственных препаратов.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2466A22" w14:textId="728E0833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77B3D">
              <w:rPr>
                <w:rFonts w:ascii="inter" w:eastAsia="inter" w:hAnsi="inter" w:cs="inter"/>
                <w:i/>
                <w:color w:val="000000"/>
                <w:sz w:val="17"/>
              </w:rPr>
              <w:t>Имплантация ИКД — единственный доказанный метод профилактики ВСС у симптомных пациентов с синдромом Бругада. Изменение образа жизни является обязательным компонентом лечения.</w:t>
            </w:r>
            <w:r w:rsidR="00277B3D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3.3, стр. 63. </w:t>
            </w:r>
          </w:p>
          <w:p w14:paraId="226267D4" w14:textId="77777777" w:rsidR="008023B5" w:rsidRDefault="008023B5"/>
          <w:p w14:paraId="343602D0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постоянной антиаритмической терапии (амиодарон или соталол).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716B464" w14:textId="0035387F" w:rsidR="008023B5" w:rsidRDefault="00277B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Медикаментозная терапия не является альтернативой ИКД для профилактики ВСС. Препараты I класса (пропафенон, флекаинид) абсолютно противопоказаны, так как могут спровоцировать аритмию.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Приложение А3. </w:t>
            </w:r>
          </w:p>
          <w:p w14:paraId="5D131719" w14:textId="77777777" w:rsidR="008023B5" w:rsidRDefault="008023B5"/>
          <w:p w14:paraId="406A11D1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Выполнение катетерной аблации.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03A62CE" w14:textId="2C191226" w:rsidR="008023B5" w:rsidRDefault="00277B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Катетерная аблация при синдроме Бругада является экспериментальной процедурой и может рассматриваться только у пациентов с рецидивирующими адекватными срабатываниями ИКД (электрическим штормом), но не как терапия первой линии.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3.3, стр. 63. </w:t>
            </w:r>
          </w:p>
        </w:tc>
      </w:tr>
      <w:tr w:rsidR="00BB1723" w14:paraId="6C1456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4601E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281299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Разработайте план наблюдения.</w:t>
            </w:r>
          </w:p>
          <w:p w14:paraId="5C5E5E28" w14:textId="77777777" w:rsidR="008023B5" w:rsidRDefault="008023B5"/>
          <w:p w14:paraId="2B4F17EC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Пожизненное наблюдение у аритмолога в экспертном центре. Регулярная проверка ИКД (каждые 3-6 месяцев). Семейный скрининг (ЭКГ-обследование всех кровных родственников первой линии).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4558816" w14:textId="0B8B31F2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77B3D">
              <w:rPr>
                <w:rFonts w:ascii="inter" w:eastAsia="inter" w:hAnsi="inter" w:cs="inter"/>
                <w:i/>
                <w:color w:val="000000"/>
                <w:sz w:val="17"/>
              </w:rPr>
              <w:t>Учитывая наследственный характер заболевания, семейный скрининг обязателен для выявления бессимптомных носителей.</w:t>
            </w:r>
            <w:r w:rsidR="00277B3D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5, стр. 77-78; раздел 2.5, стр. 24. </w:t>
            </w:r>
          </w:p>
          <w:p w14:paraId="3052752E" w14:textId="77777777" w:rsidR="008023B5" w:rsidRDefault="008023B5"/>
          <w:p w14:paraId="66664099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BB172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Наблюдение у терапевта по месту жительства. Отмена всех ограничений после имплантации ИКД.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BC91415" w14:textId="7C018124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77B3D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ИКД не лечит само заболевание, а лишь купирует жизнеугрожающие аритмии. Сохранение ограничений по образу жизни и препаратам является критически важным.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3.3, стр. 63. </w:t>
            </w:r>
          </w:p>
        </w:tc>
      </w:tr>
      <w:tr w:rsidR="00BB1723" w14:paraId="236748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60444" w14:textId="77777777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4E92ED" w14:textId="4481C5E6" w:rsidR="008023B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Разработчики: Российское кардиологическое общество (РКО), Всероссийское научное общество специалистов по клинической электрофизиологии, аритмологии и кардиостимуляции (ВНОА) и др. Утверждены в 2020 г </w:t>
            </w:r>
          </w:p>
        </w:tc>
      </w:tr>
    </w:tbl>
    <w:p w14:paraId="4C680945" w14:textId="77777777" w:rsidR="008023B5" w:rsidRDefault="008023B5"/>
    <w:p w14:paraId="4E388378" w14:textId="77777777" w:rsidR="008023B5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69185F8B" w14:textId="77777777" w:rsidR="008023B5" w:rsidRDefault="003F761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C8C34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917DD5" w14:textId="6538F160" w:rsidR="008023B5" w:rsidRDefault="008023B5" w:rsidP="00077EF2">
      <w:pPr>
        <w:spacing w:after="210" w:line="360" w:lineRule="auto"/>
        <w:ind w:left="540"/>
      </w:pPr>
      <w:bookmarkStart w:id="0" w:name="fn1"/>
      <w:bookmarkStart w:id="1" w:name="fn2"/>
      <w:bookmarkEnd w:id="0"/>
      <w:bookmarkEnd w:id="1"/>
    </w:p>
    <w:sectPr w:rsidR="008023B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018"/>
    <w:multiLevelType w:val="hybridMultilevel"/>
    <w:tmpl w:val="234EC48C"/>
    <w:lvl w:ilvl="0" w:tplc="D4DCA618">
      <w:numFmt w:val="decimal"/>
      <w:lvlText w:val=""/>
      <w:lvlJc w:val="left"/>
    </w:lvl>
    <w:lvl w:ilvl="1" w:tplc="6560B2F0">
      <w:numFmt w:val="decimal"/>
      <w:lvlText w:val=""/>
      <w:lvlJc w:val="left"/>
    </w:lvl>
    <w:lvl w:ilvl="2" w:tplc="2878CFE8">
      <w:numFmt w:val="decimal"/>
      <w:lvlText w:val=""/>
      <w:lvlJc w:val="left"/>
    </w:lvl>
    <w:lvl w:ilvl="3" w:tplc="87343912">
      <w:numFmt w:val="decimal"/>
      <w:lvlText w:val=""/>
      <w:lvlJc w:val="left"/>
    </w:lvl>
    <w:lvl w:ilvl="4" w:tplc="C096EA14">
      <w:numFmt w:val="decimal"/>
      <w:lvlText w:val=""/>
      <w:lvlJc w:val="left"/>
    </w:lvl>
    <w:lvl w:ilvl="5" w:tplc="C76C2E8A">
      <w:numFmt w:val="decimal"/>
      <w:lvlText w:val=""/>
      <w:lvlJc w:val="left"/>
    </w:lvl>
    <w:lvl w:ilvl="6" w:tplc="AF087BDC">
      <w:numFmt w:val="decimal"/>
      <w:lvlText w:val=""/>
      <w:lvlJc w:val="left"/>
    </w:lvl>
    <w:lvl w:ilvl="7" w:tplc="2AAC87AC">
      <w:numFmt w:val="decimal"/>
      <w:lvlText w:val=""/>
      <w:lvlJc w:val="left"/>
    </w:lvl>
    <w:lvl w:ilvl="8" w:tplc="4EA47264">
      <w:numFmt w:val="decimal"/>
      <w:lvlText w:val=""/>
      <w:lvlJc w:val="left"/>
    </w:lvl>
  </w:abstractNum>
  <w:abstractNum w:abstractNumId="1" w15:restartNumberingAfterBreak="0">
    <w:nsid w:val="385A0CE2"/>
    <w:multiLevelType w:val="hybridMultilevel"/>
    <w:tmpl w:val="F4E45A26"/>
    <w:lvl w:ilvl="0" w:tplc="EFB481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2661136">
      <w:numFmt w:val="decimal"/>
      <w:lvlText w:val=""/>
      <w:lvlJc w:val="left"/>
    </w:lvl>
    <w:lvl w:ilvl="2" w:tplc="C9BCEEF4">
      <w:numFmt w:val="decimal"/>
      <w:lvlText w:val=""/>
      <w:lvlJc w:val="left"/>
    </w:lvl>
    <w:lvl w:ilvl="3" w:tplc="B73C2104">
      <w:numFmt w:val="decimal"/>
      <w:lvlText w:val=""/>
      <w:lvlJc w:val="left"/>
    </w:lvl>
    <w:lvl w:ilvl="4" w:tplc="FF982E52">
      <w:numFmt w:val="decimal"/>
      <w:lvlText w:val=""/>
      <w:lvlJc w:val="left"/>
    </w:lvl>
    <w:lvl w:ilvl="5" w:tplc="8B826992">
      <w:numFmt w:val="decimal"/>
      <w:lvlText w:val=""/>
      <w:lvlJc w:val="left"/>
    </w:lvl>
    <w:lvl w:ilvl="6" w:tplc="A6F6987C">
      <w:numFmt w:val="decimal"/>
      <w:lvlText w:val=""/>
      <w:lvlJc w:val="left"/>
    </w:lvl>
    <w:lvl w:ilvl="7" w:tplc="43B00620">
      <w:numFmt w:val="decimal"/>
      <w:lvlText w:val=""/>
      <w:lvlJc w:val="left"/>
    </w:lvl>
    <w:lvl w:ilvl="8" w:tplc="4AAAEEBE">
      <w:numFmt w:val="decimal"/>
      <w:lvlText w:val=""/>
      <w:lvlJc w:val="left"/>
    </w:lvl>
  </w:abstractNum>
  <w:num w:numId="1" w16cid:durableId="1653564255">
    <w:abstractNumId w:val="0"/>
  </w:num>
  <w:num w:numId="2" w16cid:durableId="848566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3B5"/>
    <w:rsid w:val="00077EF2"/>
    <w:rsid w:val="00167D76"/>
    <w:rsid w:val="001B441F"/>
    <w:rsid w:val="00277B3D"/>
    <w:rsid w:val="003E2A73"/>
    <w:rsid w:val="003F7610"/>
    <w:rsid w:val="00472566"/>
    <w:rsid w:val="008023B5"/>
    <w:rsid w:val="00814EC7"/>
    <w:rsid w:val="00B54C37"/>
    <w:rsid w:val="00BB1723"/>
    <w:rsid w:val="00D5420C"/>
    <w:rsid w:val="00FF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6F89564C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2025-08-15T10:12:00Z</dcterms:created>
  <dcterms:modified xsi:type="dcterms:W3CDTF">2026-01-14T09:24:00Z</dcterms:modified>
</cp:coreProperties>
</file>