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AD2B25"/>
          <w:sz w:val="20"/>
        </w:rPr>
        <w:t>SAKE STREET</w:t>
      </w:r>
    </w:p>
    <w:p>
      <w:pPr>
        <w:spacing w:after="60"/>
      </w:pPr>
      <w:r>
        <w:rPr>
          <w:rFonts w:ascii="Arial" w:hAnsi="Arial"/>
          <w:b/>
          <w:i w:val="0"/>
          <w:color w:val="181513"/>
          <w:sz w:val="50"/>
        </w:rPr>
        <w:t>Staff Quick Guide</w:t>
      </w:r>
    </w:p>
    <w:p>
      <w:pPr>
        <w:spacing w:after="240"/>
      </w:pPr>
      <w:r>
        <w:rPr>
          <w:rFonts w:ascii="Arial" w:hAnsi="Arial"/>
          <w:b w:val="0"/>
          <w:i w:val="0"/>
          <w:color w:val="74685D"/>
          <w:sz w:val="23"/>
        </w:rPr>
        <w:t>One-page reference for Sake Street service and kitchen teams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DF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81513"/>
                <w:sz w:val="18"/>
              </w:rPr>
              <w:t>Sake Street QR Ordering  |  Keep this beside the kitchen screen</w:t>
            </w:r>
          </w:p>
        </w:tc>
      </w:tr>
    </w:tbl>
    <w:p>
      <w:pPr>
        <w:spacing w:after="40"/>
      </w:pPr>
    </w:p>
    <w:p>
      <w:pPr>
        <w:pStyle w:val="Heading1"/>
      </w:pPr>
      <w:r>
        <w:t>Start of service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Staff Login -&gt; open Kitchen or Front Desk.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Check Open, network and Cloud sync.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Keep Kitchen open and turn on sound alerts if required.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Mark unavailable dishes sold out before service.</w:t>
      </w:r>
    </w:p>
    <w:p>
      <w:pPr>
        <w:pStyle w:val="Heading1"/>
      </w:pPr>
      <w:r>
        <w:t>Kitchen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For every new order: check table + items + quantity + Order note.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Start cooking -&gt; Preparing.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All items ready -&gt; Ready.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Food delivered to the correct table -&gt; Served.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Allergy, shortage or unclear note: stop and ask front desk first.</w:t>
      </w:r>
    </w:p>
    <w:p>
      <w:pPr>
        <w:pStyle w:val="Heading1"/>
      </w:pPr>
      <w:r>
        <w:t>Front desk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Before payment, check all open orders for the table.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Confirm delivered, cancelled or split items before charging.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81513"/>
          <w:sz w:val="21"/>
        </w:rPr>
        <w:t>Do not ask a customer to submit again until you have checked the table's order status.</w:t>
      </w:r>
    </w:p>
    <w:p>
      <w:pPr>
        <w:pStyle w:val="Heading1"/>
      </w:pPr>
      <w:r>
        <w:t>Never forget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9EAE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AD2B25"/>
                <w:sz w:val="20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181513"/>
                <w:sz w:val="20"/>
              </w:rPr>
              <w:t>Read every Order note, especially allergies and ingredient removals.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9EAE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AD2B25"/>
                <w:sz w:val="20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181513"/>
                <w:sz w:val="20"/>
              </w:rPr>
              <w:t>Do not use Clear Local while genuine orders are still active.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9EAE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AD2B25"/>
                <w:sz w:val="20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181513"/>
                <w:sz w:val="20"/>
              </w:rPr>
              <w:t>Test orders must say TEST ONLY - DO NOT PREPARE.</w:t>
            </w:r>
          </w:p>
        </w:tc>
      </w:tr>
    </w:tbl>
    <w:p>
      <w:pPr>
        <w:spacing w:after="20"/>
      </w:pPr>
    </w:p>
    <w:p>
      <w:pPr>
        <w:pStyle w:val="Heading1"/>
      </w:pPr>
      <w:r>
        <w:t>If something is wrong</w:t>
      </w:r>
    </w:p>
    <w:p>
      <w:r>
        <w:rPr>
          <w:rFonts w:ascii="Arial" w:hAnsi="Arial"/>
          <w:b w:val="0"/>
          <w:i w:val="0"/>
          <w:color w:val="181513"/>
          <w:sz w:val="21"/>
        </w:rPr>
        <w:t>Record a screenshot, table number, time and status -&gt; check network and Cloud sync -&gt; tell the manager.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74685D"/>
        <w:sz w:val="16"/>
      </w:rPr>
      <w:t>INTERNAL STAFF GUIDE  |  Check the live screen before acting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74685D"/>
        <w:sz w:val="17"/>
      </w:rPr>
      <w:t>SAKE STREET  |  TABLE ORDERING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815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AD2B2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8151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8151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