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AD2B25"/>
          <w:sz w:val="20"/>
        </w:rPr>
        <w:t>SAKE STREET</w:t>
      </w:r>
    </w:p>
    <w:p>
      <w:pPr>
        <w:spacing w:after="60"/>
      </w:pPr>
      <w:r>
        <w:rPr>
          <w:rFonts w:ascii="Arial" w:hAnsi="Arial"/>
          <w:b/>
          <w:i w:val="0"/>
          <w:color w:val="181513"/>
          <w:sz w:val="50"/>
        </w:rPr>
        <w:t>员工操作手册 / Staff Operations SOP</w:t>
      </w:r>
    </w:p>
    <w:p>
      <w:pPr>
        <w:spacing w:after="240"/>
      </w:pPr>
      <w:r>
        <w:rPr>
          <w:rFonts w:ascii="Arial" w:hAnsi="Arial"/>
          <w:b w:val="0"/>
          <w:i w:val="0"/>
          <w:color w:val="74685D"/>
          <w:sz w:val="23"/>
        </w:rPr>
        <w:t>Sake Street QR Table Ordering - front desk, kitchen and manager procedures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D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1513"/>
                <w:sz w:val="18"/>
              </w:rPr>
              <w:t>Version 1.0  |  15 July 2026  |  Use with sakestreet.aveniq.com.au</w:t>
            </w:r>
          </w:p>
        </w:tc>
      </w:tr>
    </w:tbl>
    <w:p>
      <w:pPr>
        <w:spacing w:after="40"/>
      </w:pPr>
    </w:p>
    <w:p>
      <w:pPr>
        <w:pStyle w:val="Heading1"/>
      </w:pPr>
      <w:r>
        <w:t>1. 本手册的用途 / Purpose</w:t>
      </w:r>
    </w:p>
    <w:p>
      <w:r>
        <w:rPr>
          <w:rFonts w:ascii="Arial" w:hAnsi="Arial"/>
          <w:b w:val="0"/>
          <w:i w:val="0"/>
          <w:color w:val="181513"/>
          <w:sz w:val="21"/>
        </w:rPr>
        <w:t>本手册说明员工如何处理顾客扫码下单、厨房订单、菜品售罄、前台结账及日常检查。界面按钮保留英文名称，便于与实际系统一致。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原则：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顾客订单以屏幕上的桌号、项目、数量和备注为准；不要只凭口头信息备餐。</w:t>
            </w:r>
          </w:p>
        </w:tc>
      </w:tr>
    </w:tbl>
    <w:p>
      <w:pPr>
        <w:spacing w:after="20"/>
      </w:pPr>
    </w:p>
    <w:p>
      <w:pPr>
        <w:pStyle w:val="Heading1"/>
      </w:pPr>
      <w:r>
        <w:t>2. 开店前检查 / Opening checklist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在一台厨房平板或电脑打开网站，使用 Staff Login 登录厨房或经理账号。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确认页头显示 Open；若显示 Closed，先在 Admin 的 Restaurant profile 改为 Open。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确认 Cloud sync 显示 Connected 或最近同步时间正常；若显示 Offline，先检查店内网络，再通知负责人。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打开 Kitchen 页面，确认声音提醒按需要开启，且屏幕能持续显示订单。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检查 Menu Availability：当天没有的菜必须标记 sold out，避免顾客继续下单。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随机扫描一张桌码，确认能打开对应的桌号和菜单。</w:t>
      </w:r>
    </w:p>
    <w:p>
      <w:pPr>
        <w:pStyle w:val="Heading1"/>
      </w:pPr>
      <w:r>
        <w:t>3. 顾客下单流程 / Customer ordering</w:t>
      </w:r>
    </w:p>
    <w:p>
      <w:r>
        <w:rPr>
          <w:rFonts w:ascii="Arial" w:hAnsi="Arial"/>
          <w:b w:val="0"/>
          <w:i w:val="0"/>
          <w:color w:val="181513"/>
          <w:sz w:val="21"/>
        </w:rPr>
        <w:t>顾客扫描桌上的 QR code 后，系统会显示 Scanned table 与桌号。顾客在菜单点击 +，检查购物车，再点击 Send to Kitchen。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顾客选择菜品。数量可在购物车内用 - / + 调整；备注填写在 Order note。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顾客确认总额和 GST 后点击 Send to Kitchen。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提交成功后购物车清空，顾客可点击 View order status 查看 Received / Preparing / Ready / Served。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厨房屏幕会出现新订单提醒；厨房人员须先核对桌号、数量、备注和过敏原要求。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测试订单：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必须在备注首行写 TEST ONLY - DO NOT PREPARE，并由经理在厨房屏幕确认后处理或取消。</w:t>
            </w:r>
          </w:p>
        </w:tc>
      </w:tr>
    </w:tbl>
    <w:p>
      <w:pPr>
        <w:spacing w:after="20"/>
      </w:pPr>
    </w:p>
    <w:p>
      <w:pPr>
        <w:pStyle w:val="Heading1"/>
      </w:pPr>
      <w:r>
        <w:t>4. 厨房处理订单 / Kitchen workflow</w:t>
      </w:r>
    </w:p>
    <w:p>
      <w:r>
        <w:rPr>
          <w:rFonts w:ascii="Arial" w:hAnsi="Arial"/>
          <w:b w:val="0"/>
          <w:i w:val="0"/>
          <w:color w:val="181513"/>
          <w:sz w:val="21"/>
        </w:rPr>
        <w:t>在 Kitchen 页面，每张订单应按实际出餐进度更新状态。先读备注，再开始备餐。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新订单出现时，确认桌号、所有菜品、数量及 Order note；有过敏原或不清楚的备注时，先向前台确认。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开始制作时，将订单改为 Preparing。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所有项目可出餐时改为 Ready，并通知前台或送餐人员。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送至正确桌位后改为 Served。不要在未送餐前标记 Served。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取消、缺货或需修改订单时，由经理或前台先与顾客确认，再按系统可用操作处理并在备注留下原因。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重要：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不要用 Clear Local 清除仍需处理的订单。该功能只适用于本机的本地测试/显示清理；正式订单必须先确认已同步并完成处理。</w:t>
            </w:r>
          </w:p>
        </w:tc>
      </w:tr>
    </w:tbl>
    <w:p>
      <w:pPr>
        <w:spacing w:after="20"/>
      </w:pPr>
    </w:p>
    <w:p>
      <w:pPr>
        <w:pStyle w:val="Heading1"/>
      </w:pPr>
      <w:r>
        <w:t>5. 前台与结账 / Front desk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在 Front Desk 查找桌号，核对该桌所有未完成订单与总金额。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收款前再次确认是否有未送达、已取消或需要拆单的项目。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按餐厅现行收款方式完成付款；系统中的付款/状态操作必须与实际收款一致。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处理完毕后确认订单不再显示为 open，避免同一桌重复收费。</w:t>
      </w:r>
    </w:p>
    <w:p>
      <w:pPr>
        <w:pStyle w:val="Heading1"/>
      </w:pPr>
      <w:r>
        <w:t>6. 菜品售罄、菜单和照片 / Menu control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厨房发现某菜不可供应时，立即在 Kitchen 的 Menu Availability 标记 sold out。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恢复供应前，在菜单核实库存或主厨确认后取消 sold out。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价格、名称、过敏原、类别、图片等长期修改只由 Manager / Owner 在 Admin 处理。修改后用顾客页面复查。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不要在营业高峰期大量修改菜单；先由一人负责、另一人复核。</w:t>
      </w:r>
    </w:p>
    <w:p>
      <w:pPr>
        <w:pStyle w:val="Heading1"/>
      </w:pPr>
      <w:r>
        <w:t>7. 常见问题 / Troubleshooting</w:t>
      </w:r>
    </w:p>
    <w:p>
      <w:pPr>
        <w:pStyle w:val="Heading2"/>
      </w:pPr>
      <w:r>
        <w:t>顾客说扫不了 QR code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请顾客拉近/拉远镜头、提高屏幕亮度或使用相机的扫码功能；必要时提供该桌的 Copy Link。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确认桌码打印清楚、四周保留白边，且对应桌号正确。</w:t>
      </w:r>
    </w:p>
    <w:p>
      <w:pPr>
        <w:pStyle w:val="Heading2"/>
      </w:pPr>
      <w:r>
        <w:t>厨房没有收到订单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先确认顾客是否看到提交成功，以及厨房设备是否在线、登录并停留在 Kitchen 页面。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查看 Cloud sync 状态；若离线，恢复网络后刷新并检查订单。不要让顾客重复提交，先查桌号。</w:t>
      </w:r>
    </w:p>
    <w:p>
      <w:pPr>
        <w:pStyle w:val="Heading2"/>
      </w:pPr>
      <w:r>
        <w:t>订单或金额不对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先暂停出餐/收款，核对桌号、数量、备注与顾客手机。由经理决定修改、取消或补单。</w:t>
      </w:r>
    </w:p>
    <w:p>
      <w:pPr>
        <w:pStyle w:val="Heading2"/>
      </w:pPr>
      <w:r>
        <w:t>页面显示旧版本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刷新浏览器；若为已安装 PWA，完全关闭后重开。仍未恢复时请记录设备、时间和截图。</w:t>
      </w:r>
    </w:p>
    <w:p>
      <w:pPr>
        <w:pStyle w:val="Heading1"/>
      </w:pPr>
      <w:r>
        <w:t>8. 收店检查 / Closing checklist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Kitchen 和 Front Desk 中没有未处理的 New / Preparing / Ready 订单。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确认最后一桌已结账或交接给下一班。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在 Admin 导出 Backup，并保存到餐厅指定位置。备份不包含订单与员工账号。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如明日继续使用，复核餐厅状态、售罄菜品和设备充电。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退出共享设备上的员工账号，关闭不需要的浏览器标签。</w:t>
      </w:r>
    </w:p>
    <w:p>
      <w:pPr>
        <w:pStyle w:val="Heading1"/>
      </w:pPr>
      <w:r>
        <w:t>9. 升级或故障上报信息</w:t>
      </w:r>
    </w:p>
    <w:p>
      <w:r>
        <w:rPr>
          <w:rFonts w:ascii="Arial" w:hAnsi="Arial"/>
          <w:b w:val="0"/>
          <w:i w:val="0"/>
          <w:color w:val="181513"/>
          <w:sz w:val="21"/>
        </w:rPr>
        <w:t>上报时请提供：发生时间、桌号、订单号（如有）、设备类型、网络状态、截图、已经尝试的操作，以及是否影响顾客或厨房。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4685D"/>
        <w:sz w:val="16"/>
      </w:rPr>
      <w:t>INTERNAL STAFF GUIDE  |  Check the live screen before acting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74685D"/>
        <w:sz w:val="17"/>
      </w:rPr>
      <w:t>SAKE STREET  |  TABLE ORDERING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815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AD2B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151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815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