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AMRITA VISHWA VIDYAPEETHAM, AMRITAPURI</w:t>
      </w:r>
    </w:p>
    <w:p>
      <w:pPr>
        <w:jc w:val="center"/>
      </w:pPr>
      <w:r>
        <w:rPr>
          <w:rFonts w:ascii="Times New Roman" w:hAnsi="Times New Roman"/>
          <w:sz w:val="24"/>
        </w:rPr>
        <w:t>B. Tech – Computer Science Engineering (Artificial Intelligence)</w:t>
      </w:r>
    </w:p>
    <w:p>
      <w:pPr>
        <w:jc w:val="center"/>
      </w:pPr>
      <w:r>
        <w:rPr>
          <w:rFonts w:ascii="Times New Roman" w:hAnsi="Times New Roman"/>
          <w:sz w:val="24"/>
        </w:rPr>
        <w:t>22AIE401 – Reinforcement Learning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 xml:space="preserve">Team No: </w:t>
      </w:r>
      <w:r>
        <w:rPr>
          <w:rFonts w:ascii="Times New Roman" w:hAnsi="Times New Roman"/>
          <w:b w:val="0"/>
          <w:sz w:val="24"/>
        </w:rPr>
        <w:t>9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Title: </w:t>
      </w:r>
      <w:r>
        <w:rPr>
          <w:rFonts w:ascii="Times New Roman" w:hAnsi="Times New Roman"/>
          <w:b w:val="0"/>
          <w:sz w:val="24"/>
        </w:rPr>
        <w:t>CardChess-RL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Dhruv Nair</w:t>
      </w:r>
    </w:p>
    <w:p>
      <w:pPr>
        <w:jc w:val="center"/>
      </w:pPr>
      <w:r>
        <w:rPr>
          <w:rFonts w:ascii="Times New Roman" w:hAnsi="Times New Roman"/>
          <w:sz w:val="24"/>
        </w:rPr>
        <w:t>AM.SC.U4AIE23501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Ihsal Riyas</w:t>
      </w:r>
    </w:p>
    <w:p>
      <w:pPr>
        <w:jc w:val="center"/>
      </w:pPr>
      <w:r>
        <w:rPr>
          <w:rFonts w:ascii="Times New Roman" w:hAnsi="Times New Roman"/>
          <w:sz w:val="24"/>
        </w:rPr>
        <w:t>AM.SC.U4AIE23037</w:t>
      </w:r>
    </w:p>
    <w:p>
      <w:pPr>
        <w:jc w:val="center"/>
      </w:pPr>
      <w:r>
        <w:rPr>
          <w:rFonts w:ascii="Times New Roman" w:hAnsi="Times New Roman"/>
          <w:b/>
          <w:sz w:val="24"/>
        </w:rPr>
        <w:t>Dano Aby Alex</w:t>
      </w:r>
    </w:p>
    <w:p>
      <w:pPr>
        <w:jc w:val="center"/>
      </w:pPr>
      <w:r>
        <w:rPr>
          <w:rFonts w:ascii="Times New Roman" w:hAnsi="Times New Roman"/>
          <w:sz w:val="24"/>
        </w:rPr>
        <w:t>AM.SC.U4AIE23029</w:t>
      </w:r>
    </w:p>
    <w:p/>
    <w:p>
      <w:pPr>
        <w:spacing w:before="360" w:after="160"/>
      </w:pPr>
      <w:r>
        <w:rPr>
          <w:rFonts w:ascii="Times New Roman" w:hAnsi="Times New Roman"/>
          <w:b/>
          <w:sz w:val="32"/>
        </w:rPr>
        <w:t>9. Initial RL Formulation: State, Action, Reward, Policy, Objective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9.1 MDP Formulation</w:t>
      </w:r>
    </w:p>
    <w:p>
      <w:pPr/>
      <w:r>
        <w:rPr>
          <w:rFonts w:ascii="Times New Roman" w:hAnsi="Times New Roman"/>
          <w:sz w:val="24"/>
        </w:rPr>
        <w:t>The card-selection problem in Card-Chess RL is modelled as a Semi-Markov Decision Process (Semi-MDP) because the agent does not act at every game step — it only acts on rounds where the coin toss designates it as the picker. The intervals between successive decisions are variable and stochastic.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9.2 State Space (S)</w:t>
      </w:r>
    </w:p>
    <w:p>
      <w:pPr/>
      <w:r>
        <w:rPr>
          <w:rFonts w:ascii="Times New Roman" w:hAnsi="Times New Roman"/>
          <w:sz w:val="24"/>
        </w:rPr>
        <w:t>The state sₜ observed by the agent at decision point t is a composite of three components:</w:t>
      </w:r>
    </w:p>
    <w:p>
      <w:pPr/>
      <w:r>
        <w:rPr>
          <w:rFonts w:ascii="Times New Roman" w:hAnsi="Times New Roman"/>
          <w:b/>
          <w:i w:val="0"/>
          <w:sz w:val="24"/>
        </w:rPr>
        <w:t>Board Encoding (AlphaZero-style spatial planes):</w:t>
      </w:r>
    </w:p>
    <w:p>
      <w:pPr/>
      <w:r>
        <w:rPr>
          <w:rFonts w:ascii="Times New Roman" w:hAnsi="Times New Roman"/>
          <w:sz w:val="24"/>
        </w:rPr>
        <w:t>•  12 binary 8×8 planes — one per (piece-type, colour) pair — encoding the current board position.</w:t>
        <w:br/>
        <w:t>•  1 binary 8×8 plane indicating the side to move.</w:t>
        <w:br/>
        <w:t>•  2 binary 8×8 planes for castling rights (kingside/queenside, per colour).</w:t>
        <w:br/>
        <w:t>•  1 binary 8×8 plane for en-passant square (if any).</w:t>
      </w:r>
    </w:p>
    <w:p>
      <w:pPr/>
      <w:r>
        <w:rPr>
          <w:rFonts w:ascii="Times New Roman" w:hAnsi="Times New Roman"/>
          <w:sz w:val="24"/>
        </w:rPr>
        <w:t>Total board planes: 16 planes of size 8×8 (= 1,024 features).</w:t>
      </w:r>
    </w:p>
    <w:p>
      <w:pPr/>
      <w:r>
        <w:rPr>
          <w:rFonts w:ascii="Times New Roman" w:hAnsi="Times New Roman"/>
          <w:b/>
          <w:i w:val="0"/>
          <w:sz w:val="24"/>
        </w:rPr>
        <w:t>Candidate Card Encoding:</w:t>
      </w:r>
    </w:p>
    <w:p>
      <w:pPr/>
      <w:r>
        <w:rPr>
          <w:rFonts w:ascii="Times New Roman" w:hAnsi="Times New Roman"/>
          <w:sz w:val="24"/>
        </w:rPr>
        <w:t>Each of the 3 offered cards is encoded as a fixed-length feature vector:</w:t>
        <w:br/>
        <w:t>•  Target piece type (one-hot over 6 piece types): which piece the card modifies.</w:t>
        <w:br/>
        <w:t>•  Effect type (one-hot over effect categories: adds movement, restricts movement, grants immunity, etc.).</w:t>
        <w:br/>
        <w:t>•  Magnitude / scope (scalar): e.g. how many extra squares or whether the effect is global.</w:t>
      </w:r>
    </w:p>
    <w:p>
      <w:pPr/>
      <w:r>
        <w:rPr>
          <w:rFonts w:ascii="Times New Roman" w:hAnsi="Times New Roman"/>
          <w:sz w:val="24"/>
        </w:rPr>
        <w:t>Each card vector has dimensionality d_c; the three cards are concatenated into a 3 × d_c matrix.</w:t>
      </w:r>
    </w:p>
    <w:p>
      <w:pPr/>
      <w:r>
        <w:rPr>
          <w:rFonts w:ascii="Times New Roman" w:hAnsi="Times New Roman"/>
          <w:b/>
          <w:i w:val="0"/>
          <w:sz w:val="24"/>
        </w:rPr>
        <w:t>Deck State Encoding:</w:t>
      </w:r>
    </w:p>
    <w:p>
      <w:pPr/>
      <w:r>
        <w:rPr>
          <w:rFonts w:ascii="Times New Roman" w:hAnsi="Times New Roman"/>
          <w:sz w:val="24"/>
        </w:rPr>
        <w:t>•  A 15-dimensional binary vector indicating which cards remain in the deck (1 = still available, 0 = already used).</w:t>
        <w:br/>
        <w:t>•  This gives the agent partial information about what rule changes may appear in the future.</w:t>
      </w:r>
    </w:p>
    <w:p>
      <w:pPr/>
      <w:r>
        <w:rPr>
          <w:rFonts w:ascii="Times New Roman" w:hAnsi="Times New Roman"/>
          <w:b/>
          <w:i w:val="0"/>
          <w:sz w:val="24"/>
        </w:rPr>
        <w:t>Formal state: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s_t = (B_t, C_t^(1), C_t^(2), C_t^(3), d_t)</w:t>
      </w:r>
    </w:p>
    <w:p>
      <w:pPr/>
      <w:r>
        <w:rPr>
          <w:rFonts w:ascii="Times New Roman" w:hAnsi="Times New Roman"/>
          <w:sz w:val="24"/>
        </w:rPr>
        <w:t>where B_t is the board tensor, C_t^(i) is the feature vector for the i-th candidate card, and d_t ∈ {0,1}^15 is the deck state.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9.3 Action Space (A)</w:t>
      </w:r>
    </w:p>
    <w:p>
      <w:pPr/>
      <w:r>
        <w:rPr>
          <w:rFonts w:ascii="Times New Roman" w:hAnsi="Times New Roman"/>
          <w:sz w:val="24"/>
        </w:rPr>
        <w:t>The action space is discrete and fixed at 3: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A = {1, 2, 3}</w:t>
      </w:r>
    </w:p>
    <w:p>
      <w:pPr/>
      <w:r>
        <w:rPr>
          <w:rFonts w:ascii="Times New Roman" w:hAnsi="Times New Roman"/>
          <w:sz w:val="24"/>
        </w:rPr>
        <w:t>corresponding to picking the 1st, 2nd, or 3rd offered card. This is deliberately small — the RL agent is responsible only for the card-selection decision, not for selecting chess moves (which is handled by the classical search engine in Module 3).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9.4 Transition Dynamics (T)</w:t>
      </w:r>
    </w:p>
    <w:p>
      <w:pPr/>
      <w:r>
        <w:rPr>
          <w:rFonts w:ascii="Times New Roman" w:hAnsi="Times New Roman"/>
          <w:sz w:val="24"/>
        </w:rPr>
        <w:t>The transition s_t → s_{t+1} is governed by a sequence of events between two consecutive agent decisions:</w:t>
      </w:r>
    </w:p>
    <w:p>
      <w:pPr/>
      <w:r>
        <w:rPr>
          <w:rFonts w:ascii="Times New Roman" w:hAnsi="Times New Roman"/>
          <w:sz w:val="24"/>
        </w:rPr>
        <w:t>1. The agent picks card a_t; the card’s rule modification is applied.</w:t>
        <w:br/>
        <w:t>2. Both players make one move each under the modified rules (moves are selected by the minimax engine, Module 3).</w:t>
        <w:br/>
        <w:t>3. One or more rounds may pass where the opponent wins the coin toss (the agent does not act during these rounds).</w:t>
        <w:br/>
        <w:t>4. When the agent next wins the coin toss, the resulting board position, new candidate cards, and updated deck form s_{t+1}.</w:t>
      </w:r>
    </w:p>
    <w:p>
      <w:pPr/>
      <w:r>
        <w:rPr>
          <w:rFonts w:ascii="Times New Roman" w:hAnsi="Times New Roman"/>
          <w:sz w:val="24"/>
        </w:rPr>
        <w:t>Because of the coin toss and the opponent’s own card picks, the transition is stochastic and the number of game-rounds between s_t and s_{t+1} is variable — hence the Semi-MDP framing.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9.5 Reward Function (R)</w:t>
      </w:r>
    </w:p>
    <w:p>
      <w:pPr/>
      <w:r>
        <w:rPr>
          <w:rFonts w:ascii="Times New Roman" w:hAnsi="Times New Roman"/>
          <w:sz w:val="24"/>
        </w:rPr>
        <w:t>The reward signal combines a sparse terminal reward with a dense potential-based shaping term:</w:t>
      </w:r>
    </w:p>
    <w:p>
      <w:pPr/>
      <w:r>
        <w:rPr>
          <w:rFonts w:ascii="Times New Roman" w:hAnsi="Times New Roman"/>
          <w:b/>
          <w:i w:val="0"/>
          <w:sz w:val="24"/>
        </w:rPr>
        <w:t>Terminal reward: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R_terminal = +1 (win) / 0 (draw) / −1 (loss)</w:t>
      </w:r>
    </w:p>
    <w:p>
      <w:pPr/>
      <w:r>
        <w:rPr>
          <w:rFonts w:ascii="Times New Roman" w:hAnsi="Times New Roman"/>
          <w:b/>
          <w:i w:val="0"/>
          <w:sz w:val="24"/>
        </w:rPr>
        <w:t xml:space="preserve">Potential-based shaping reward </w:t>
      </w:r>
      <w:r>
        <w:rPr>
          <w:rFonts w:ascii="Times New Roman" w:hAnsi="Times New Roman"/>
          <w:b w:val="0"/>
          <w:i/>
          <w:sz w:val="24"/>
        </w:rPr>
        <w:t>(Ng, Harada &amp; Russell, 1999):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r_shape(s_t, s_{t+1}) = γ^(Δt) · Φ(s_{t+1}) − Φ(s_t)</w:t>
      </w:r>
    </w:p>
    <w:p>
      <w:pPr/>
      <w:r>
        <w:rPr>
          <w:rFonts w:ascii="Times New Roman" w:hAnsi="Times New Roman"/>
          <w:sz w:val="24"/>
        </w:rPr>
        <w:t>where Φ(s) is the board evaluation function from Module 3 (material balance + positional heuristics), and Δt is the number of game rounds elapsed between decision t and decision t+1. The use of γ^(Δt) rather than a fixed γ is the project’s adaptation to handle the variable-length gaps caused by the coin-toss mechanism.</w:t>
      </w:r>
    </w:p>
    <w:p>
      <w:pPr/>
      <w:r>
        <w:rPr>
          <w:rFonts w:ascii="Times New Roman" w:hAnsi="Times New Roman"/>
          <w:b/>
          <w:i w:val="0"/>
          <w:sz w:val="24"/>
        </w:rPr>
        <w:t>Combined return at decision d_j (out of k total decisions in a game):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G(d_j) = γ^(k−j) · R_terminal + β · Σ_{j’=j}^{k} γ^(j’−j) · r_shape(s_{j’}, s_{j’+1}),  β ≈ 0.1–0.3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9.6 Policy (π)</w:t>
      </w:r>
    </w:p>
    <w:p>
      <w:pPr/>
      <w:r>
        <w:rPr>
          <w:rFonts w:ascii="Times New Roman" w:hAnsi="Times New Roman"/>
          <w:sz w:val="24"/>
        </w:rPr>
        <w:t>The policy π_θ(a|s) is a parameterised stochastic policy implemented as a neural network: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π_θ(a|s) = softmax(f_θ(s))_a,  a ∈ {1, 2, 3}</w:t>
      </w:r>
    </w:p>
    <w:p>
      <w:pPr/>
      <w:r>
        <w:rPr>
          <w:rFonts w:ascii="Times New Roman" w:hAnsi="Times New Roman"/>
          <w:sz w:val="24"/>
        </w:rPr>
        <w:t>where f_θ(s) produces 3 logits. The network architecture (detailed in the Solution Diagram, Section 10) uses convolutional layers over the board planes, concatenated with the card and deck features, followed by an MLP head.</w:t>
      </w:r>
    </w:p>
    <w:p>
      <w:pPr/>
      <w:r>
        <w:rPr>
          <w:rFonts w:ascii="Times New Roman" w:hAnsi="Times New Roman"/>
          <w:sz w:val="24"/>
        </w:rPr>
        <w:t>A value head V_ϕ(s) shares the same trunk and outputs a scalar estimate of the expected return from state s. This is used for advantage estimation and variance reduction.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9.7 Objective</w:t>
      </w:r>
    </w:p>
    <w:p>
      <w:pPr/>
      <w:r>
        <w:rPr>
          <w:rFonts w:ascii="Times New Roman" w:hAnsi="Times New Roman"/>
          <w:sz w:val="24"/>
        </w:rPr>
        <w:t>The training objective is to maximise expected return under the policy: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J(θ) = E_{π_θ}[Σ_{j=1}^{k} G(d_j)]</w:t>
      </w:r>
    </w:p>
    <w:p>
      <w:pPr/>
      <w:r>
        <w:rPr>
          <w:rFonts w:ascii="Times New Roman" w:hAnsi="Times New Roman"/>
          <w:sz w:val="24"/>
        </w:rPr>
        <w:t>In practice, this is optimised using PPO’s clipped surrogate objective (Schulman et al., 2017):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L^CLIP(θ) = E_t[min(r_t(θ) · Â_t, clip(r_t(θ), 1−ε, 1+ε) · Â_t)]</w:t>
      </w:r>
    </w:p>
    <w:p>
      <w:pPr/>
      <w:r>
        <w:rPr>
          <w:rFonts w:ascii="Times New Roman" w:hAnsi="Times New Roman"/>
          <w:sz w:val="24"/>
        </w:rPr>
        <w:t>where r_t(θ) = π_θ(a_t|s_t) / π_{θ_old}(a_t|s_t) is the probability ratio, Â_t = G(d_t) − V_ϕ(s_t) is the estimated advantage, and ε = 0.2 is the clipping hyperparameter.</w:t>
      </w:r>
    </w:p>
    <w:p>
      <w:pPr/>
      <w:r>
        <w:rPr>
          <w:rFonts w:ascii="Times New Roman" w:hAnsi="Times New Roman"/>
          <w:sz w:val="24"/>
        </w:rPr>
        <w:t>The value head is trained to minimise: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L^V(ϕ) = E_t[(V_ϕ(s_t) − G(d_t))²]</w:t>
      </w:r>
    </w:p>
    <w:p>
      <w:pPr/>
      <w:r>
        <w:rPr>
          <w:rFonts w:ascii="Times New Roman" w:hAnsi="Times New Roman"/>
          <w:sz w:val="24"/>
        </w:rPr>
        <w:t>The combined loss is: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L(θ, ϕ) = −L^CLIP(θ) + c₁ · L^V(ϕ) − c₂ · H[π_θ]</w:t>
      </w:r>
    </w:p>
    <w:p>
      <w:pPr/>
      <w:r>
        <w:rPr>
          <w:rFonts w:ascii="Times New Roman" w:hAnsi="Times New Roman"/>
          <w:sz w:val="24"/>
        </w:rPr>
        <w:t>where H[π_θ] is the entropy bonus (encouraging exploration) and c₁ ≈ 0.5, c₂ ≈ 0.01.</w:t>
      </w:r>
    </w:p>
    <w:p>
      <w:r>
        <w:br w:type="page"/>
      </w:r>
    </w:p>
    <w:p>
      <w:pPr>
        <w:spacing w:before="360" w:after="160"/>
      </w:pPr>
      <w:r>
        <w:rPr>
          <w:rFonts w:ascii="Times New Roman" w:hAnsi="Times New Roman"/>
          <w:b/>
          <w:sz w:val="32"/>
        </w:rPr>
        <w:t>10. High-Level Solution Diagram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10.1 System Architecture</w:t>
      </w:r>
    </w:p>
    <w:p>
      <w:pPr/>
      <w:r>
        <w:rPr>
          <w:rFonts w:ascii="Times New Roman" w:hAnsi="Times New Roman"/>
          <w:sz w:val="24"/>
        </w:rPr>
        <w:t>The system comprises three interconnected modules. Module 1 (Game Engine) owns the board state, card deck, and round management. Module 2 (RL Card-Selection Agent) receives the board state and three candidate cards, and outputs a card choice. Module 3 (Move Engine &amp; Evaluation) receives the board with the active card’s modified legal-move set and outputs the best move via alpha-beta search.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MODULE 1: GAME ENGINE &amp; CARD SYSTEM           │</w:t>
        <w:br/>
        <w:t>│  python-chess board | Card Deck Manager | Round Controller │</w:t>
        <w:br/>
        <w:t>│         GameState API: board, active_card, legal_moves      │</w:t>
        <w:br/>
        <w:t>└────────────────┬──────────────────────┬─────────────────┘</w:t>
        <w:br/>
        <w:t xml:space="preserve">                │                      │</w:t>
        <w:br/>
        <w:t xml:space="preserve">                ▼                      ▼</w:t>
        <w:br/>
        <w:t>┌───────────────┐      ┌────────────────────┐</w:t>
        <w:br/>
        <w:t>│ MODULE 2: RL  │      │ MODULE 3: MOVE ENGINE│</w:t>
        <w:br/>
        <w:t>│ CARD-SELECT   │      │ &amp; EVALUATION         │</w:t>
        <w:br/>
        <w:t>│               │      │                      │</w:t>
        <w:br/>
        <w:t>│ Conv layers   │      │ Alpha-beta minimax   │</w:t>
        <w:br/>
        <w:t>│ + MLP head    │      │ search on modified   │</w:t>
        <w:br/>
        <w:t>│               │      │ legal-move set       │</w:t>
        <w:br/>
        <w:t>│ Policy  Value │      │                      │</w:t>
        <w:br/>
        <w:t>│ head    head  │      │ Eval function Φ(s)   │</w:t>
        <w:br/>
        <w:t>│ (3)    (1)    │      │ (shared with Mod 2)  │</w:t>
        <w:br/>
        <w:t>│               │      │                      │</w:t>
        <w:br/>
        <w:t>│ Output:       │      │ Output: best Move    │</w:t>
        <w:br/>
        <w:t>│ card choice   │      │                      │</w:t>
        <w:br/>
        <w:t>└───────────────┘      └────────────────────┘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10.2 Data Flow Per Round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Coin Toss</w:t>
        <w:br/>
        <w:t xml:space="preserve">   │</w:t>
        <w:br/>
        <w:t xml:space="preserve">   ├─ Agent wins → Draw 3 cards → Module 2: π_θ(a|s) → Card chosen</w:t>
        <w:br/>
        <w:t xml:space="preserve">   │                                                       │</w:t>
        <w:br/>
        <w:t xml:space="preserve">   └─ Opponent wins → Opponent picks card ────────────────┘</w:t>
        <w:br/>
        <w:t xml:space="preserve">                                                           │</w:t>
        <w:br/>
        <w:t xml:space="preserve">                                              Apply card effect</w:t>
        <w:br/>
        <w:t xml:space="preserve">                                             (modify legal moves)</w:t>
        <w:br/>
        <w:t xml:space="preserve">                                                           │</w:t>
        <w:br/>
        <w:t xml:space="preserve">                                    ┌─────────────┴────────────┐</w:t>
        <w:br/>
        <w:t xml:space="preserve">                                    ▼                          ▼</w:t>
        <w:br/>
        <w:t xml:space="preserve">                              Module 3:                Module 3:</w:t>
        <w:br/>
        <w:t xml:space="preserve">                              Player A move            Player B move</w:t>
        <w:br/>
        <w:t xml:space="preserve">                              (minimax)                (minimax)</w:t>
        <w:br/>
        <w:t xml:space="preserve">                                    │                          │</w:t>
        <w:br/>
        <w:t xml:space="preserve">                                    └─────────────┬────────────┘</w:t>
        <w:br/>
        <w:t xml:space="preserve">                                                │</w:t>
        <w:br/>
        <w:t xml:space="preserve">                                        Round ends</w:t>
        <w:br/>
        <w:t xml:space="preserve">                                  (discard picked card,</w:t>
        <w:br/>
        <w:t xml:space="preserve">                                   return unpicked)</w:t>
        <w:br/>
        <w:t xml:space="preserve">                                                │</w:t>
        <w:br/>
        <w:t xml:space="preserve">                                       Next round /</w:t>
        <w:br/>
        <w:t xml:space="preserve">                                       Terminal check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10.3 Neural Network Architecture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Input Layer</w:t>
        <w:br/>
        <w:t>──────────────────────────────────────────────────</w:t>
        <w:br/>
        <w:t>Board (16×8×8)      Card vectors (3×d_c)      Deck (15)</w:t>
        <w:br/>
        <w:t xml:space="preserve">     │                     │                     │</w:t>
        <w:br/>
        <w:t xml:space="preserve">     ▼                     │                     │</w:t>
        <w:br/>
        <w:t>Conv2D(16→32, 3×3)      │                     │</w:t>
        <w:br/>
        <w:t xml:space="preserve">     │                     │                     │</w:t>
        <w:br/>
        <w:t>Conv2D(32→64, 3×3)      │                     │</w:t>
        <w:br/>
        <w:t xml:space="preserve">     │                     │                     │</w:t>
        <w:br/>
        <w:t>Conv2D(64→64, 3×3)      │                     │</w:t>
        <w:br/>
        <w:t xml:space="preserve">     │                     │                     │</w:t>
        <w:br/>
        <w:t>Flatten (256)              │                     │</w:t>
        <w:br/>
        <w:t xml:space="preserve">     │                     │                     │</w:t>
        <w:br/>
        <w:t xml:space="preserve">     └───────────┬─────────┘─────────────┘</w:t>
        <w:br/>
        <w:t xml:space="preserve">                 │</w:t>
        <w:br/>
        <w:t xml:space="preserve">          Concatenation</w:t>
        <w:br/>
        <w:t xml:space="preserve">        (256 + 3×d_c + 15)</w:t>
        <w:br/>
        <w:t xml:space="preserve">                 │</w:t>
        <w:br/>
        <w:t xml:space="preserve">          FC(→256, ReLU)</w:t>
        <w:br/>
        <w:t xml:space="preserve">                 │</w:t>
        <w:br/>
        <w:t xml:space="preserve">        ┌────────┴────────┐</w:t>
        <w:br/>
        <w:t xml:space="preserve">        ▼                 ▼</w:t>
        <w:br/>
        <w:t xml:space="preserve">  Policy Head        Value Head</w:t>
        <w:br/>
        <w:t xml:space="preserve">  FC(256→3)          FC(256→1)</w:t>
        <w:br/>
        <w:t xml:space="preserve">  Softmax             Tanh</w:t>
        <w:br/>
        <w:t xml:space="preserve">     │                   │</w:t>
        <w:br/>
        <w:t xml:space="preserve">  π(a|s)            V(s) ∈ [−1,+1]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10.4 Training Loop (Self-Play)</w:t>
      </w:r>
    </w:p>
    <w:p>
      <w:pPr/>
      <w:r>
        <w:rPr>
          <w:rFonts w:ascii="Times New Roman" w:hAnsi="Times New Roman"/>
          <w:sz w:val="24"/>
        </w:rPr>
        <w:t>1. Current policy π_θ plays against itself; Module 3 executes moves for both sides.</w:t>
        <w:br/>
        <w:t>2. Collect trajectories {(s_t, a_t, G_t)} over N complete games (N = 256 per iteration).</w:t>
        <w:br/>
        <w:t>3. Compute advantages: Â_t = G(d_t) − V_ϕ(s_t).</w:t>
        <w:br/>
        <w:t>4. Update θ and ϕ via the combined PPO loss (clipped surrogate + value loss + entropy bonus).</w:t>
        <w:br/>
        <w:t>5. Periodically evaluate the current policy against a frozen earlier checkpoint and a random-card baseline.</w:t>
      </w:r>
    </w:p>
    <w:p>
      <w:r>
        <w:br w:type="page"/>
      </w:r>
    </w:p>
    <w:p>
      <w:pPr>
        <w:spacing w:before="360" w:after="160"/>
      </w:pPr>
      <w:r>
        <w:rPr>
          <w:rFonts w:ascii="Times New Roman" w:hAnsi="Times New Roman"/>
          <w:b/>
          <w:sz w:val="32"/>
        </w:rPr>
        <w:t>11. Dataset / Simulation Plan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11.1 No External Dataset — Pure Self-Play Generation</w:t>
      </w:r>
    </w:p>
    <w:p>
      <w:pPr/>
      <w:r>
        <w:rPr>
          <w:rFonts w:ascii="Times New Roman" w:hAnsi="Times New Roman"/>
          <w:sz w:val="24"/>
        </w:rPr>
        <w:t>Card-Chess RL is an entirely novel game variant; no human-play dataset exists. All training data is generated through self-play simulation, following the AlphaZero paradigm. This is consistent with the rationale stated in Section 3 (Why Reinforcement Learning?): the absence of labelled data is a core motivation for the RL approach.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11.2 Self-Play Data Generation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Games per training iteration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Balances sample diversity with compute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Total training iterations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~200–500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Scaled to convergence of win-rate curve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Total games (projected)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~50,000–128,000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Sufficient for a 3-action policy to converge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 rounds per game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200 (100 full move-pairs)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Prevents infinite games; draws declared if reached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Discount factor 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0.97–0.99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Standard for episodic games with ~30–60 decisions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Shaping weight 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0.1–0.3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Tuned to prevent shaping from dominating terminal signal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PPO clip 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Standard PPO hyperparameter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Learning rate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1×10⁻⁴ to 3×10⁻⁴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Adam optimiser, with linear decay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Mini-batch size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 PPO update epoch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PPO epochs per iteration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Standard PPO practice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11.3 Simulation Environment</w:t>
      </w:r>
    </w:p>
    <w:p>
      <w:pPr/>
      <w:r>
        <w:rPr>
          <w:rFonts w:ascii="Times New Roman" w:hAnsi="Times New Roman"/>
          <w:sz w:val="24"/>
        </w:rPr>
        <w:t>The simulation environment is the Module 1 Game Engine itself, wrapped as a standard RL environment with the following interface: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class CardChessEnv:</w:t>
        <w:br/>
        <w:t xml:space="preserve">    def reset(self) -&gt; State:</w:t>
        <w:br/>
        <w:t xml:space="preserve">        """Reset board to starting position, reshuffle deck."""</w:t>
        <w:br/>
        <w:br/>
        <w:t xml:space="preserve">    def step(self, card_choice: int) -&gt; tuple[State, float, bool, dict]:</w:t>
        <w:br/>
        <w:t xml:space="preserve">        """</w:t>
        <w:br/>
        <w:t xml:space="preserve">        Agent picks a card (0, 1, or 2).</w:t>
        <w:br/>
        <w:t xml:space="preserve">        Internally: apply card, Module 3 plays both moves,</w:t>
        <w:br/>
        <w:t xml:space="preserve">        advance rounds until agent's next pick or terminal.</w:t>
        <w:br/>
        <w:t xml:space="preserve">        Returns: (next_state, shaped_reward, done, info)</w:t>
        <w:br/>
        <w:t xml:space="preserve">        """</w:t>
        <w:br/>
        <w:br/>
        <w:t xml:space="preserve">    def get_legal_cards(self) -&gt; list[Card]:</w:t>
        <w:br/>
        <w:t xml:space="preserve">        """Return the 3 currently offered cards."""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11.4 Data Collected Per Game</w:t>
      </w:r>
    </w:p>
    <w:p>
      <w:pPr/>
      <w:r>
        <w:rPr>
          <w:rFonts w:ascii="Times New Roman" w:hAnsi="Times New Roman"/>
          <w:sz w:val="24"/>
        </w:rPr>
        <w:t>Each complete self-play game produces a trajectory of decision tuples: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τ = {(s₁, a₁, r₁, s₂), (s₂, a₂, r₂, s₃), …, (s_k, a_k, R_terminal, s_term)}</w:t>
      </w:r>
    </w:p>
    <w:p>
      <w:pPr/>
      <w:r>
        <w:rPr>
          <w:rFonts w:ascii="Times New Roman" w:hAnsi="Times New Roman"/>
          <w:sz w:val="24"/>
        </w:rPr>
        <w:t>Across all games in one iteration, these tuples are aggregated into a replay buffer for PPO updates. Since PPO is an on-policy algorithm, the buffer is cleared after each training iteration.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11.5 Curriculum / Phased Training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Phase 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Train Module 3’s minimax engine on standard chess (no cards)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Validate search correctness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Self-play with terminal reward only (β = 0)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Confirm the training pipeline works end-to-end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Phase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Add potential-based shaping (β = 0.1)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Accelerate learning with dense feedback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Phase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Tune β, γ, learning rate via grid search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Optimise final performance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Phase 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Freeze best checkpoint for evaluation experiments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Produce final results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Times New Roman" w:hAnsi="Times New Roman"/>
          <w:b/>
          <w:sz w:val="32"/>
        </w:rPr>
        <w:t>12. Evaluation Metrics and Baseline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12.1 Primary Metric</w:t>
      </w:r>
    </w:p>
    <w:p>
      <w:pPr/>
      <w:r>
        <w:rPr>
          <w:rFonts w:ascii="Times New Roman" w:hAnsi="Times New Roman"/>
          <w:b/>
          <w:i w:val="0"/>
          <w:sz w:val="24"/>
        </w:rPr>
        <w:t>Win Rate (%)</w:t>
      </w:r>
      <w:r>
        <w:rPr>
          <w:rFonts w:ascii="Times New Roman" w:hAnsi="Times New Roman"/>
          <w:b w:val="0"/>
          <w:i w:val="0"/>
          <w:sz w:val="24"/>
        </w:rPr>
        <w:t xml:space="preserve"> of the trained RL card-selection policy against baseline card-selection strategies, holding the move engine (Module 3) constant across all conditions. This isolates the contribution of the learned card-selection policy from the quality of move play.</w:t>
      </w:r>
    </w:p>
    <w:p>
      <w:pPr/>
      <w:r>
        <w:rPr>
          <w:rFonts w:ascii="Times New Roman" w:hAnsi="Times New Roman"/>
          <w:sz w:val="24"/>
        </w:rPr>
        <w:t>Each evaluation consists of 200 games (100 as White, 100 as Black) to account for first-move advantage. Results are reported with 95% confidence intervals.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12.2 Baseline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Random Picker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Selects one of the 3 offered cards uniformly at random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Lower-bound baseline; any competent policy should beat this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Always-First Picker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Always picks the first card presented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Tests whether the agent is learning position-dependent preferences vs. a fixed bias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Greedy Heuristic Picker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For each of the 3 candidate cards, simulates one ply with Module 3’s evaluation function Φ(s) and picks the card yielding the highest Φ(s’)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Upper-bound heuristic baseline; shows whether RL’s multi-step reasoning outperforms myopic optimisation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12.3 Secondary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Definition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Training Win Rate Curve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Win rate of current policy vs. frozen checkpoint from iteration N−50, plotted over training iterations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Shows learning progress and convergence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Average Game Length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Mean number of rounds per game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Detects degenerate strategies (e.g. agent stalling)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Card Selection Entropy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H[π_θ] = −Σ_a π(a|s) log π(a|s), averaged over evaluation games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Measures whether the agent develops strong card preferences vs. near-uniform selection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Shaping Reward Correlation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Pearson correlation between cumulative shaping reward and game outcome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Validates that Φ is a useful proxy for win probability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Elo Rating (optional)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Relative Elo computed from pairwise win rates among all baselines + trained 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Provides a single-number ranking if multiple agent checkpoints are compared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12.4 Statistical Testing</w:t>
      </w:r>
    </w:p>
    <w:p>
      <w:pPr/>
      <w:r>
        <w:rPr>
          <w:rFonts w:ascii="Times New Roman" w:hAnsi="Times New Roman"/>
          <w:sz w:val="24"/>
        </w:rPr>
        <w:t>Win-rate differences between the trained agent and each baseline will be tested for significance using:</w:t>
        <w:br/>
        <w:t>•  Binomial proportion test (for win/loss outcomes).</w:t>
        <w:br/>
        <w:t>•  Bootstrapped confidence intervals (1,000 resamples) for the win-rate difference.</w:t>
      </w:r>
    </w:p>
    <w:p>
      <w:pPr/>
      <w:r>
        <w:rPr>
          <w:rFonts w:ascii="Times New Roman" w:hAnsi="Times New Roman"/>
          <w:sz w:val="24"/>
        </w:rPr>
        <w:t>A result is considered significant at p &lt; 0.05.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12.5 Ablation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Ablation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Modification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 shaping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β = 0; train with terminal reward only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Whether potential-based shaping accelerates learning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 deck encoding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Remove d_t from the state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Whether knowledge of remaining deck improves strategy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 value baseline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 raw G(d_t) instead of advantage Â_t in policy gradient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Whether the value head reduces variance meaningfully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Times New Roman" w:hAnsi="Times New Roman"/>
          <w:b/>
          <w:sz w:val="32"/>
        </w:rPr>
        <w:t>13. Expected Novelty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13.1 Core Novel Contribution</w:t>
      </w:r>
    </w:p>
    <w:p>
      <w:pPr/>
      <w:r>
        <w:rPr>
          <w:rFonts w:ascii="Times New Roman" w:hAnsi="Times New Roman"/>
          <w:b/>
          <w:i w:val="0"/>
          <w:sz w:val="24"/>
        </w:rPr>
        <w:t>The integration of per-round rule modification into a self-play RL training loop for a board game.</w:t>
      </w:r>
    </w:p>
    <w:p>
      <w:pPr/>
      <w:r>
        <w:rPr>
          <w:rFonts w:ascii="Times New Roman" w:hAnsi="Times New Roman"/>
          <w:sz w:val="24"/>
        </w:rPr>
        <w:t>No prior work combines all three of the following in a single system:</w:t>
        <w:br/>
        <w:t>1. An RL agent that selects temporary rule modifications from a stochastic menu (card drafting).</w:t>
        <w:br/>
        <w:t>2. A classical search engine whose legal-move set changes every round based on the selected rule.</w:t>
        <w:br/>
        <w:t>3. Self-play training where the agent learns both to exploit rule changes for itself and to anticipate rule changes by the opponent.</w:t>
      </w:r>
    </w:p>
    <w:p>
      <w:pPr/>
      <w:r>
        <w:rPr>
          <w:rFonts w:ascii="Times New Roman" w:hAnsi="Times New Roman"/>
          <w:sz w:val="24"/>
        </w:rPr>
        <w:t>Each of these elements exists independently in the literature (AlphaZero for self-play board game RL; CCG drafting for card selection; Fairy-Stockfish for multi-variant search), but their combination is novel.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13.2 Technical Novelty: Variable-Interval Potential-Based Reward Shaping</w:t>
      </w:r>
    </w:p>
    <w:p>
      <w:pPr/>
      <w:r>
        <w:rPr>
          <w:rFonts w:ascii="Times New Roman" w:hAnsi="Times New Roman"/>
          <w:sz w:val="24"/>
        </w:rPr>
        <w:t>The classical potential-based shaping formula of Ng, Harada &amp; Russell (1999) assumes the agent acts at every timestep: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r_shape = γ · Φ(s’) − Φ(s)</w:t>
      </w:r>
    </w:p>
    <w:p>
      <w:pPr/>
      <w:r>
        <w:rPr>
          <w:rFonts w:ascii="Times New Roman" w:hAnsi="Times New Roman"/>
          <w:sz w:val="24"/>
        </w:rPr>
        <w:t>In Card-Chess RL, the agent only acts on rounds where it wins the coin toss. The number of game rounds between consecutive agent decisions is a random variable Δt ~ Geometric(0.5). We adapt the shaping formula to:</w:t>
      </w:r>
    </w:p>
    <w:p>
      <w:pPr>
        <w:spacing w:before="80" w:after="80"/>
        <w:ind w:left="850"/>
        <w:jc w:val="left"/>
      </w:pPr>
      <w:r>
        <w:rPr>
          <w:rFonts w:ascii="Consolas" w:hAnsi="Consolas"/>
          <w:sz w:val="20"/>
        </w:rPr>
        <w:t>r_shape = γ^(Δt) · Φ(s_{t+1}) − Φ(s_t)</w:t>
      </w:r>
    </w:p>
    <w:p>
      <w:pPr/>
      <w:r>
        <w:rPr>
          <w:rFonts w:ascii="Times New Roman" w:hAnsi="Times New Roman"/>
          <w:sz w:val="24"/>
        </w:rPr>
        <w:t>This preserves the policy-invariance guarantee of the original theorem while correctly discounting over the variable gap. To our knowledge, this specific adaptation has not been formalised or tested in the RL literature.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13.3 Game Design Novelty</w:t>
      </w:r>
    </w:p>
    <w:p>
      <w:pPr/>
      <w:r>
        <w:rPr>
          <w:rFonts w:ascii="Times New Roman" w:hAnsi="Times New Roman"/>
          <w:sz w:val="24"/>
        </w:rPr>
        <w:t>Card-Chess RL itself is a novel game variant that does not exist on any current chess platform (Lichess, Chess.com, Fairy-Stockfish). The concept of a shared communal deck of rule-modifying cards drawn without replacement, combined with a coin-toss picker mechanism, creates a game-theoretic structure that has not been previously studied.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13.4 Empirical Novelty</w:t>
      </w:r>
    </w:p>
    <w:p>
      <w:pPr/>
      <w:r>
        <w:rPr>
          <w:rFonts w:ascii="Times New Roman" w:hAnsi="Times New Roman"/>
          <w:sz w:val="24"/>
        </w:rPr>
        <w:t>The project produces the first empirical comparison of learned vs. heuristic vs. random card-selection strategies in a rule-varying board game, analogous to — but structurally different from — the draft-strategy comparisons in CCG literature (Vieira et al., 2019). The key difference is that in CCGs, drafted cards compose a deck used in a subsequent game with fixed rules, whereas in Card-Chess RL, the selected card immediately and temporarily modifies the rules of the current game.</w:t>
      </w:r>
    </w:p>
    <w:p>
      <w:r>
        <w:br w:type="page"/>
      </w:r>
    </w:p>
    <w:p>
      <w:pPr>
        <w:spacing w:before="360" w:after="160"/>
      </w:pPr>
      <w:r>
        <w:rPr>
          <w:rFonts w:ascii="Times New Roman" w:hAnsi="Times New Roman"/>
          <w:b/>
          <w:sz w:val="32"/>
        </w:rPr>
        <w:t>14. References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[1]  </w:t>
      </w:r>
      <w:r>
        <w:rPr>
          <w:rFonts w:ascii="Times New Roman" w:hAnsi="Times New Roman"/>
          <w:sz w:val="24"/>
        </w:rPr>
        <w:t>Silver, D., Hubert, T., Schrittwieser, J., Antonoglou, I., Lai, M., Guez, A., Lanctot, M., Sifre, L., Kumaran, D., Graepel, T., Lillicrap, T., Simonyan, K., &amp; Hassabis, D. (2018). A General Reinforcement Learning Algorithm that Masters Chess, Shogi and Go through Self-Play. Science, 362(6419), 1140–1144.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[2]  </w:t>
      </w:r>
      <w:r>
        <w:rPr>
          <w:rFonts w:ascii="Times New Roman" w:hAnsi="Times New Roman"/>
          <w:sz w:val="24"/>
        </w:rPr>
        <w:t>Ng, A. Y., Harada, D., &amp; Russell, S. (1999). Policy Invariance Under Reward Transformations: Theory and Application to Reward Shaping. Proceedings of the 16th International Conference on Machine Learning (ICML), 278–287.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[3]  </w:t>
      </w:r>
      <w:r>
        <w:rPr>
          <w:rFonts w:ascii="Times New Roman" w:hAnsi="Times New Roman"/>
          <w:sz w:val="24"/>
        </w:rPr>
        <w:t>Schulman, J., Wolski, F., Dhariwal, P., Radford, A., &amp; Klimov, O. (2017). Proximal Policy Optimization Algorithms. arXiv preprint arXiv:1707.06347.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[4]  </w:t>
      </w:r>
      <w:r>
        <w:rPr>
          <w:rFonts w:ascii="Times New Roman" w:hAnsi="Times New Roman"/>
          <w:sz w:val="24"/>
        </w:rPr>
        <w:t>Tesauro, G. (1995). Temporal Difference Learning and TD-Gammon. Communications of the ACM, 38(3), 58–68.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[5]  </w:t>
      </w:r>
      <w:r>
        <w:rPr>
          <w:rFonts w:ascii="Times New Roman" w:hAnsi="Times New Roman"/>
          <w:sz w:val="24"/>
        </w:rPr>
        <w:t>Browne, C. B., Powley, E., Whitehouse, D., Lucas, S. M., Cowling, P. I., Rohlfshagen, P., Tavener, S., Perez, D., Samothrakis, S., &amp; Colton, S. (2012). A Survey of Monte Carlo Tree Search Methods. IEEE Transactions on Computational Intelligence and AI in Games, 4(1), 1–43.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[6]  </w:t>
      </w:r>
      <w:r>
        <w:rPr>
          <w:rFonts w:ascii="Times New Roman" w:hAnsi="Times New Roman"/>
          <w:sz w:val="24"/>
        </w:rPr>
        <w:t>Moravčík, M., Schmid, M., Burch, N., Lisý, V., Morrill, D., Bard, N., Davis, T., Waugh, K., Johanson, M., &amp; Bowling, M. (2017). DeepStack: Expert-Level Artificial Intelligence in Heads-Up No-Limit Poker. Science, 356(6337), 508–513.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[7]  </w:t>
      </w:r>
      <w:r>
        <w:rPr>
          <w:rFonts w:ascii="Times New Roman" w:hAnsi="Times New Roman"/>
          <w:sz w:val="24"/>
        </w:rPr>
        <w:t>Vieira, R., Tavares, A. R., &amp; Chaimowicz, L. (2019). Drafting in Collectible Card Games via Reinforcement Learning. Proceedings of the 18th International Conference on Autonomous Agents and Multiagent Systems (AAMAS), 1865–1867.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[8]  </w:t>
      </w:r>
      <w:r>
        <w:rPr>
          <w:rFonts w:ascii="Times New Roman" w:hAnsi="Times New Roman"/>
          <w:sz w:val="24"/>
        </w:rPr>
        <w:t>Sutton, R. S., &amp; Barto, A. G. (2018). Reinforcement Learning: An Introduction (2nd ed.). MIT Press.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[9]  </w:t>
      </w:r>
      <w:r>
        <w:rPr>
          <w:rFonts w:ascii="Times New Roman" w:hAnsi="Times New Roman"/>
          <w:sz w:val="24"/>
        </w:rPr>
        <w:t>Mnih, V., Badia, A. P., Mirza, M., Graves, A., Lillicrap, T., Harber, T., Silver, D., &amp; Kavukcuoglu, K. (2016). Asynchronous Methods for Deep Reinforcement Learning. Proceedings of the 33rd International Conference on Machine Learning (ICML), 1928–1937.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[10]  </w:t>
      </w:r>
      <w:r>
        <w:rPr>
          <w:rFonts w:ascii="Times New Roman" w:hAnsi="Times New Roman"/>
          <w:sz w:val="24"/>
        </w:rPr>
        <w:t>Nair, A., Srinivasan, P., Blackwell, S., Alcicek, C., Feber, R., De Freitas, N., Panneershelvam, V., Suleyman, M., Beattie, C., Petersen, S., Legg, S., Mnih, V., Kavukcuoglu, K., &amp; Silver, D. (2015). Massively Parallel Methods for Deep Reinforcement Learning. arXiv preprint arXiv:1507.04296.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[11]  </w:t>
      </w:r>
      <w:r>
        <w:rPr>
          <w:rFonts w:ascii="Times New Roman" w:hAnsi="Times New Roman"/>
          <w:sz w:val="24"/>
        </w:rPr>
        <w:t>Fairy-Stockfish Contributors. (2021). Fairy-Stockfish: A Multi-Variant Chess Engine. https://fairy-stockfish.github.io/</w:t>
      </w:r>
    </w:p>
    <w:p>
      <w:pPr>
        <w:spacing w:after="80"/>
        <w:ind w:left="567" w:hanging="567"/>
      </w:pPr>
      <w:r>
        <w:rPr>
          <w:rFonts w:ascii="Times New Roman" w:hAnsi="Times New Roman"/>
          <w:b/>
          <w:sz w:val="24"/>
        </w:rPr>
        <w:t xml:space="preserve">[12]  </w:t>
      </w:r>
      <w:r>
        <w:rPr>
          <w:rFonts w:ascii="Times New Roman" w:hAnsi="Times New Roman"/>
          <w:sz w:val="24"/>
        </w:rPr>
        <w:t>Leela Chess Zero Contributors. (2018). Leela Chess Zero. https://lczero.org/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