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Assignment</w:t>
      </w:r>
    </w:p>
    <w:p>
      <w:pPr>
        <w:pStyle w:val="Author"/>
      </w:pPr>
      <w:r>
        <w:t xml:space="preserve">Avery</w:t>
      </w:r>
      <w:r>
        <w:t xml:space="preserve"> </w:t>
      </w:r>
      <w:r>
        <w:t xml:space="preserve">Hultgren</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2.1.4</w:t>
      </w:r>
      <w:r>
        <w:br/>
      </w:r>
      <w:r>
        <w:rPr>
          <w:rStyle w:val="VerbatimChar"/>
        </w:rPr>
        <w:t xml:space="preserve">✔ ggplot2   3.4.1     ✔ stringr   1.5.0</w:t>
      </w:r>
      <w:r>
        <w:br/>
      </w:r>
      <w:r>
        <w:rPr>
          <w:rStyle w:val="VerbatimChar"/>
        </w:rPr>
        <w:t xml:space="preserve">✔ lubridate 1.9.2     ✔ tibble    3.2.1</w:t>
      </w:r>
      <w:r>
        <w:br/>
      </w:r>
      <w:r>
        <w:rPr>
          <w:rStyle w:val="VerbatimChar"/>
        </w:rPr>
        <w:t xml:space="preserve">✔ purrr     1.0.1     ✔ tidyr     1.3.0</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(vtable)</w:t>
      </w:r>
    </w:p>
    <w:p>
      <w:pPr>
        <w:pStyle w:val="SourceCode"/>
      </w:pPr>
      <w:r>
        <w:rPr>
          <w:rStyle w:val="VerbatimChar"/>
        </w:rPr>
        <w:t xml:space="preserve">Loading required package: kableExtra</w:t>
      </w:r>
      <w:r>
        <w:br/>
      </w: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FirstParagraph"/>
      </w:pPr>
      <w:r>
        <w:rPr>
          <w:bCs/>
          <w:b/>
        </w:rPr>
        <w:t xml:space="preserve">Data Cleaning</w:t>
      </w:r>
    </w:p>
    <w:p>
      <w:pPr>
        <w:pStyle w:val="SourceCode"/>
      </w:pPr>
      <w:r>
        <w:rPr>
          <w:rStyle w:val="NormalTok"/>
        </w:rPr>
        <w:t xml:space="preserve">gtrend </w:t>
      </w:r>
      <w:r>
        <w:rPr>
          <w:rStyle w:val="OtherTok"/>
        </w:rPr>
        <w:t xml:space="preserve">&lt;-</w:t>
      </w:r>
      <w:r>
        <w:rPr>
          <w:rStyle w:val="NormalTok"/>
        </w:rPr>
        <w:t xml:space="preserve"> </w:t>
      </w:r>
      <w:r>
        <w:rPr>
          <w:rStyle w:val="FunctionTok"/>
        </w:rPr>
        <w:t xml:space="preserve">import_list</w:t>
      </w:r>
      <w:r>
        <w:rPr>
          <w:rStyle w:val="NormalTok"/>
        </w:rPr>
        <w:t xml:space="preserve">(</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"~/Econometrics/Data_Exploration_Rawdata/Lab3_Rawdata"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AttributeTok"/>
        </w:rPr>
        <w:t xml:space="preserve">rbind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gtrend </w:t>
      </w:r>
      <w:r>
        <w:rPr>
          <w:rStyle w:val="OtherTok"/>
        </w:rPr>
        <w:t xml:space="preserve">&lt;-</w:t>
      </w:r>
      <w:r>
        <w:rPr>
          <w:rStyle w:val="NormalTok"/>
        </w:rPr>
        <w:t xml:space="preserve"> gtrend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monthorweek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w:t>
      </w:r>
      <w:r>
        <w:rPr>
          <w:rStyle w:val="AttributeTok"/>
        </w:rPr>
        <w:t xml:space="preserve">string =</w:t>
      </w:r>
      <w:r>
        <w:rPr>
          <w:rStyle w:val="NormalTok"/>
        </w:rPr>
        <w:t xml:space="preserve"> monthorweek,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gtrend </w:t>
      </w:r>
      <w:r>
        <w:rPr>
          <w:rStyle w:val="OtherTok"/>
        </w:rPr>
        <w:t xml:space="preserve">&lt;-</w:t>
      </w:r>
      <w:r>
        <w:rPr>
          <w:rStyle w:val="NormalTok"/>
        </w:rPr>
        <w:t xml:space="preserve"> gtrend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w:t>
      </w:r>
      <w:r>
        <w:rPr>
          <w:rStyle w:val="SpecialCharTok"/>
        </w:rPr>
        <w:t xml:space="preserve">/</w:t>
      </w:r>
      <w:r>
        <w:rPr>
          <w:rStyle w:val="FunctionTok"/>
        </w:rPr>
        <w:t xml:space="preserve">sd</w:t>
      </w:r>
      <w:r>
        <w:rPr>
          <w:rStyle w:val="NormalTok"/>
        </w:rPr>
        <w:t xml:space="preserve">(index))</w:t>
      </w:r>
    </w:p>
    <w:p>
      <w:pPr>
        <w:pStyle w:val="FirstParagraph"/>
      </w:pPr>
      <w:r>
        <w:rPr>
          <w:bCs/>
          <w:b/>
        </w:rPr>
        <w:t xml:space="preserve">“</w:t>
      </w:r>
      <w:r>
        <w:rPr>
          <w:bCs/>
          <w:b/>
        </w:rPr>
        <w:t xml:space="preserve">Now, a one-unit change in the standardized</w:t>
      </w:r>
      <w:r>
        <w:rPr>
          <w:bCs/>
          <w:b/>
        </w:rPr>
        <w:t xml:space="preserve"> </w:t>
      </w:r>
      <w:r>
        <w:rPr>
          <w:rStyle w:val="VerbatimChar"/>
          <w:bCs/>
          <w:b/>
        </w:rPr>
        <w:t xml:space="preserve">index</w:t>
      </w:r>
      <w:r>
        <w:rPr>
          <w:bCs/>
          <w:b/>
        </w:rPr>
        <w:t xml:space="preserve"> </w:t>
      </w:r>
      <w:r>
        <w:rPr>
          <w:bCs/>
          <w:b/>
        </w:rPr>
        <w:t xml:space="preserve">can be understood and interpreted as a one-standard-deviation change in search interest</w:t>
      </w:r>
      <w:r>
        <w:rPr>
          <w:bCs/>
          <w:b/>
        </w:rPr>
        <w:t xml:space="preserve">”</w:t>
      </w:r>
    </w:p>
    <w:p>
      <w:pPr>
        <w:pStyle w:val="SourceCode"/>
      </w:pPr>
      <w:r>
        <w:rPr>
          <w:rStyle w:val="NormalTok"/>
        </w:rPr>
        <w:t xml:space="preserve">cohorts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FunctionTok"/>
        </w:rPr>
        <w:t xml:space="preserve">colnames</w:t>
      </w:r>
      <w:r>
        <w:rPr>
          <w:rStyle w:val="NormalTok"/>
        </w:rPr>
        <w:t xml:space="preserve">(cohorts)[</w:t>
      </w:r>
      <w:r>
        <w:rPr>
          <w:rStyle w:val="FunctionTok"/>
        </w:rPr>
        <w:t xml:space="preserve">colnames</w:t>
      </w:r>
      <w:r>
        <w:rPr>
          <w:rStyle w:val="NormalTok"/>
        </w:rPr>
        <w:t xml:space="preserve">(cohorts) </w:t>
      </w:r>
      <w:r>
        <w:rPr>
          <w:rStyle w:val="SpecialCharTok"/>
        </w:rPr>
        <w:t xml:space="preserve">==</w:t>
      </w:r>
      <w:r>
        <w:rPr>
          <w:rStyle w:val="NormalTok"/>
        </w:rPr>
        <w:t xml:space="preserve"> </w:t>
      </w:r>
      <w:r>
        <w:rPr>
          <w:rStyle w:val="StringTok"/>
        </w:rPr>
        <w:t xml:space="preserve">"OPEID"</w:t>
      </w:r>
      <w:r>
        <w:rPr>
          <w:rStyle w:val="NormalTok"/>
        </w:rPr>
        <w:t xml:space="preserve">] </w:t>
      </w:r>
      <w:r>
        <w:rPr>
          <w:rStyle w:val="OtherTok"/>
        </w:rPr>
        <w:t xml:space="preserve">=</w:t>
      </w:r>
      <w:r>
        <w:rPr>
          <w:rStyle w:val="StringTok"/>
        </w:rPr>
        <w:t xml:space="preserve">"opeid"</w:t>
      </w:r>
      <w:r>
        <w:br/>
      </w:r>
      <w:r>
        <w:br/>
      </w:r>
      <w:r>
        <w:rPr>
          <w:rStyle w:val="NormalTok"/>
        </w:rPr>
        <w:t xml:space="preserve">idlink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idlink </w:t>
      </w:r>
      <w:r>
        <w:rPr>
          <w:rStyle w:val="OtherTok"/>
        </w:rPr>
        <w:t xml:space="preserve">&lt;-</w:t>
      </w:r>
      <w:r>
        <w:rPr>
          <w:rStyle w:val="NormalTok"/>
        </w:rPr>
        <w:t xml:space="preserve"> idlink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rPr>
          <w:bCs/>
          <w:b/>
        </w:rPr>
        <w:t xml:space="preserve">Join data sets together</w:t>
      </w:r>
    </w:p>
    <w:p>
      <w:pPr>
        <w:pStyle w:val="SourceCode"/>
      </w:pPr>
      <w:r>
        <w:rPr>
          <w:rStyle w:val="NormalTok"/>
        </w:rPr>
        <w:t xml:space="preserve">idlink </w:t>
      </w:r>
      <w:r>
        <w:rPr>
          <w:rStyle w:val="OtherTok"/>
        </w:rPr>
        <w:t xml:space="preserve">&lt;-</w:t>
      </w:r>
      <w:r>
        <w:rPr>
          <w:rStyle w:val="NormalTok"/>
        </w:rPr>
        <w:t xml:space="preserve"> </w:t>
      </w:r>
      <w:r>
        <w:rPr>
          <w:rStyle w:val="FunctionTok"/>
        </w:rPr>
        <w:t xml:space="preserve">inner_join</w:t>
      </w:r>
      <w:r>
        <w:rPr>
          <w:rStyle w:val="NormalTok"/>
        </w:rPr>
        <w:t xml:space="preserve">(idlink, cohorts, </w:t>
      </w:r>
      <w:r>
        <w:rPr>
          <w:rStyle w:val="AttributeTok"/>
        </w:rPr>
        <w:t xml:space="preserve">by =</w:t>
      </w:r>
      <w:r>
        <w:rPr>
          <w:rStyle w:val="NormalTok"/>
        </w:rPr>
        <w:t xml:space="preserve"> </w:t>
      </w:r>
      <w:r>
        <w:rPr>
          <w:rStyle w:val="StringTok"/>
        </w:rPr>
        <w:t xml:space="preserve">'opeid'</w:t>
      </w:r>
      <w:r>
        <w:rPr>
          <w:rStyle w:val="NormalTok"/>
        </w:rPr>
        <w:t xml:space="preserve">)</w:t>
      </w:r>
    </w:p>
    <w:p>
      <w:pPr>
        <w:pStyle w:val="SourceCode"/>
      </w:pPr>
      <w:r>
        <w:rPr>
          <w:rStyle w:val="VerbatimChar"/>
        </w:rPr>
        <w:t xml:space="preserve">Warning in inner_join(idlink, cohorts, by = "opeid"): Detected an unexpected many-to-many relationship between `x` and `y`.</w:t>
      </w:r>
      <w:r>
        <w:br/>
      </w:r>
      <w:r>
        <w:rPr>
          <w:rStyle w:val="VerbatimChar"/>
        </w:rPr>
        <w:t xml:space="preserve">ℹ Row 104 of `x` matches multiple rows in `y`.</w:t>
      </w:r>
      <w:r>
        <w:br/>
      </w:r>
      <w:r>
        <w:rPr>
          <w:rStyle w:val="VerbatimChar"/>
        </w:rPr>
        <w:t xml:space="preserve">ℹ Row 5664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NormalTok"/>
        </w:rPr>
        <w:t xml:space="preserve">gtrend </w:t>
      </w:r>
      <w:r>
        <w:rPr>
          <w:rStyle w:val="OtherTok"/>
        </w:rPr>
        <w:t xml:space="preserve">&lt;-</w:t>
      </w:r>
      <w:r>
        <w:rPr>
          <w:rStyle w:val="NormalTok"/>
        </w:rPr>
        <w:t xml:space="preserve"> </w:t>
      </w:r>
      <w:r>
        <w:rPr>
          <w:rStyle w:val="FunctionTok"/>
        </w:rPr>
        <w:t xml:space="preserve">inner_join</w:t>
      </w:r>
      <w:r>
        <w:rPr>
          <w:rStyle w:val="NormalTok"/>
        </w:rPr>
        <w:t xml:space="preserve">(gtrend,idlink, </w:t>
      </w:r>
      <w:r>
        <w:rPr>
          <w:rStyle w:val="AttributeTok"/>
        </w:rPr>
        <w:t xml:space="preserve">by =</w:t>
      </w:r>
      <w:r>
        <w:rPr>
          <w:rStyle w:val="NormalTok"/>
        </w:rPr>
        <w:t xml:space="preserve"> </w:t>
      </w:r>
      <w:r>
        <w:rPr>
          <w:rStyle w:val="StringTok"/>
        </w:rPr>
        <w:t xml:space="preserve">'schname'</w:t>
      </w:r>
      <w:r>
        <w:rPr>
          <w:rStyle w:val="NormalTok"/>
        </w:rPr>
        <w:t xml:space="preserve">)</w:t>
      </w:r>
    </w:p>
    <w:p>
      <w:pPr>
        <w:pStyle w:val="SourceCode"/>
      </w:pPr>
      <w:r>
        <w:rPr>
          <w:rStyle w:val="VerbatimChar"/>
        </w:rPr>
        <w:t xml:space="preserve">Warning in inner_join(gtrend, idlink, by = "schname"): Detected an unexpected many-to-many relationship between `x` and `y`.</w:t>
      </w:r>
      <w:r>
        <w:br/>
      </w:r>
      <w:r>
        <w:rPr>
          <w:rStyle w:val="VerbatimChar"/>
        </w:rPr>
        <w:t xml:space="preserve">ℹ Row 48882 of `x` matches multiple rows in `y`.</w:t>
      </w:r>
      <w:r>
        <w:br/>
      </w:r>
      <w:r>
        <w:rPr>
          <w:rStyle w:val="VerbatimChar"/>
        </w:rPr>
        <w:t xml:space="preserve">ℹ Row 3568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FirstParagraph"/>
      </w:pPr>
      <w:r>
        <w:rPr>
          <w:bCs/>
          <w:b/>
        </w:rPr>
        <w:t xml:space="preserve">Get rid of all colleges and universities that do not predominately give bachelor’s degrees</w:t>
      </w:r>
    </w:p>
    <w:p>
      <w:pPr>
        <w:pStyle w:val="SourceCode"/>
      </w:pPr>
      <w:r>
        <w:rPr>
          <w:rStyle w:val="NormalTok"/>
        </w:rPr>
        <w:t xml:space="preserve">gtrend </w:t>
      </w:r>
      <w:r>
        <w:rPr>
          <w:rStyle w:val="OtherTok"/>
        </w:rPr>
        <w:t xml:space="preserve">&lt;-</w:t>
      </w:r>
      <w:r>
        <w:rPr>
          <w:rStyle w:val="NormalTok"/>
        </w:rPr>
        <w:t xml:space="preserve"> gtrend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p>
    <w:p>
      <w:pPr>
        <w:pStyle w:val="FirstParagraph"/>
      </w:pPr>
      <w:r>
        <w:rPr>
          <w:bCs/>
          <w:b/>
        </w:rPr>
        <w:t xml:space="preserve">Data Exploration</w:t>
      </w:r>
    </w:p>
    <w:p>
      <w:pPr>
        <w:pStyle w:val="BodyText"/>
      </w:pPr>
      <w:r>
        <w:rPr>
          <w:bCs/>
          <w:b/>
        </w:rPr>
        <w:t xml:space="preserve">Question:</w:t>
      </w:r>
      <w:r>
        <w:t xml:space="preserve"> </w:t>
      </w:r>
      <w:r>
        <w:rPr>
          <w:iCs/>
          <w:i/>
        </w:rPr>
        <w:t xml:space="preserve">Among colleges that predominantly grant bachelor’s degrees, did the release of the Scorecard shift student interest to high-earnings colleges relative to low-earnings ones (as proxied by Google searches for keywords associated with those colleges)?</w:t>
      </w:r>
    </w:p>
    <w:p>
      <w:pPr>
        <w:pStyle w:val="BodyText"/>
      </w:pPr>
      <w:r>
        <w:rPr>
          <w:bCs/>
          <w:b/>
        </w:rPr>
        <w:t xml:space="preserve">Work the data</w:t>
      </w:r>
    </w:p>
    <w:p>
      <w:pPr>
        <w:pStyle w:val="SourceCode"/>
      </w:pPr>
      <w:r>
        <w:rPr>
          <w:rStyle w:val="NormalTok"/>
        </w:rPr>
        <w:t xml:space="preserve">gtrend </w:t>
      </w:r>
      <w:r>
        <w:rPr>
          <w:rStyle w:val="OtherTok"/>
        </w:rPr>
        <w:t xml:space="preserve">&lt;-</w:t>
      </w:r>
      <w:r>
        <w:rPr>
          <w:rStyle w:val="NormalTok"/>
        </w:rPr>
        <w:t xml:space="preserve"> gtrend </w:t>
      </w:r>
      <w:r>
        <w:rPr>
          <w:rStyle w:val="SpecialCharTok"/>
        </w:rPr>
        <w:t xml:space="preserve">%&gt;%</w:t>
      </w:r>
      <w:r>
        <w:br/>
      </w:r>
      <w:r>
        <w:rPr>
          <w:rStyle w:val="NormalTok"/>
        </w:rPr>
        <w:t xml:space="preserve">  </w:t>
      </w:r>
      <w:r>
        <w:rPr>
          <w:rStyle w:val="FunctionTok"/>
        </w:rPr>
        <w:t xml:space="preserve">select</w:t>
      </w:r>
      <w:r>
        <w:rPr>
          <w:rStyle w:val="NormalTok"/>
        </w:rPr>
        <w:t xml:space="preserve">(schname, keyword, schid,index,</w:t>
      </w:r>
      <w:r>
        <w:rPr>
          <w:rStyle w:val="StringTok"/>
        </w:rPr>
        <w:t xml:space="preserve">'md_earn_wne_p10-REPORTED-EARNINGS'</w:t>
      </w:r>
      <w:r>
        <w:rPr>
          <w:rStyle w:val="NormalTok"/>
        </w:rPr>
        <w:t xml:space="preserve">,keynum,monthorweek,opeid,unitid)</w:t>
      </w:r>
    </w:p>
    <w:p>
      <w:pPr>
        <w:pStyle w:val="FirstParagraph"/>
      </w:pPr>
      <w:r>
        <w:rPr>
          <w:bCs/>
          <w:b/>
        </w:rPr>
        <w:t xml:space="preserve">Split up schools via high and low earnings colleges</w:t>
      </w:r>
    </w:p>
    <w:p>
      <w:pPr>
        <w:pStyle w:val="SourceCode"/>
      </w:pPr>
      <w:r>
        <w:rPr>
          <w:rStyle w:val="NormalTok"/>
        </w:rPr>
        <w:t xml:space="preserve">gtrend </w:t>
      </w:r>
      <w:r>
        <w:rPr>
          <w:rStyle w:val="OtherTok"/>
        </w:rPr>
        <w:t xml:space="preserve">&lt;-</w:t>
      </w:r>
      <w:r>
        <w:rPr>
          <w:rStyle w:val="NormalTok"/>
        </w:rPr>
        <w:t xml:space="preserve"> gtrend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mdearn10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NormalTok"/>
        </w:rPr>
        <w:t xml:space="preserve">gtrend</w:t>
      </w:r>
      <w:r>
        <w:rPr>
          <w:rStyle w:val="SpecialCharTok"/>
        </w:rPr>
        <w:t xml:space="preserve">$</w:t>
      </w:r>
      <w:r>
        <w:rPr>
          <w:rStyle w:val="StringTok"/>
        </w:rPr>
        <w:t xml:space="preserve">`</w:t>
      </w:r>
      <w:r>
        <w:rPr>
          <w:rStyle w:val="AttributeTok"/>
        </w:rPr>
        <w:t xml:space="preserve">mdearn10</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(gtrend</w:t>
      </w:r>
      <w:r>
        <w:rPr>
          <w:rStyle w:val="SpecialCharTok"/>
        </w:rPr>
        <w:t xml:space="preserve">$</w:t>
      </w:r>
      <w:r>
        <w:rPr>
          <w:rStyle w:val="StringTok"/>
        </w:rPr>
        <w:t xml:space="preserve">`</w:t>
      </w:r>
      <w:r>
        <w:rPr>
          <w:rStyle w:val="AttributeTok"/>
        </w:rPr>
        <w:t xml:space="preserve">mdearn10</w:t>
      </w:r>
      <w:r>
        <w:rPr>
          <w:rStyle w:val="StringTok"/>
        </w:rPr>
        <w:t xml:space="preserve">`</w:t>
      </w:r>
      <w:r>
        <w:rPr>
          <w:rStyle w:val="NormalTok"/>
        </w:rPr>
        <w:t xml:space="preserve">)</w:t>
      </w:r>
    </w:p>
    <w:p>
      <w:pPr>
        <w:pStyle w:val="SourceCode"/>
      </w:pPr>
      <w:r>
        <w:rPr>
          <w:rStyle w:val="VerbatimChar"/>
        </w:rPr>
        <w:t xml:space="preserve">Warning: NAs introduced by coercion</w:t>
      </w:r>
    </w:p>
    <w:p>
      <w:pPr>
        <w:pStyle w:val="SourceCode"/>
      </w:pPr>
      <w:r>
        <w:rPr>
          <w:rStyle w:val="NormalTok"/>
        </w:rPr>
        <w:t xml:space="preserve">gtrend </w:t>
      </w:r>
      <w:r>
        <w:rPr>
          <w:rStyle w:val="OtherTok"/>
        </w:rPr>
        <w:t xml:space="preserve">&lt;-</w:t>
      </w:r>
      <w:r>
        <w:rPr>
          <w:rStyle w:val="NormalTok"/>
        </w:rPr>
        <w:t xml:space="preserve"> </w:t>
      </w:r>
      <w:r>
        <w:rPr>
          <w:rStyle w:val="FunctionTok"/>
        </w:rPr>
        <w:t xml:space="preserve">na.omit</w:t>
      </w:r>
      <w:r>
        <w:rPr>
          <w:rStyle w:val="NormalTok"/>
        </w:rPr>
        <w:t xml:space="preserve">(gtrend)</w:t>
      </w:r>
    </w:p>
    <w:p>
      <w:pPr>
        <w:pStyle w:val="FirstParagraph"/>
      </w:pPr>
      <w:r>
        <w:rPr>
          <w:bCs/>
          <w:b/>
        </w:rPr>
        <w:t xml:space="preserve">split data up before and after the scorecard was shown</w:t>
      </w:r>
    </w:p>
    <w:p>
      <w:pPr>
        <w:pStyle w:val="SourceCode"/>
      </w:pPr>
      <w:r>
        <w:rPr>
          <w:rStyle w:val="NormalTok"/>
        </w:rPr>
        <w:t xml:space="preserve">gtrend </w:t>
      </w:r>
      <w:r>
        <w:rPr>
          <w:rStyle w:val="OtherTok"/>
        </w:rPr>
        <w:t xml:space="preserve">&lt;-</w:t>
      </w:r>
      <w:r>
        <w:rPr>
          <w:rStyle w:val="NormalTok"/>
        </w:rPr>
        <w:t xml:space="preserve"> gtrend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BoA =</w:t>
      </w:r>
      <w:r>
        <w:rPr>
          <w:rStyle w:val="NormalTok"/>
        </w:rPr>
        <w:t xml:space="preserve"> </w:t>
      </w:r>
      <w:r>
        <w:rPr>
          <w:rStyle w:val="FunctionTok"/>
        </w:rPr>
        <w:t xml:space="preserve">ifelse</w:t>
      </w:r>
      <w:r>
        <w:rPr>
          <w:rStyle w:val="NormalTok"/>
        </w:rPr>
        <w:t xml:space="preserve">(</w:t>
      </w:r>
      <w:r>
        <w:rPr>
          <w:rStyle w:val="FunctionTok"/>
        </w:rPr>
        <w:t xml:space="preserve">ymd</w:t>
      </w:r>
      <w:r>
        <w:rPr>
          <w:rStyle w:val="NormalTok"/>
        </w:rPr>
        <w:t xml:space="preserve">(monthorweek)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gtrend </w:t>
      </w:r>
      <w:r>
        <w:rPr>
          <w:rStyle w:val="OtherTok"/>
        </w:rPr>
        <w:t xml:space="preserve">&lt;-</w:t>
      </w:r>
      <w:r>
        <w:rPr>
          <w:rStyle w:val="NormalTok"/>
        </w:rPr>
        <w:t xml:space="preserve"> gtrend </w:t>
      </w:r>
      <w:r>
        <w:rPr>
          <w:rStyle w:val="SpecialCharTok"/>
        </w:rPr>
        <w:t xml:space="preserve">%&gt;%</w:t>
      </w:r>
      <w:r>
        <w:br/>
      </w:r>
      <w:r>
        <w:rPr>
          <w:rStyle w:val="NormalTok"/>
        </w:rPr>
        <w:t xml:space="preserve">  </w:t>
      </w:r>
      <w:r>
        <w:rPr>
          <w:rStyle w:val="FunctionTok"/>
        </w:rPr>
        <w:t xml:space="preserve">filter</w:t>
      </w:r>
      <w:r>
        <w:rPr>
          <w:rStyle w:val="NormalTok"/>
        </w:rPr>
        <w:t xml:space="preserve">(BoA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rPr>
          <w:bCs/>
          <w:b/>
        </w:rPr>
        <w:t xml:space="preserve">create new data sets of only high or lower earnings schools</w:t>
      </w:r>
    </w:p>
    <w:p>
      <w:pPr>
        <w:pStyle w:val="SourceCode"/>
      </w:pPr>
      <w:r>
        <w:rPr>
          <w:rStyle w:val="NormalTok"/>
        </w:rPr>
        <w:t xml:space="preserve">bigmon </w:t>
      </w:r>
      <w:r>
        <w:rPr>
          <w:rStyle w:val="OtherTok"/>
        </w:rPr>
        <w:t xml:space="preserve">&lt;-</w:t>
      </w:r>
      <w:r>
        <w:rPr>
          <w:rStyle w:val="NormalTok"/>
        </w:rPr>
        <w:t xml:space="preserve"> gtrend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(mdearn10 </w:t>
      </w:r>
      <w:r>
        <w:rPr>
          <w:rStyle w:val="SpecialCharTok"/>
        </w:rPr>
        <w:t xml:space="preserve">&gt;=</w:t>
      </w:r>
      <w:r>
        <w:rPr>
          <w:rStyle w:val="NormalTok"/>
        </w:rPr>
        <w:t xml:space="preserve"> </w:t>
      </w:r>
      <w:r>
        <w:rPr>
          <w:rStyle w:val="DecValTok"/>
        </w:rPr>
        <w:t xml:space="preserve">65000</w:t>
      </w:r>
      <w:r>
        <w:rPr>
          <w:rStyle w:val="NormalTok"/>
        </w:rPr>
        <w:t xml:space="preserve">)</w:t>
      </w:r>
      <w:r>
        <w:br/>
      </w:r>
      <w:r>
        <w:rPr>
          <w:rStyle w:val="NormalTok"/>
        </w:rPr>
        <w:t xml:space="preserve">smolmon </w:t>
      </w:r>
      <w:r>
        <w:rPr>
          <w:rStyle w:val="OtherTok"/>
        </w:rPr>
        <w:t xml:space="preserve">&lt;-</w:t>
      </w:r>
      <w:r>
        <w:rPr>
          <w:rStyle w:val="NormalTok"/>
        </w:rPr>
        <w:t xml:space="preserve"> gtrend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(mdearn10 </w:t>
      </w:r>
      <w:r>
        <w:rPr>
          <w:rStyle w:val="SpecialCharTok"/>
        </w:rPr>
        <w:t xml:space="preserve">&lt;=</w:t>
      </w:r>
      <w:r>
        <w:rPr>
          <w:rStyle w:val="NormalTok"/>
        </w:rPr>
        <w:t xml:space="preserve"> </w:t>
      </w:r>
      <w:r>
        <w:rPr>
          <w:rStyle w:val="DecValTok"/>
        </w:rPr>
        <w:t xml:space="preserve">30000</w:t>
      </w:r>
      <w:r>
        <w:rPr>
          <w:rStyle w:val="NormalTok"/>
        </w:rPr>
        <w:t xml:space="preserve">)</w:t>
      </w:r>
    </w:p>
    <w:p>
      <w:pPr>
        <w:pStyle w:val="FirstParagraph"/>
      </w:pPr>
      <w:r>
        <w:rPr>
          <w:bCs/>
          <w:b/>
        </w:rPr>
        <w:t xml:space="preserve">Run a regression of both the high and low earnings schools</w:t>
      </w:r>
    </w:p>
    <w:p>
      <w:pPr>
        <w:pStyle w:val="SourceCode"/>
      </w:pPr>
      <w:r>
        <w:rPr>
          <w:rStyle w:val="NormalTok"/>
        </w:rPr>
        <w:t xml:space="preserve">Sch_Reg_High </w:t>
      </w:r>
      <w:r>
        <w:rPr>
          <w:rStyle w:val="OtherTok"/>
        </w:rPr>
        <w:t xml:space="preserve">&lt;-</w:t>
      </w:r>
      <w:r>
        <w:rPr>
          <w:rStyle w:val="NormalTok"/>
        </w:rPr>
        <w:t xml:space="preserve"> </w:t>
      </w:r>
      <w:r>
        <w:rPr>
          <w:rStyle w:val="FunctionTok"/>
        </w:rPr>
        <w:t xml:space="preserve">feols</w:t>
      </w:r>
      <w:r>
        <w:rPr>
          <w:rStyle w:val="NormalTok"/>
        </w:rPr>
        <w:t xml:space="preserve">(index </w:t>
      </w:r>
      <w:r>
        <w:rPr>
          <w:rStyle w:val="SpecialCharTok"/>
        </w:rPr>
        <w:t xml:space="preserve">~</w:t>
      </w:r>
      <w:r>
        <w:rPr>
          <w:rStyle w:val="NormalTok"/>
        </w:rPr>
        <w:t xml:space="preserve"> monthorweek </w:t>
      </w:r>
      <w:r>
        <w:rPr>
          <w:rStyle w:val="SpecialCharTok"/>
        </w:rPr>
        <w:t xml:space="preserve">+</w:t>
      </w:r>
      <w:r>
        <w:rPr>
          <w:rStyle w:val="NormalTok"/>
        </w:rPr>
        <w:t xml:space="preserve"> mdearn10, </w:t>
      </w:r>
      <w:r>
        <w:rPr>
          <w:rStyle w:val="AttributeTok"/>
        </w:rPr>
        <w:t xml:space="preserve">data =</w:t>
      </w:r>
      <w:r>
        <w:rPr>
          <w:rStyle w:val="NormalTok"/>
        </w:rPr>
        <w:t xml:space="preserve">  bigmon, </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NormalTok"/>
        </w:rPr>
        <w:t xml:space="preserve">Sch_Reg_Low </w:t>
      </w:r>
      <w:r>
        <w:rPr>
          <w:rStyle w:val="OtherTok"/>
        </w:rPr>
        <w:t xml:space="preserve">&lt;-</w:t>
      </w:r>
      <w:r>
        <w:rPr>
          <w:rStyle w:val="NormalTok"/>
        </w:rPr>
        <w:t xml:space="preserve"> </w:t>
      </w:r>
      <w:r>
        <w:rPr>
          <w:rStyle w:val="FunctionTok"/>
        </w:rPr>
        <w:t xml:space="preserve">feols</w:t>
      </w:r>
      <w:r>
        <w:rPr>
          <w:rStyle w:val="NormalTok"/>
        </w:rPr>
        <w:t xml:space="preserve">(index </w:t>
      </w:r>
      <w:r>
        <w:rPr>
          <w:rStyle w:val="SpecialCharTok"/>
        </w:rPr>
        <w:t xml:space="preserve">~</w:t>
      </w:r>
      <w:r>
        <w:rPr>
          <w:rStyle w:val="NormalTok"/>
        </w:rPr>
        <w:t xml:space="preserve"> monthorweek</w:t>
      </w:r>
      <w:r>
        <w:rPr>
          <w:rStyle w:val="SpecialCharTok"/>
        </w:rPr>
        <w:t xml:space="preserve">+</w:t>
      </w:r>
      <w:r>
        <w:rPr>
          <w:rStyle w:val="NormalTok"/>
        </w:rPr>
        <w:t xml:space="preserve">mdearn10, </w:t>
      </w:r>
      <w:r>
        <w:rPr>
          <w:rStyle w:val="AttributeTok"/>
        </w:rPr>
        <w:t xml:space="preserve">data =</w:t>
      </w:r>
      <w:r>
        <w:rPr>
          <w:rStyle w:val="NormalTok"/>
        </w:rPr>
        <w:t xml:space="preserve">  smolmon, </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FunctionTok"/>
        </w:rPr>
        <w:t xml:space="preserve">etable</w:t>
      </w:r>
      <w:r>
        <w:rPr>
          <w:rStyle w:val="NormalTok"/>
        </w:rPr>
        <w:t xml:space="preserve">(Sch_Reg_High,Sch_Reg_Low)</w:t>
      </w:r>
    </w:p>
    <w:p>
      <w:pPr>
        <w:pStyle w:val="SourceCode"/>
      </w:pPr>
      <w:r>
        <w:rPr>
          <w:rStyle w:val="VerbatimChar"/>
        </w:rPr>
        <w:t xml:space="preserve">                       Sch_Reg_High         Sch_Reg_Low</w:t>
      </w:r>
      <w:r>
        <w:br/>
      </w:r>
      <w:r>
        <w:rPr>
          <w:rStyle w:val="VerbatimChar"/>
        </w:rPr>
        <w:t xml:space="preserve">Dependent Var.:               index               index</w:t>
      </w:r>
      <w:r>
        <w:br/>
      </w:r>
      <w:r>
        <w:rPr>
          <w:rStyle w:val="VerbatimChar"/>
        </w:rPr>
        <w:t xml:space="preserve">                                                       </w:t>
      </w:r>
      <w:r>
        <w:br/>
      </w:r>
      <w:r>
        <w:rPr>
          <w:rStyle w:val="VerbatimChar"/>
        </w:rPr>
        <w:t xml:space="preserve">Constant           39.88*** (3.499)    41.96*** (3.175)</w:t>
      </w:r>
      <w:r>
        <w:br/>
      </w:r>
      <w:r>
        <w:rPr>
          <w:rStyle w:val="VerbatimChar"/>
        </w:rPr>
        <w:t xml:space="preserve">monthorweek     -0.0024*** (0.0002) -0.0025*** (0.0002)</w:t>
      </w:r>
      <w:r>
        <w:br/>
      </w:r>
      <w:r>
        <w:rPr>
          <w:rStyle w:val="VerbatimChar"/>
        </w:rPr>
        <w:t xml:space="preserve">mdearn10        -1.64e-6* (6.74e-7)  -4.11e-6 (3.09e-6)</w:t>
      </w:r>
      <w:r>
        <w:br/>
      </w:r>
      <w:r>
        <w:rPr>
          <w:rStyle w:val="VerbatimChar"/>
        </w:rPr>
        <w:t xml:space="preserve">_______________ ___________________ ___________________</w:t>
      </w:r>
      <w:r>
        <w:br/>
      </w:r>
      <w:r>
        <w:rPr>
          <w:rStyle w:val="VerbatimChar"/>
        </w:rPr>
        <w:t xml:space="preserve">S.E. type       Heteroskedast.-rob. Heteroskedast.-rob.</w:t>
      </w:r>
      <w:r>
        <w:br/>
      </w:r>
      <w:r>
        <w:rPr>
          <w:rStyle w:val="VerbatimChar"/>
        </w:rPr>
        <w:t xml:space="preserve">Observations                  6,600               8,723</w:t>
      </w:r>
      <w:r>
        <w:br/>
      </w:r>
      <w:r>
        <w:rPr>
          <w:rStyle w:val="VerbatimChar"/>
        </w:rPr>
        <w:t xml:space="preserve">R2                          0.02113             0.02180</w:t>
      </w:r>
      <w:r>
        <w:br/>
      </w:r>
      <w:r>
        <w:rPr>
          <w:rStyle w:val="VerbatimChar"/>
        </w:rPr>
        <w:t xml:space="preserve">Adj. R2                     0.02083             0.02158</w:t>
      </w:r>
      <w:r>
        <w:br/>
      </w:r>
      <w:r>
        <w:rPr>
          <w:rStyle w:val="VerbatimChar"/>
        </w:rPr>
        <w:t xml:space="preserve">---</w:t>
      </w:r>
      <w:r>
        <w:br/>
      </w:r>
      <w:r>
        <w:rPr>
          <w:rStyle w:val="VerbatimChar"/>
        </w:rPr>
        <w:t xml:space="preserve">Signif. codes: 0 '***' 0.001 '**' 0.01 '*' 0.05 '.' 0.1 ' ' 1</w:t>
      </w:r>
    </w:p>
    <w:p>
      <w:pPr>
        <w:pStyle w:val="FirstParagraph"/>
      </w:pPr>
      <w:r>
        <w:rPr>
          <w:bCs/>
          <w:b/>
        </w:rPr>
        <w:t xml:space="preserve">Create graphs of both regressions</w:t>
      </w:r>
    </w:p>
    <w:p>
      <w:pPr>
        <w:pStyle w:val="SourceCode"/>
      </w:pPr>
      <w:r>
        <w:rPr>
          <w:rStyle w:val="NormalTok"/>
        </w:rPr>
        <w:t xml:space="preserve">plotHigh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bigmon,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monthorweek , </w:t>
      </w:r>
      <w:r>
        <w:rPr>
          <w:rStyle w:val="AttributeTok"/>
        </w:rPr>
        <w:t xml:space="preserve">y =</w:t>
      </w:r>
      <w:r>
        <w:rPr>
          <w:rStyle w:val="NormalTok"/>
        </w:rPr>
        <w:t xml:space="preserve">(index)))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"Timeline"</w:t>
      </w:r>
      <w:r>
        <w:rPr>
          <w:rStyle w:val="NormalTok"/>
        </w:rPr>
        <w:t xml:space="preserve">, </w:t>
      </w:r>
      <w:r>
        <w:rPr>
          <w:rStyle w:val="AttributeTok"/>
        </w:rPr>
        <w:t xml:space="preserve">y =</w:t>
      </w:r>
      <w:r>
        <w:rPr>
          <w:rStyle w:val="NormalTok"/>
        </w:rPr>
        <w:t xml:space="preserve"> </w:t>
      </w:r>
      <w:r>
        <w:rPr>
          <w:rStyle w:val="StringTok"/>
        </w:rPr>
        <w:t xml:space="preserve">"index"</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"Scatterplot of Regression at high earnings schools"</w:t>
      </w:r>
      <w:r>
        <w:rPr>
          <w:rStyle w:val="NormalTok"/>
        </w:rPr>
        <w:t xml:space="preserve">)</w:t>
      </w:r>
    </w:p>
    <w:p>
      <w:pPr>
        <w:pStyle w:val="SourceCode"/>
      </w:pPr>
      <w:r>
        <w:rPr>
          <w:rStyle w:val="NormalTok"/>
        </w:rPr>
        <w:t xml:space="preserve">plotLow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smolmon,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(monthorweek) , </w:t>
      </w:r>
      <w:r>
        <w:rPr>
          <w:rStyle w:val="AttributeTok"/>
        </w:rPr>
        <w:t xml:space="preserve">y =</w:t>
      </w:r>
      <w:r>
        <w:rPr>
          <w:rStyle w:val="NormalTok"/>
        </w:rPr>
        <w:t xml:space="preserve">(index)))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"Timeline"</w:t>
      </w:r>
      <w:r>
        <w:rPr>
          <w:rStyle w:val="NormalTok"/>
        </w:rPr>
        <w:t xml:space="preserve">, </w:t>
      </w:r>
      <w:r>
        <w:rPr>
          <w:rStyle w:val="AttributeTok"/>
        </w:rPr>
        <w:t xml:space="preserve">y =</w:t>
      </w:r>
      <w:r>
        <w:rPr>
          <w:rStyle w:val="NormalTok"/>
        </w:rPr>
        <w:t xml:space="preserve"> </w:t>
      </w:r>
      <w:r>
        <w:rPr>
          <w:rStyle w:val="StringTok"/>
        </w:rPr>
        <w:t xml:space="preserve">"index"</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"Scatterplot of Regression at low earnings schools "</w:t>
      </w:r>
      <w:r>
        <w:rPr>
          <w:rStyle w:val="NormalTok"/>
        </w:rPr>
        <w:t xml:space="preserve">)</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(plotLow)</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Data-Exploration-Assignment-Hultgren_files/figure-docx/unnamed-chunk-2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(plotHigh)</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Data-Exploration-Assignment-Hultgren_files/figure-docx/unnamed-chunk-2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rPr>
          <w:bCs/>
          <w:b/>
        </w:rPr>
        <w:t xml:space="preserve">Explain why you are performing the analysis you are performing, and the choices you made in putting it together</w:t>
      </w:r>
    </w:p>
    <w:p>
      <w:pPr>
        <w:pStyle w:val="FirstParagraph"/>
      </w:pPr>
      <w:r>
        <w:t xml:space="preserve">I chose to investigate the connection between the median earnings of students after 10 years and the index for the schools that were on the high and low end of the median. To do this I created two separate data sets, one with median earnings above and equal to $65,000/yr and the other with earnings below or equal to $30,000/yr. I then created a regression for each and regressed the index on to the median earnings of the two separate school groups, while controlling for the dates.</w:t>
      </w:r>
    </w:p>
    <w:p>
      <w:pPr>
        <w:numPr>
          <w:ilvl w:val="0"/>
          <w:numId w:val="1002"/>
        </w:numPr>
        <w:pStyle w:val="Compact"/>
      </w:pPr>
      <w:r>
        <w:rPr>
          <w:bCs/>
          <w:b/>
        </w:rPr>
        <w:t xml:space="preserve">Explain how your analysis addresses the research question</w:t>
      </w:r>
    </w:p>
    <w:p>
      <w:pPr>
        <w:pStyle w:val="FirstParagraph"/>
      </w:pPr>
      <w:r>
        <w:t xml:space="preserve">My analysis shows that after September 2015 there was little difference in the slope of the college indexes between high earning and low earning colleges.</w:t>
      </w:r>
    </w:p>
    <w:p>
      <w:pPr>
        <w:numPr>
          <w:ilvl w:val="0"/>
          <w:numId w:val="1003"/>
        </w:numPr>
        <w:pStyle w:val="Compact"/>
      </w:pPr>
      <w:r>
        <w:rPr>
          <w:bCs/>
          <w:b/>
        </w:rPr>
        <w:t xml:space="preserve">Explain what we should conclude, in real world terms, based on your results</w:t>
      </w:r>
      <w:r>
        <w:t xml:space="preserve"> </w:t>
      </w:r>
    </w:p>
    <w:p>
      <w:pPr>
        <w:pStyle w:val="FirstParagraph"/>
      </w:pPr>
      <w:r>
        <w:t xml:space="preserve">Based on my results I believe that we should conclude that there was a insignificant amount of change in college searches due to the college scorecard being released by Google. This means that many people probably did not know about the scorecard or did not factor it into there college searches.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dc:title>
  <dc:creator>Avery Hultgren</dc:creator>
  <cp:keywords/>
  <dcterms:created xsi:type="dcterms:W3CDTF">2023-05-15T16:24:15Z</dcterms:created>
  <dcterms:modified xsi:type="dcterms:W3CDTF">2023-05-15T16:24:15Z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