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1d"/>
      </w:pPr>
      <w:r>
        <w:rPr>
          <w:rFonts w:hint="eastAsia"/>
        </w:rPr>
        <w:t>《诊断台交接1》—— 客户投放经营与复盘 Agent 项目定稿文档</w:t>
      </w:r>
    </w:p>
    <w:p>
      <w:r>
        <w:rPr>
          <w:rFonts w:hint="eastAsia"/>
        </w:rPr>
        <w:t>本文档是当前项目的最高优先级依据，整合自三份来源：①PRD V0.1（客户投放经营与复盘Agent_PRD_Demo_V0.1.docx）②交接说明 V0.2（AI商业化销售复盘Agent项目交接说明_V0.2.docx，冲突处以它为准）③2026-08-18 设计讨论定稿（与 V0.2 冲突时以讨论定稿为准）。任何新接手的 Agent 读完本文档即可开始搭建，无需回读原文档。</w:t>
      </w:r>
    </w:p>
    <w:p>
      <w:pPr>
        <w:pStyle w:val="000008"/>
      </w:pPr>
      <w:r>
        <w:rPr>
          <w:rFonts w:hint="eastAsia"/>
        </w:rPr>
        <w:t>一、项目定位</w:t>
      </w:r>
    </w:p>
    <w:p>
      <w:pPr>
        <w:pStyle w:val="00002c"/>
      </w:pPr>
      <w:r>
        <w:rPr>
          <w:rFonts w:hint="eastAsia"/>
        </w:rPr>
        <w:t>名称：小红书线索投放经营与复盘 Agent（内部称"诊断台"）</w:t>
      </w:r>
    </w:p>
    <w:p>
      <w:pPr>
        <w:pStyle w:val="00002c"/>
      </w:pPr>
      <w:r>
        <w:rPr>
          <w:rFonts w:hint="eastAsia"/>
        </w:rPr>
        <w:t>一句话定位：为广告平台商业化销售打造的小红书线索投放周度复盘工作台——销售选定一个客户，Agent 自动完成全层级扫描、异常定位与下钻、证据化归因，生成可审核的结构化网页报告，人工确认后沉淀为可复用案例，并支持离线评测与回归</w:t>
      </w:r>
    </w:p>
    <w:p>
      <w:pPr>
        <w:pStyle w:val="00002c"/>
      </w:pPr>
      <w:r>
        <w:rPr>
          <w:rFonts w:hint="eastAsia"/>
        </w:rPr>
        <w:t>用户：商业化销售，单角色，只读诊断（AI 一切只建议、绝不自动执行任何账户操作）</w:t>
      </w:r>
    </w:p>
    <w:p>
      <w:pPr>
        <w:pStyle w:val="00002c"/>
      </w:pPr>
      <w:r>
        <w:rPr>
          <w:rFonts w:hint="eastAsia"/>
        </w:rPr>
        <w:t>用途：周度复盘（深诊）+ 日常监控（雷达）</w:t>
      </w:r>
    </w:p>
    <w:p>
      <w:pPr>
        <w:pStyle w:val="00002c"/>
      </w:pPr>
      <w:r>
        <w:rPr>
          <w:rFonts w:hint="eastAsia"/>
        </w:rPr>
        <w:t>部署：最终部署到公开网络，定位为展示 Demo + 面试演示；不接入任何真实公司数据源；部署动作在离线评测通过之后进行</w:t>
      </w:r>
    </w:p>
    <w:p>
      <w:pPr>
        <w:pStyle w:val="000008"/>
      </w:pPr>
      <w:r>
        <w:rPr>
          <w:rFonts w:hint="eastAsia"/>
        </w:rPr>
        <w:t>二、业务边界（定稿，最高优先级）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边界项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定稿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平台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固定小红书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渠道字段整体删除，无多渠道概念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转化框架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线索投放 / 私信链路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线索不是行业层级，是转化框架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核心链路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曝光→笔记点击→按钮点击→私信开口→留资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只考虑私信，不考虑表单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优化目标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私信开口 或 留资（按客户配置）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目标=开口看开口量/开口成本；目标=留资看留资量/留资成本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后链路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不纳入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无有效线索、回访、成交、ROI、GMV；目标 ROI/消耗字段删除，保留"目标优化成本"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素材分析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轻量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只保留标题 + 素材形式；无封面标签、卖点标签、视频内容理解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版位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只保留信息流 / 搜索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视频内流已删除（2026-08-18 确认）；不下钻人群包、关键词、流量来源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业务层级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行业→赛道→客户→品类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一个客户可经营多个品类；一篇笔记只对应一个品类；品类不是客户上级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回流字段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仅三项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建议处理（保留/修改/拒绝）、实际动作、7 天后结果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数据粒度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日期-客户-品类-版位-计划-笔记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在投/新投由计划/笔记状态+创建日期派生，不手工上传</w:t>
            </w:r>
          </w:p>
        </w:tc>
      </w:tr>
    </w:tbl>
    <w:p/>
    <w:p>
      <w:pPr>
        <w:pStyle w:val="000008"/>
      </w:pPr>
      <w:r>
        <w:rPr>
          <w:rFonts w:hint="eastAsia"/>
        </w:rPr>
        <w:t>三、客户样本（50 个，名单已确认）</w:t>
      </w:r>
    </w:p>
    <w:p>
      <w:pPr>
        <w:pStyle w:val="00002c"/>
      </w:pPr>
      <w:r>
        <w:rPr>
          <w:rFonts w:hint="eastAsia"/>
        </w:rPr>
        <w:t>规模：45~55 之间即可，当前定 50；11 个赛道</w:t>
      </w:r>
    </w:p>
    <w:p>
      <w:pPr>
        <w:pStyle w:val="00002c"/>
      </w:pPr>
      <w:r>
        <w:rPr>
          <w:rFonts w:hint="eastAsia"/>
        </w:rPr>
        <w:t>命名规则：全部编造自然名（如"小明婚纱店"风格），禁止数字编号（不许"婚纱C002"）</w:t>
      </w:r>
    </w:p>
    <w:p>
      <w:pPr>
        <w:pStyle w:val="00002c"/>
      </w:pPr>
      <w:r>
        <w:rPr>
          <w:rFonts w:hint="eastAsia"/>
        </w:rPr>
        <w:t>优化目标分布：开口 22 / 留资 28，接近均衡以便两种口径都可测试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/>
                <w:b w:val="1"/>
              </w:rPr>
              <w:t>客户名称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行业/赛道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经营品类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优化目标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码上AI学堂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教育/AI培训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AI编程开发、AI办公提效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AI副业加油站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教育/AI培训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AI副业变现、AI内容创作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智绘AI课堂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教育/AI培训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AI内容创作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云梯AI研习社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教育/AI培训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AI求职就业、AI办公提效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灵犀AI职场课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教育/AI培训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AI企业培训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银龄声乐课堂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教育/中老年兴趣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唱歌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夕阳红摄影社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教育/中老年兴趣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乐龄模特队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教育/中老年兴趣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模特礼仪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金秋书画院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教育/中老年兴趣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书法、国画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启航留学工作室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教育/语言留学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留学规划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雅思小站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教育/语言留学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雅思培训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环球语言村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教育/语言留学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日语、韩语培训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伯乐留学规划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教育/语言留学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英澳留学申请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拾光婚纱影像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影像婚美/婚纱摄影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中式婚纱照、纪实婚纱照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半夏映画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影像婚美/婚纱摄影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韩式婚纱照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玫瑰半岛婚纱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影像婚美/婚纱摄影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本地婚纱照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唯一视觉婚照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影像婚美/婚纱摄影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旅拍婚纱照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花漾旅拍馆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影像婚美/婚纱摄影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旅拍婚纱照、写真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素人写真馆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影像婚美/个人写真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个人写真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镜见写真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影像婚美/个人写真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证件照、形象照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慢镜头人像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影像婚美/个人写真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艺术写真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星野少女写真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影像婚美/个人写真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少女写真、情侣写真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环球定制旅行家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出行旅游/旅行线路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定制旅行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远山出境游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出行旅游/旅行线路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出境游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老友记旅行社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出行旅游/旅行线路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跟团游、银发游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川行者户外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出行旅游/旅行线路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徒步、露营线路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云端假期定制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出行旅游/旅行线路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亲子游、蜜月游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山野民宿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出行旅游/酒店住宿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设计感民宿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云栖度假酒店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出行旅游/酒店住宿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度假酒店套餐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枕水人家客栈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出行旅游/酒店住宿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江南古镇客栈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松间小院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出行旅游/酒店住宿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乡野小院整租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缦野营地酒店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出行旅游/酒店住宿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营地酒店、星空房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欢乐水世界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出行旅游/景区乐园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水乐园门票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奇遇乐园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出行旅游/景区乐园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室内乐园年卡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星空动物园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出行旅游/景区乐园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亲子动物园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悠然田园农场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出行旅游/景区乐园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农场采摘、研学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悦颜美容SPA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到综服务/丽人美业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美容护理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静舍美甲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到综服务/丽人美业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美甲美睫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芳华皮肤管理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到综服务/丽人美业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皮肤管理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轻漾美睫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到综服务/丽人美业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美睫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舒曼养生馆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到综服务/丽人美业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身体护理、按摩SPA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巅峰密室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到综服务/休闲娱乐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密室逃脱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聚点桌游吧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到综服务/休闲娱乐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桌游、剧本杀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星光KTV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到综服务/休闲娱乐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KTV聚会套餐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卡通尼亲子乐园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到综服务/休闲娱乐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亲子游乐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燃动运动馆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到综服务/休闲娱乐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羽毛球、游泳场馆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洁到家家政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到综服务/生活服务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日常保洁、深度保洁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安心到家保洁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到综服务/生活服务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开荒保洁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留资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万能小哥维修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到综服务/生活服务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家电维修、水电维修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喵爪宠物之家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到综服务/生活服务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宠物洗护、寄养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私信开口</w:t>
            </w:r>
          </w:p>
        </w:tc>
      </w:tr>
    </w:tbl>
    <w:p/>
    <w:p>
      <w:pPr>
        <w:pStyle w:val="000008"/>
      </w:pPr>
      <w:r>
        <w:rPr>
          <w:rFonts w:hint="eastAsia"/>
        </w:rPr>
        <w:t>四、指标口径</w:t>
      </w:r>
    </w:p>
    <w:p>
      <w:pPr>
        <w:pStyle w:val="00000c"/>
      </w:pPr>
      <w:r>
        <w:rPr>
          <w:rFonts w:hint="eastAsia"/>
        </w:rPr>
        <w:t>4.1 原始字段（入库字段）</w:t>
      </w:r>
    </w:p>
    <w:p>
      <w:r>
        <w:rPr>
          <w:rFonts w:hint="eastAsia"/>
        </w:rPr>
        <w:t>客户ID/名称、行业、赛道、品类；日期；版位、计划ID/名称/创建日期/状态/日预算；笔记ID/标题/素材形式/创建日期/状态；优化目标、目标优化成本；消耗、曝光、笔记点击量、按钮点击量、私信开口量、留资量。</w:t>
      </w:r>
    </w:p>
    <w:p>
      <w:pPr>
        <w:pStyle w:val="00000c"/>
      </w:pPr>
      <w:r>
        <w:rPr>
          <w:rFonts w:hint="eastAsia"/>
        </w:rPr>
        <w:t>4.2 派生指标（9 个，运行时确定性计算，不入库）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公式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2880" w:type="dxa"/>
          </w:tcPr>
          <w:p>
            <w:r>
              <w:t>CPM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消耗÷曝光×1000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流量价格</w:t>
            </w:r>
          </w:p>
        </w:tc>
      </w:tr>
      <w:tr>
        <w:trPr/>
        <w:tc>
          <w:tcPr>
            <w:tcW w:w="2880" w:type="dxa"/>
          </w:tcPr>
          <w:p>
            <w:r>
              <w:t>CTR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笔记点击量÷曝光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标题与封面整体吸引力</w:t>
            </w:r>
          </w:p>
        </w:tc>
      </w:tr>
      <w:tr>
        <w:trPr/>
        <w:tc>
          <w:tcPr>
            <w:tcW w:w="2880" w:type="dxa"/>
          </w:tcPr>
          <w:p>
            <w:r>
              <w:t>CPC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消耗÷笔记点击量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笔记点击成本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按钮点击率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按钮点击量÷笔记点击量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笔记内容对私信动作的承接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私信开口率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私信开口量÷按钮点击量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进私信后是否愿意开口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链路留资率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留资量÷私信开口量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客服回复速度与话术承接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留资CVR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留资量÷笔记点击量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点击到留资端到端转化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开口成本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消耗÷私信开口量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目标=开口时的核心成本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留资成本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消耗÷留资量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目标=留资时的核心成本</w:t>
            </w:r>
          </w:p>
        </w:tc>
      </w:tr>
    </w:tbl>
    <w:p/>
    <w:p>
      <w:pPr>
        <w:pStyle w:val="00000c"/>
      </w:pPr>
      <w:r>
        <w:rPr>
          <w:rFonts w:hint="eastAsia"/>
        </w:rPr>
        <w:t>4.3 对比与时间基准</w:t>
      </w:r>
    </w:p>
    <w:p>
      <w:pPr>
        <w:pStyle w:val="00002c"/>
      </w:pPr>
      <w:r>
        <w:rPr>
          <w:rFonts w:hint="eastAsia"/>
        </w:rPr>
        <w:t>周复盘 = 本周 vs 上周（对比周固定为上周，销售不选）；比例类指标加权汇总对比；版位占比用百分点 pp</w:t>
      </w:r>
    </w:p>
    <w:p>
      <w:pPr>
        <w:pStyle w:val="00002c"/>
      </w:pPr>
      <w:r>
        <w:rPr>
          <w:rFonts w:hint="eastAsia"/>
        </w:rPr>
        <w:t>日监控 = 昨日 vs 近 14 天加权基准</w:t>
      </w:r>
    </w:p>
    <w:p>
      <w:pPr>
        <w:pStyle w:val="00002c"/>
      </w:pPr>
      <w:r>
        <w:rPr>
          <w:rFonts w:hint="eastAsia"/>
        </w:rPr>
        <w:t>版位结构是否异常只看客户自身历史，不存在固定最佳占比</w:t>
      </w:r>
    </w:p>
    <w:p>
      <w:pPr>
        <w:pStyle w:val="00000c"/>
      </w:pPr>
      <w:r>
        <w:rPr>
          <w:rFonts w:hint="eastAsia"/>
        </w:rPr>
        <w:t>4.4 基建双门槛</w:t>
      </w:r>
    </w:p>
    <w:p>
      <w:pPr>
        <w:pStyle w:val="00002c"/>
      </w:pPr>
      <w:r>
        <w:rPr>
          <w:rFonts w:hint="eastAsia"/>
        </w:rPr>
        <w:t>在投计划变化 ≥2 个 且 相对变化 ≥20% 判异常</w:t>
      </w:r>
    </w:p>
    <w:p>
      <w:pPr>
        <w:pStyle w:val="00002c"/>
      </w:pPr>
      <w:r>
        <w:rPr>
          <w:rFonts w:hint="eastAsia"/>
        </w:rPr>
        <w:t>在投笔记变化 ≥5 篇 且 相对变化 ≥20% 判异常</w:t>
      </w:r>
    </w:p>
    <w:p>
      <w:pPr>
        <w:pStyle w:val="00002c"/>
      </w:pPr>
      <w:r>
        <w:rPr>
          <w:rFonts w:hint="eastAsia"/>
        </w:rPr>
        <w:t>新投计划/笔记还须看是否获得足够曝光/点击</w:t>
      </w:r>
    </w:p>
    <w:p>
      <w:pPr>
        <w:pStyle w:val="000008"/>
      </w:pPr>
      <w:r>
        <w:rPr>
          <w:rFonts w:hint="eastAsia"/>
        </w:rPr>
        <w:t>五、异常与归因体系（定稿）</w:t>
      </w:r>
    </w:p>
    <w:p>
      <w:pPr>
        <w:pStyle w:val="00000c"/>
      </w:pPr>
      <w:r>
        <w:rPr>
          <w:rFonts w:hint="eastAsia"/>
        </w:rPr>
        <w:t>5.1 标签体系（已简化）</w:t>
      </w:r>
    </w:p>
    <w:p>
      <w:pPr>
        <w:pStyle w:val="00002c"/>
      </w:pPr>
      <w:r>
        <w:rPr>
          <w:rFonts w:hint="eastAsia"/>
        </w:rPr>
        <w:t>不设独立四级严重度标签：40/30/20/10 权重排序本身就是连续严重度；报告分级词从排序派生（Top3=重点归因，其余=观察项）</w:t>
      </w:r>
    </w:p>
    <w:p>
      <w:pPr>
        <w:pStyle w:val="00002c"/>
      </w:pPr>
      <w:r>
        <w:rPr>
          <w:rFonts w:hint="eastAsia"/>
        </w:rPr>
        <w:t>位置 = 异常事件固有字段（规则触发时天然携带：指标+版位/计划/笔记），零额外成本</w:t>
      </w:r>
    </w:p>
    <w:p>
      <w:pPr>
        <w:pStyle w:val="00002c"/>
      </w:pPr>
      <w:r>
        <w:rPr>
          <w:rFonts w:hint="eastAsia"/>
        </w:rPr>
        <w:t>方向 = 指标变化正负号，免费保留</w:t>
      </w:r>
    </w:p>
    <w:p>
      <w:pPr>
        <w:pStyle w:val="00002c"/>
      </w:pPr>
      <w:r>
        <w:rPr>
          <w:rFonts w:hint="eastAsia"/>
        </w:rPr>
        <w:t>异常形式（单指标/链路组合/指标冲突/结构变化/数据质量）= 可选下钻提示，非必填</w:t>
      </w:r>
    </w:p>
    <w:p>
      <w:pPr>
        <w:pStyle w:val="00002c"/>
      </w:pPr>
      <w:r>
        <w:rPr>
          <w:rFonts w:hint="eastAsia"/>
        </w:rPr>
        <w:t>数据不足标记 = 异常分支开关：仅完整性检查不通过（缺天/样本不足）时打上，非常态；作用是命令该层不许下硬结论</w:t>
      </w:r>
    </w:p>
    <w:p>
      <w:pPr>
        <w:pStyle w:val="00000c"/>
      </w:pPr>
      <w:r>
        <w:rPr>
          <w:rFonts w:hint="eastAsia"/>
        </w:rPr>
        <w:t>5.2 排序与 Top3</w:t>
      </w:r>
    </w:p>
    <w:p>
      <w:r>
        <w:rPr>
          <w:rFonts w:hint="eastAsia"/>
        </w:rPr>
        <w:t>权重 = 消耗影响 40% + 优化目标成本贡献 30% + 异常幅度 20% + 数据置信度 10%。报告只重点归因 Top 3，其余进观察项/附录。</w:t>
      </w:r>
    </w:p>
    <w:p>
      <w:pPr>
        <w:pStyle w:val="00000c"/>
      </w:pPr>
      <w:r>
        <w:rPr>
          <w:rFonts w:hint="eastAsia"/>
        </w:rPr>
        <w:t>5.3 八条异常→建议映射（规则底座）</w:t>
      </w:r>
    </w:p>
    <w:p>
      <w:pPr>
        <w:pStyle w:val="000032"/>
      </w:pPr>
      <w:r>
        <w:rPr>
          <w:rFonts w:hint="eastAsia"/>
        </w:rPr>
        <w:t>消耗下降 → 查基建（在投计划/笔记是否减少）→ 建议补量</w:t>
      </w:r>
    </w:p>
    <w:p>
      <w:pPr>
        <w:pStyle w:val="000032"/>
      </w:pPr>
      <w:r>
        <w:rPr>
          <w:rFonts w:hint="eastAsia"/>
        </w:rPr>
        <w:t>CPM 上涨 → 查版位结构变化（pp）→ 调整预算结构</w:t>
      </w:r>
    </w:p>
    <w:p>
      <w:pPr>
        <w:pStyle w:val="000032"/>
      </w:pPr>
      <w:r>
        <w:rPr>
          <w:rFonts w:hint="eastAsia"/>
        </w:rPr>
        <w:t>CTR 下降 → 查标题与素材形式（封面归因只能作待验证假设/方法论推断）</w:t>
      </w:r>
    </w:p>
    <w:p>
      <w:pPr>
        <w:pStyle w:val="000032"/>
      </w:pPr>
      <w:r>
        <w:rPr>
          <w:rFonts w:hint="eastAsia"/>
        </w:rPr>
        <w:t>按钮点击率下降 → 查内容承接、新旧笔记差异</w:t>
      </w:r>
    </w:p>
    <w:p>
      <w:pPr>
        <w:pStyle w:val="000032"/>
      </w:pPr>
      <w:r>
        <w:rPr>
          <w:rFonts w:hint="eastAsia"/>
        </w:rPr>
        <w:t>私信开口率下降 → 查私信入口与首响</w:t>
      </w:r>
    </w:p>
    <w:p>
      <w:pPr>
        <w:pStyle w:val="000032"/>
      </w:pPr>
      <w:r>
        <w:rPr>
          <w:rFonts w:hint="eastAsia"/>
        </w:rPr>
        <w:t>链路留资率下降 → 查话术与回复速度，建议与客户确认</w:t>
      </w:r>
    </w:p>
    <w:p>
      <w:pPr>
        <w:pStyle w:val="000032"/>
      </w:pPr>
      <w:r>
        <w:rPr>
          <w:rFonts w:hint="eastAsia"/>
        </w:rPr>
        <w:t>优化目标成本上涨 → 从成本反向拆最大贡献环节</w:t>
      </w:r>
    </w:p>
    <w:p>
      <w:pPr>
        <w:pStyle w:val="000032"/>
      </w:pPr>
      <w:r>
        <w:rPr>
          <w:rFonts w:hint="eastAsia"/>
        </w:rPr>
        <w:t>成本下降且消耗上升（正向）→ 提炼可复制组合 + 小幅扩量 + 成本回退阈值止损</w:t>
      </w:r>
    </w:p>
    <w:p>
      <w:pPr>
        <w:pStyle w:val="00000c"/>
      </w:pPr>
      <w:r>
        <w:rPr>
          <w:rFonts w:hint="eastAsia"/>
        </w:rPr>
        <w:t>5.4 归因方法与证据约束</w:t>
      </w:r>
    </w:p>
    <w:p>
      <w:pPr>
        <w:pStyle w:val="00002c"/>
      </w:pPr>
      <w:r>
        <w:rPr>
          <w:rFonts w:hint="eastAsia"/>
        </w:rPr>
        <w:t>先沿漏斗串联定位问题，再按版位/计划/笔记并联拆分</w:t>
      </w:r>
    </w:p>
    <w:p>
      <w:pPr>
        <w:pStyle w:val="00002c"/>
      </w:pPr>
      <w:r>
        <w:rPr>
          <w:rFonts w:hint="eastAsia"/>
        </w:rPr>
        <w:t>归因断言必须引用证据；数据不足的归因只能写"待验证假设"</w:t>
      </w:r>
    </w:p>
    <w:p>
      <w:pPr>
        <w:pStyle w:val="00002c"/>
      </w:pPr>
      <w:r>
        <w:rPr>
          <w:rFonts w:hint="eastAsia"/>
        </w:rPr>
        <w:t>优化建议不受数据约束：可建议排查/采集任何东西（如首响时长、话术），给足让用户挑</w:t>
      </w:r>
    </w:p>
    <w:p>
      <w:pPr>
        <w:pStyle w:val="00002c"/>
      </w:pPr>
      <w:r>
        <w:rPr>
          <w:rFonts w:hint="eastAsia"/>
        </w:rPr>
        <w:t>方法论推断（人教过的经验规则）合法，但须标注"推断"，不得伪装成数据结论；取消字段 ≠ 取消归因能力</w:t>
      </w:r>
    </w:p>
    <w:p>
      <w:pPr>
        <w:pStyle w:val="00000c"/>
      </w:pPr>
      <w:r>
        <w:rPr>
          <w:rFonts w:hint="eastAsia"/>
        </w:rPr>
        <w:t>5.5 正负向归因（共享引擎 + 分叉解释层）</w:t>
      </w:r>
    </w:p>
    <w:p>
      <w:r>
        <w:rPr>
          <w:rFonts w:hint="eastAsia"/>
        </w:rPr>
        <w:t>共享定位引擎（同一套代码、同一顺序）：规则检测 → 贡献拆分（版位→计划→笔记，取最大贡献者）→ 基建检查。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负向归因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正向归因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目标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修复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放大/复制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解释层步骤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漏斗串联定位损坏环节 → 修复建议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①基建检查（是否客户主动扩量，最常见解释）②排除数据质量假象（缺天数让成本"看起来变好"）③可持续性判断（新笔记爆发效应？一次性活动？）④提炼可复制组合 + 扩量止损线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回答的问题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哪里坏了、怎么修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是不是真的、能不能持续、能不能复制</w:t>
            </w:r>
          </w:p>
        </w:tc>
      </w:tr>
    </w:tbl>
    <w:p/>
    <w:p>
      <w:pPr>
        <w:pStyle w:val="00000c"/>
      </w:pPr>
      <w:r>
        <w:rPr>
          <w:rFonts w:hint="eastAsia"/>
        </w:rPr>
        <w:t>5.6 报告整体状态（overall_status）派生规则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/>
                <w:b w:val="1"/>
              </w:rPr>
              <w:t>Top3 构成</w:t>
            </w:r>
          </w:p>
        </w:tc>
        <w:tc>
          <w:tcPr>
            <w:tcW w:w="4320" w:type="dxa"/>
          </w:tcPr>
          <w:p>
            <w:r>
              <w:rPr>
                <w:rFonts w:hint="eastAsia"/>
                <w:b w:val="1"/>
              </w:rPr>
              <w:t>整体状态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无异常事件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正常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只有观察项、或异常均为轻微/正向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需关注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存在显著负向异常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需行动</w:t>
            </w:r>
          </w:p>
        </w:tc>
      </w:tr>
    </w:tbl>
    <w:p/>
    <w:p>
      <w:pPr>
        <w:pStyle w:val="000008"/>
      </w:pPr>
      <w:r>
        <w:rPr>
          <w:rFonts w:hint="eastAsia"/>
        </w:rPr>
        <w:t>六、触发机制（定稿）</w:t>
      </w:r>
    </w:p>
    <w:p>
      <w:pPr>
        <w:pStyle w:val="00000c"/>
      </w:pPr>
      <w:r>
        <w:rPr>
          <w:rFonts w:hint="eastAsia"/>
        </w:rPr>
        <w:t>6.1 周度复盘（主动触发）</w:t>
      </w:r>
    </w:p>
    <w:p>
      <w:pPr>
        <w:pStyle w:val="00002c"/>
      </w:pPr>
      <w:r>
        <w:rPr>
          <w:rFonts w:hint="eastAsia"/>
        </w:rPr>
        <w:t>销售只选客户 + 触发；对比周固定 = 上周，界面无选择项</w:t>
      </w:r>
    </w:p>
    <w:p>
      <w:pPr>
        <w:pStyle w:val="00002c"/>
      </w:pPr>
      <w:r>
        <w:rPr>
          <w:rFonts w:hint="eastAsia"/>
        </w:rPr>
        <w:t>上周数据缺失超门槛 → 入口直接拦截提示"上周数据不足，无法对比"，不让改选其他周</w:t>
      </w:r>
    </w:p>
    <w:p>
      <w:pPr>
        <w:pStyle w:val="00002c"/>
      </w:pPr>
      <w:r>
        <w:rPr>
          <w:rFonts w:hint="eastAsia"/>
        </w:rPr>
        <w:t>产出：八章节完整报告</w:t>
      </w:r>
    </w:p>
    <w:p>
      <w:pPr>
        <w:pStyle w:val="00000c"/>
      </w:pPr>
      <w:r>
        <w:rPr>
          <w:rFonts w:hint="eastAsia"/>
        </w:rPr>
        <w:t>6.2 日常监控（被动触发）</w:t>
      </w:r>
    </w:p>
    <w:p>
      <w:pPr>
        <w:pStyle w:val="00002c"/>
      </w:pPr>
      <w:r>
        <w:rPr>
          <w:rFonts w:hint="eastAsia"/>
        </w:rPr>
        <w:t>系统每日扫描全部客户昨日数据：昨日 vs 近 14 天加权基准</w:t>
      </w:r>
    </w:p>
    <w:p>
      <w:pPr>
        <w:pStyle w:val="00002c"/>
      </w:pPr>
      <w:r>
        <w:rPr>
          <w:rFonts w:hint="eastAsia"/>
        </w:rPr>
        <w:t>阈值：优化目标成本 ±20% 或消耗 ±30% 触发卡片；每客户每日最多 1~2 张</w:t>
      </w:r>
    </w:p>
    <w:p>
      <w:pPr>
        <w:pStyle w:val="00002c"/>
      </w:pPr>
      <w:r>
        <w:rPr>
          <w:rFonts w:hint="eastAsia"/>
        </w:rPr>
        <w:t>仅登录后展示，不推送、不发邮件/SMS</w:t>
      </w:r>
    </w:p>
    <w:p>
      <w:pPr>
        <w:pStyle w:val="00002c"/>
      </w:pPr>
      <w:r>
        <w:rPr>
          <w:rFonts w:hint="eastAsia"/>
        </w:rPr>
        <w:t>卡片 0 个 LLM 调用，全部代码规则生成（LLM 只用于周度复盘下钻）</w:t>
      </w:r>
    </w:p>
    <w:p>
      <w:r>
        <w:rPr>
          <w:rFonts w:hint="eastAsia"/>
        </w:rPr>
        <w:t>监控卡片结构（定稿版）：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/>
                <w:b w:val="1"/>
              </w:rPr>
              <w:t>卡片行</w:t>
            </w:r>
          </w:p>
        </w:tc>
        <w:tc>
          <w:tcPr>
            <w:tcW w:w="4320" w:type="dxa"/>
          </w:tcPr>
          <w:p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客户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客户名 · 行业/赛道 · 优化目标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详情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昨日消耗 | 目标量（留资/开口数）| 目标成本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异动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日期 | 指标偏离幅度（vs 近14天加权基准）| 阈值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归因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最大贡献对象及贡献百分比（代码贡献拆分的初步归因，深度归因在周报）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提示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1~2 条一句话建议（规则模板生成）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操作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转周度复盘 | 看近14天趋势 | 转待办</w:t>
            </w:r>
          </w:p>
        </w:tc>
      </w:tr>
    </w:tbl>
    <w:p/>
    <w:p>
      <w:pPr>
        <w:pStyle w:val="00000c"/>
      </w:pPr>
      <w:r>
        <w:rPr>
          <w:rFonts w:hint="eastAsia"/>
        </w:rPr>
        <w:t>6.3 告警（远期可选，MVP 不做）</w:t>
      </w:r>
    </w:p>
    <w:p>
      <w:pPr>
        <w:pStyle w:val="00002c"/>
      </w:pPr>
      <w:r>
        <w:rPr>
          <w:rFonts w:hint="eastAsia"/>
        </w:rPr>
        <w:t>部署定位为纯展示 Demo + 测试用户，维持"仅登录展示"即可</w:t>
      </w:r>
    </w:p>
    <w:p>
      <w:pPr>
        <w:pStyle w:val="00002c"/>
      </w:pPr>
      <w:r>
        <w:rPr>
          <w:rFonts w:hint="eastAsia"/>
        </w:rPr>
        <w:t>若后加：最多站内通知（红点+通知列表），频控每客户每日 1 条，静默时段；webhook/邮件不做</w:t>
      </w:r>
    </w:p>
    <w:p>
      <w:pPr>
        <w:pStyle w:val="000008"/>
      </w:pPr>
      <w:r>
        <w:rPr>
          <w:rFonts w:hint="eastAsia"/>
        </w:rPr>
        <w:t>七、报告（定稿）</w:t>
      </w:r>
    </w:p>
    <w:p>
      <w:pPr>
        <w:pStyle w:val="00000c"/>
      </w:pPr>
      <w:r>
        <w:rPr>
          <w:rFonts w:hint="eastAsia"/>
        </w:rPr>
        <w:t>7.1 八章节结构</w:t>
      </w:r>
    </w:p>
    <w:p>
      <w:pPr>
        <w:pStyle w:val="000032"/>
      </w:pPr>
      <w:r>
        <w:rPr>
          <w:rFonts w:hint="eastAsia"/>
        </w:rPr>
        <w:t>封面：客户 · 行业/赛道/品类 · 周期（本周vs上周）· 版本 · 生成时间</w:t>
      </w:r>
    </w:p>
    <w:p>
      <w:pPr>
        <w:pStyle w:val="000032"/>
      </w:pPr>
      <w:r>
        <w:rPr>
          <w:rFonts w:hint="eastAsia"/>
        </w:rPr>
        <w:t>核心结论：整体状态（正常/需关注/需行动，规则派生）+ 3~5 句总述 + Top3 异常一览</w:t>
      </w:r>
    </w:p>
    <w:p>
      <w:pPr>
        <w:pStyle w:val="000032"/>
      </w:pPr>
      <w:r>
        <w:rPr>
          <w:rFonts w:hint="eastAsia"/>
        </w:rPr>
        <w:t>指标与趋势：9 项指标卡（带环比）+ 漏斗（曝光→点击→按钮→开口→留资）+ 14 天趋势</w:t>
      </w:r>
    </w:p>
    <w:p>
      <w:pPr>
        <w:pStyle w:val="000032"/>
      </w:pPr>
      <w:r>
        <w:rPr>
          <w:rFonts w:hint="eastAsia"/>
        </w:rPr>
        <w:t>分层诊断：版位/计划/笔记/漏斗四层，各层状态 + 关键证据</w:t>
      </w:r>
    </w:p>
    <w:p>
      <w:pPr>
        <w:pStyle w:val="000032"/>
      </w:pPr>
      <w:r>
        <w:rPr>
          <w:rFonts w:hint="eastAsia"/>
        </w:rPr>
        <w:t>异常与原因：Top3 逐条（现象→证据→归因→置信度），其余折叠为观察项</w:t>
      </w:r>
    </w:p>
    <w:p>
      <w:pPr>
        <w:pStyle w:val="000032"/>
      </w:pPr>
      <w:r>
        <w:rPr>
          <w:rFonts w:hint="eastAsia"/>
        </w:rPr>
        <w:t>案例参考：相似案例 + 关键差异（Badcase 不可引用、不出现）</w:t>
      </w:r>
    </w:p>
    <w:p>
      <w:pPr>
        <w:pStyle w:val="000032"/>
      </w:pPr>
      <w:r>
        <w:rPr>
          <w:rFonts w:hint="eastAsia"/>
        </w:rPr>
        <w:t>优化建议：每条含依据/优先级/风险/预期观察指标</w:t>
      </w:r>
    </w:p>
    <w:p>
      <w:pPr>
        <w:pStyle w:val="000032"/>
      </w:pPr>
      <w:r>
        <w:rPr>
          <w:rFonts w:hint="eastAsia"/>
        </w:rPr>
        <w:t>行动计划：动作/负责人/时间/预期指标</w:t>
      </w:r>
    </w:p>
    <w:p>
      <w:pPr>
        <w:pStyle w:val="00000c"/>
      </w:pPr>
      <w:r>
        <w:rPr>
          <w:rFonts w:hint="eastAsia"/>
        </w:rPr>
        <w:t>7.2 输出形式</w:t>
      </w:r>
    </w:p>
    <w:p>
      <w:pPr>
        <w:pStyle w:val="00002c"/>
      </w:pPr>
      <w:r>
        <w:rPr>
          <w:rFonts w:hint="eastAsia"/>
        </w:rPr>
        <w:t>报告以结构化 JSON 存储，网页 Onepage 渲染为 MVP 优先</w:t>
      </w:r>
    </w:p>
    <w:p>
      <w:pPr>
        <w:pStyle w:val="00002c"/>
      </w:pPr>
      <w:r>
        <w:rPr>
          <w:rFonts w:hint="eastAsia"/>
        </w:rPr>
        <w:t>Word（.docx）导出为二期；PPT 仅预留 Schema，入口置灰</w:t>
      </w:r>
    </w:p>
    <w:p>
      <w:pPr>
        <w:pStyle w:val="00002c"/>
      </w:pPr>
      <w:r>
        <w:rPr>
          <w:rFonts w:hint="eastAsia"/>
        </w:rPr>
        <w:t>版本管理：保存新版本、历史与差异对比、一键回退</w:t>
      </w:r>
    </w:p>
    <w:p>
      <w:pPr>
        <w:pStyle w:val="00000c"/>
      </w:pPr>
      <w:r>
        <w:rPr>
          <w:rFonts w:hint="eastAsia"/>
        </w:rPr>
        <w:t>7.3 审核（全局粒度，定稿）</w:t>
      </w:r>
    </w:p>
    <w:p>
      <w:pPr>
        <w:pStyle w:val="00002c"/>
      </w:pPr>
      <w:r>
        <w:rPr>
          <w:rFonts w:hint="eastAsia"/>
        </w:rPr>
        <w:t>四动作：确认 / 修改（记录前后内容+原因）/ 驳回（记录原因与正确判断）/ 信息不足（记录缺失信息）</w:t>
      </w:r>
    </w:p>
    <w:p>
      <w:pPr>
        <w:pStyle w:val="00002c"/>
      </w:pPr>
      <w:r>
        <w:rPr>
          <w:rFonts w:hint="eastAsia"/>
        </w:rPr>
        <w:t>全局审核 = 整份报告一个动作；修改时可改任何章节内容并填原因</w:t>
      </w:r>
    </w:p>
    <w:p>
      <w:pPr>
        <w:pStyle w:val="00002c"/>
      </w:pPr>
      <w:r>
        <w:rPr>
          <w:rFonts w:hint="eastAsia"/>
        </w:rPr>
        <w:t>数据库保留 section_key 字段，未来可加逐条审核不需迁移</w:t>
      </w:r>
    </w:p>
    <w:p>
      <w:pPr>
        <w:pStyle w:val="00002c"/>
      </w:pPr>
      <w:r>
        <w:rPr>
          <w:rFonts w:hint="eastAsia"/>
        </w:rPr>
        <w:t>注：审核四动作 + 案例四状态的产品细节当前暂缓讨论，搭建时先做数据结构支撑，界面后置</w:t>
      </w:r>
    </w:p>
    <w:p>
      <w:pPr>
        <w:pStyle w:val="000008"/>
      </w:pPr>
      <w:r>
        <w:rPr>
          <w:rFonts w:hint="eastAsia"/>
        </w:rPr>
        <w:t>八、数据层（定稿）</w:t>
      </w:r>
    </w:p>
    <w:p>
      <w:pPr>
        <w:pStyle w:val="00002c"/>
      </w:pPr>
      <w:r>
        <w:rPr>
          <w:rFonts w:hint="eastAsia"/>
        </w:rPr>
        <w:t>预置版本化模拟数据（sim_version）：开发、评测、上线演示共用同一批；部署后平台预置这批数据，不是空的</w:t>
      </w:r>
    </w:p>
    <w:p>
      <w:pPr>
        <w:pStyle w:val="00002c"/>
      </w:pPr>
      <w:r>
        <w:rPr>
          <w:rFonts w:hint="eastAsia"/>
        </w:rPr>
        <w:t>时间跨度：每客户 45~55 天连续日数据</w:t>
      </w:r>
    </w:p>
    <w:p>
      <w:pPr>
        <w:pStyle w:val="00002c"/>
      </w:pPr>
      <w:r>
        <w:rPr>
          <w:rFonts w:hint="eastAsia"/>
        </w:rPr>
        <w:t>场景注入（参数化，非随机）：50 客户中分布正常客户、单点异常客户、复合异常客户、数据缺失客户；注入参数（客户/日期/指标/幅度）可控可复现，评测能对答案。注意：这是数据构造的测试覆盖，与已简化的异常标签系统是两回事</w:t>
      </w:r>
    </w:p>
    <w:p>
      <w:pPr>
        <w:pStyle w:val="00002c"/>
      </w:pPr>
      <w:r>
        <w:rPr>
          <w:rFonts w:hint="eastAsia"/>
        </w:rPr>
        <w:t>禁止诊断时临时随机生成数据；任何诊断只读固定版本快照</w:t>
      </w:r>
    </w:p>
    <w:p>
      <w:pPr>
        <w:pStyle w:val="00002c"/>
      </w:pPr>
      <w:r>
        <w:rPr>
          <w:rFonts w:hint="eastAsia"/>
        </w:rPr>
        <w:t>数据双通道：①预置模拟数据 ②测试用户上传（页面"导入数据"入口，CSV/表单，面试演示用）；统一入 daily_metric 表，来源字段区分；上传数据同样过完整性检查；监控扫描两者</w:t>
      </w:r>
    </w:p>
    <w:p>
      <w:pPr>
        <w:pStyle w:val="00002c"/>
      </w:pPr>
      <w:r>
        <w:rPr>
          <w:rFonts w:hint="eastAsia"/>
        </w:rPr>
        <w:t>已砍掉（不做）：数据源抽象层、真实广告 API 接入（对纯展示 Demo 属过度设计）</w:t>
      </w:r>
    </w:p>
    <w:p>
      <w:pPr>
        <w:pStyle w:val="000008"/>
      </w:pPr>
      <w:r>
        <w:rPr>
          <w:rFonts w:hint="eastAsia"/>
        </w:rPr>
        <w:t>九、Agent 设计（定稿）</w:t>
      </w:r>
    </w:p>
    <w:p>
      <w:pPr>
        <w:pStyle w:val="00000c"/>
      </w:pPr>
      <w:r>
        <w:rPr>
          <w:rFonts w:hint="eastAsia"/>
        </w:rPr>
        <w:t>9.1 选型与约束</w:t>
      </w:r>
    </w:p>
    <w:p>
      <w:pPr>
        <w:pStyle w:val="00002c"/>
      </w:pPr>
      <w:r>
        <w:rPr>
          <w:rFonts w:hint="eastAsia"/>
        </w:rPr>
        <w:t>LLM：DeepSeek（已有 API key）；单次诊断 LLM 调用上限 ≤10 次</w:t>
      </w:r>
    </w:p>
    <w:p>
      <w:pPr>
        <w:pStyle w:val="00002c"/>
      </w:pPr>
      <w:r>
        <w:rPr>
          <w:rFonts w:hint="eastAsia"/>
        </w:rPr>
        <w:t>编排：自研轻量 Python 节点图（不用 LangGraph/LangChain）；单 Agent，无多 Agent</w:t>
      </w:r>
    </w:p>
    <w:p>
      <w:pPr>
        <w:pStyle w:val="00002c"/>
      </w:pPr>
      <w:r>
        <w:rPr>
          <w:rFonts w:hint="eastAsia"/>
        </w:rPr>
        <w:t>分工：代码 = 确定性（查询/计算/规则/权重/拆分）；LLM = 推理（下钻决策/归因解释/案例比较/建议生成）；LLM 永不心算，数字一律来自工具</w:t>
      </w:r>
    </w:p>
    <w:p>
      <w:pPr>
        <w:pStyle w:val="00002c"/>
      </w:pPr>
      <w:r>
        <w:rPr>
          <w:rFonts w:hint="eastAsia"/>
        </w:rPr>
        <w:t>安全边界：工具目录不含预算修改、计划启停、账户操作；首期只读诊断</w:t>
      </w:r>
    </w:p>
    <w:p>
      <w:pPr>
        <w:pStyle w:val="00002c"/>
      </w:pPr>
      <w:r>
        <w:rPr>
          <w:rFonts w:hint="eastAsia"/>
        </w:rPr>
        <w:t>全量 Tracing：每个工具调用（参数/结果/耗时/成本）落库 agent_tool_call</w:t>
      </w:r>
    </w:p>
    <w:p>
      <w:pPr>
        <w:pStyle w:val="00000c"/>
      </w:pPr>
      <w:r>
        <w:rPr>
          <w:rFonts w:hint="eastAsia"/>
        </w:rPr>
        <w:t>9.2 工具目录（12 个，四类）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工具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输入→输出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A 确定性计算/查询</w:t>
            </w:r>
          </w:p>
        </w:tc>
        <w:tc>
          <w:tcPr>
            <w:tcW w:w="2160" w:type="dxa"/>
          </w:tcPr>
          <w:p>
            <w:r>
              <w:t>get_customer_profile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customer_id → 行业/赛道/品类/优化目标/目标成本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业务上下文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get_daily_metrics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客户+区间+维度 → 各维度 9 项指标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全层级扫描/下钻取数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get_period_comparison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客户+本周+上周+维度 → 环比变化（比例加权、占比pp）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周环比诊断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get_funnel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客户+区间+维度 → 漏斗各环节量与率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漏斗串联定位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get_trend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客户+指标+天数 → 日趋势+14日均+28天加权基准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日监控/异常确认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get_infrastructure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 → 在投/新投计划与笔记 + 双门槛判断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基建分析</w:t>
            </w:r>
          </w:p>
        </w:tc>
      </w:tr>
      <w:tr>
        <w:trPr/>
        <w:tc>
          <w:tcPr>
            <w:tcW w:w="2160" w:type="dxa"/>
          </w:tcPr>
          <w:p>
            <w:r>
              <w:t>A</w:t>
            </w:r>
          </w:p>
        </w:tc>
        <w:tc>
          <w:tcPr>
            <w:tcW w:w="2160" w:type="dxa"/>
          </w:tcPr>
          <w:p>
            <w:r>
              <w:t>check_data_completeness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 → 缺失日期/字段/样本充足度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数据完整性拦截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B 规则引擎</w:t>
            </w:r>
          </w:p>
        </w:tc>
        <w:tc>
          <w:tcPr>
            <w:tcW w:w="2160" w:type="dxa"/>
          </w:tcPr>
          <w:p>
            <w:r>
              <w:t>detect_anomalies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 → 异常事件（位置/方向/权重分/Top3标记）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异常识别排序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C 下钻</w:t>
            </w:r>
          </w:p>
        </w:tc>
        <w:tc>
          <w:tcPr>
            <w:tcW w:w="2160" w:type="dxa"/>
          </w:tcPr>
          <w:p>
            <w:r>
              <w:t>split_by_dimension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客户+区间+指标+维度 → 各对象贡献拆分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并联下钻（正负向共用）</w:t>
            </w:r>
          </w:p>
        </w:tc>
      </w:tr>
      <w:tr>
        <w:trPr/>
        <w:tc>
          <w:tcPr>
            <w:tcW w:w="2160" w:type="dxa"/>
          </w:tcPr>
          <w:p>
            <w:r>
              <w:t>C</w:t>
            </w:r>
          </w:p>
        </w:tc>
        <w:tc>
          <w:tcPr>
            <w:tcW w:w="2160" w:type="dxa"/>
          </w:tcPr>
          <w:p>
            <w:r>
              <w:t>compare_new_old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客户+区间+对象 → 新旧批次对比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新基建质量判断</w:t>
            </w:r>
          </w:p>
        </w:tc>
      </w:tr>
      <w:tr>
        <w:trPr/>
        <w:tc>
          <w:tcPr>
            <w:tcW w:w="2160" w:type="dxa"/>
          </w:tcPr>
          <w:p>
            <w:r>
              <w:t>C</w:t>
            </w:r>
          </w:p>
        </w:tc>
        <w:tc>
          <w:tcPr>
            <w:tcW w:w="2160" w:type="dxa"/>
          </w:tcPr>
          <w:p>
            <w:r>
              <w:t>drill_down_object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对象类型+ID+区间 → 对象级明细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单对象深挖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D RAG与产出</w:t>
            </w:r>
          </w:p>
        </w:tc>
        <w:tc>
          <w:tcPr>
            <w:tcW w:w="2160" w:type="dxa"/>
          </w:tcPr>
          <w:p>
            <w:r>
              <w:t>search_cases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行业/赛道/品类/异常签名 → 可引用案例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案例召回（差异判断由 LLM 做）</w:t>
            </w:r>
          </w:p>
        </w:tc>
      </w:tr>
      <w:tr>
        <w:trPr/>
        <w:tc>
          <w:tcPr>
            <w:tcW w:w="2160" w:type="dxa"/>
          </w:tcPr>
          <w:p>
            <w:r>
              <w:t>D</w:t>
            </w:r>
          </w:p>
        </w:tc>
        <w:tc>
          <w:tcPr>
            <w:tcW w:w="2160" w:type="dxa"/>
          </w:tcPr>
          <w:p>
            <w:r>
              <w:t>verify_evidence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结论+引用数据 → 事实/推断/建议分类+是否缺证据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证据校验</w:t>
            </w:r>
          </w:p>
        </w:tc>
      </w:tr>
      <w:tr>
        <w:trPr/>
        <w:tc>
          <w:tcPr>
            <w:tcW w:w="2160" w:type="dxa"/>
          </w:tcPr>
          <w:p>
            <w:r>
              <w:t>D</w:t>
            </w:r>
          </w:p>
        </w:tc>
        <w:tc>
          <w:tcPr>
            <w:tcW w:w="2160" w:type="dxa"/>
          </w:tcPr>
          <w:p>
            <w:r>
              <w:t>assemble_report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全部诊断结果 → 八章节 report_json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确定性报告组装</w:t>
            </w:r>
          </w:p>
        </w:tc>
      </w:tr>
    </w:tbl>
    <w:p/>
    <w:p>
      <w:pPr>
        <w:pStyle w:val="00000c"/>
      </w:pPr>
      <w:r>
        <w:rPr>
          <w:rFonts w:hint="eastAsia"/>
        </w:rPr>
        <w:t>9.3 主链节点（10 个）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节点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处理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停止/失败条件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0 初始化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校验客户与周期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客户不存在/周期非法 → 失败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1 数据完整性检查</w:t>
            </w:r>
          </w:p>
        </w:tc>
        <w:tc>
          <w:tcPr>
            <w:tcW w:w="2880" w:type="dxa"/>
          </w:tcPr>
          <w:p>
            <w:r>
              <w:t>check_data_completeness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缺失严重 → 降级"数据不足"，不打硬结论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2 全面扫描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固定扫版位/计划/笔记/漏斗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不可跳过，每层产生状态与证据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3 分层诊断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周环比+目标差距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每层输出 正常/轻微/显著/数据不足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4 异常识别排序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detect_anomalies + 权重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Top3 进重点，其余观察项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5 异常下钻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先串联后并联，LLM 决定顺序与深度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充分证据 / 只能形成待验证项 / 轮次上限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6 案例检索比较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search_cases + LLM 差异判断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明确相似点与关键差异；Badcase 不可引用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7 建议生成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绑定 8 条映射规则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具体、可执行、带风险与预期观察指标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8 证据校验</w:t>
            </w:r>
          </w:p>
        </w:tc>
        <w:tc>
          <w:tcPr>
            <w:tcW w:w="2880" w:type="dxa"/>
          </w:tcPr>
          <w:p>
            <w:r>
              <w:t>verify_evidence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未过校验 → 回退修改或降级为假设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9 报告生成</w:t>
            </w:r>
          </w:p>
        </w:tc>
        <w:tc>
          <w:tcPr>
            <w:tcW w:w="2880" w:type="dxa"/>
          </w:tcPr>
          <w:p>
            <w:r>
              <w:t>assemble_report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进入人工审核</w:t>
            </w:r>
          </w:p>
        </w:tc>
      </w:tr>
    </w:tbl>
    <w:p/>
    <w:p>
      <w:pPr>
        <w:pStyle w:val="00000c"/>
      </w:pPr>
      <w:r>
        <w:rPr>
          <w:rFonts w:hint="eastAsia"/>
        </w:rPr>
        <w:t>9.4 Prompt 开发流程</w:t>
      </w:r>
    </w:p>
    <w:p>
      <w:r>
        <w:rPr>
          <w:rFonts w:hint="eastAsia"/>
        </w:rPr>
        <w:t>手写第一版 System Prompt → 模拟数据试跑 → 人工审查（幻觉/错误归因/不可执行建议）→ 修改迭代 → 3~5 个典型场景干净跑通 → 封装为可复用模块。</w:t>
      </w:r>
    </w:p>
    <w:p>
      <w:pPr>
        <w:pStyle w:val="000008"/>
      </w:pPr>
      <w:r>
        <w:rPr>
          <w:rFonts w:hint="eastAsia"/>
        </w:rPr>
        <w:t>十、数据库设计（SQLite，定稿）</w:t>
      </w:r>
    </w:p>
    <w:p>
      <w:r>
        <w:rPr>
          <w:rFonts w:hint="eastAsia"/>
        </w:rPr>
        <w:t>MVP 用 SQLite 单文件，柔性结构用 JSON 列；未来可平移 PostgreSQL（JSON→JSONB）。表名/字段 snake_case。所有诊断绑定 sim_version（可复现）。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域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关键字段/说明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维度域</w:t>
            </w:r>
          </w:p>
        </w:tc>
        <w:tc>
          <w:tcPr>
            <w:tcW w:w="2880" w:type="dxa"/>
          </w:tcPr>
          <w:p>
            <w:r>
              <w:t>industry / sector / category / customer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customer 含 optimize_target(open/lead)、target_cost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维度域</w:t>
            </w:r>
          </w:p>
        </w:tc>
        <w:tc>
          <w:tcPr>
            <w:tcW w:w="2880" w:type="dxa"/>
          </w:tcPr>
          <w:p>
            <w:r>
              <w:t>customer_category / plan / note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客户-品类多对多；plan 含状态/日预算/创建日期；note 含标题/素材形式/状态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事实域</w:t>
            </w:r>
          </w:p>
        </w:tc>
        <w:tc>
          <w:tcPr>
            <w:tcW w:w="2880" w:type="dxa"/>
          </w:tcPr>
          <w:p>
            <w:r>
              <w:t>daily_metric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date+customer+category+placement(feed/search)+plan+note + 消耗/曝光/点击/按钮/开口/留资 + sim_version + 来源（模拟/上传）；唯一约束防重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Agent运行域</w:t>
            </w:r>
          </w:p>
        </w:tc>
        <w:tc>
          <w:tcPr>
            <w:tcW w:w="2880" w:type="dxa"/>
          </w:tcPr>
          <w:p>
            <w:r>
              <w:t>review_task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一次周度复盘=一个任务；周期、状态、成本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Agent运行域</w:t>
            </w:r>
          </w:p>
        </w:tc>
        <w:tc>
          <w:tcPr>
            <w:tcW w:w="2880" w:type="dxa"/>
          </w:tcPr>
          <w:p>
            <w:r>
              <w:t>agent_step / agent_tool_call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主链节点与工具调用全量落库（tracing）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Agent运行域</w:t>
            </w:r>
          </w:p>
        </w:tc>
        <w:tc>
          <w:tcPr>
            <w:tcW w:w="2880" w:type="dxa"/>
          </w:tcPr>
          <w:p>
            <w:r>
              <w:t>layer_diagnosis / anomaly / hypothesis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分层诊断结果；异常事件（权重分、Top3、数据不足标记）；待验证假设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报告域</w:t>
            </w:r>
          </w:p>
        </w:tc>
        <w:tc>
          <w:tcPr>
            <w:tcW w:w="2880" w:type="dxa"/>
          </w:tcPr>
          <w:p>
            <w:r>
              <w:t>report / report_review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结构化 report_json + 版本；审核动作记录（含 section_key 预留）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行动回流</w:t>
            </w:r>
          </w:p>
        </w:tc>
        <w:tc>
          <w:tcPr>
            <w:tcW w:w="2880" w:type="dxa"/>
          </w:tcPr>
          <w:p>
            <w:r>
              <w:t>action_item / backflow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行动计划；回流三项（处置/实际动作/7天后结果）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案例评测</w:t>
            </w:r>
          </w:p>
        </w:tc>
        <w:tc>
          <w:tcPr>
            <w:tcW w:w="2880" w:type="dxa"/>
          </w:tcPr>
          <w:p>
            <w:r>
              <w:t>case / case_ref_log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结构化案例（状态+可引用开关）；案例引用留痕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案例评测</w:t>
            </w:r>
          </w:p>
        </w:tc>
        <w:tc>
          <w:tcPr>
            <w:tcW w:w="2880" w:type="dxa"/>
          </w:tcPr>
          <w:p>
            <w:r>
              <w:t>eval_case / eval_run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评测集与回归运行</w:t>
            </w:r>
          </w:p>
        </w:tc>
      </w:tr>
    </w:tbl>
    <w:p/>
    <w:p>
      <w:pPr>
        <w:pStyle w:val="00002c"/>
      </w:pPr>
      <w:r>
        <w:rPr>
          <w:rFonts w:hint="eastAsia"/>
        </w:rPr>
        <w:t>派生指标不入库，运行时计算，口径集中在指标层</w:t>
      </w:r>
    </w:p>
    <w:p>
      <w:pPr>
        <w:pStyle w:val="000008"/>
      </w:pPr>
      <w:r>
        <w:rPr>
          <w:rFonts w:hint="eastAsia"/>
        </w:rPr>
        <w:t>十一、评测（定稿）</w:t>
      </w:r>
    </w:p>
    <w:p>
      <w:pPr>
        <w:pStyle w:val="00002c"/>
      </w:pPr>
      <w:r>
        <w:rPr>
          <w:rFonts w:hint="eastAsia"/>
        </w:rPr>
        <w:t>框架：eval_case（场景+数据版本+期望结果）→ 批量离线运行 → eval_run 按版本打分 → Badcase 归档回归</w:t>
      </w:r>
    </w:p>
    <w:p>
      <w:pPr>
        <w:pStyle w:val="00002c"/>
      </w:pPr>
      <w:r>
        <w:rPr>
          <w:rFonts w:hint="eastAsia"/>
        </w:rPr>
        <w:t>启动时机：Agent 端到端跑通即建即跑，评测驱动优化</w:t>
      </w:r>
    </w:p>
    <w:p>
      <w:pPr>
        <w:pStyle w:val="00000c"/>
      </w:pPr>
      <w:r>
        <w:rPr>
          <w:rFonts w:hint="eastAsia"/>
        </w:rPr>
        <w:t>11.1 十个评分维度</w:t>
      </w:r>
    </w:p>
    <w:p>
      <w:r>
        <w:rPr>
          <w:rFonts w:hint="eastAsia"/>
        </w:rPr>
        <w:t>①数据完整性判断 ②层级覆盖完整度 ③异常识别准确率 ④下钻路径合理性（先串联后并联）⑤工具调用必要性 ⑥归因证据性（事实≠假设≠建议）⑦案例相关性与差异准确性 ⑧建议可执行性 ⑨报告结构完整性 ⑩复现性。每维 0~3 分加权总分。</w:t>
      </w:r>
    </w:p>
    <w:p>
      <w:pPr>
        <w:pStyle w:val="00000c"/>
      </w:pPr>
      <w:r>
        <w:rPr>
          <w:rFonts w:hint="eastAsia"/>
        </w:rPr>
        <w:t>11.2 评测用例（E01~E17 摘要）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b w:val="1"/>
              </w:rPr>
              <w:t>ID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核心期望</w:t>
            </w:r>
          </w:p>
        </w:tc>
      </w:tr>
      <w:tr>
        <w:trPr/>
        <w:tc>
          <w:tcPr>
            <w:tcW w:w="2880" w:type="dxa"/>
          </w:tcPr>
          <w:p>
            <w:r>
              <w:t>E01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正常盘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各层"正常"有证据，不强行归因</w:t>
            </w:r>
          </w:p>
        </w:tc>
      </w:tr>
      <w:tr>
        <w:trPr/>
        <w:tc>
          <w:tcPr>
            <w:tcW w:w="2880" w:type="dxa"/>
          </w:tcPr>
          <w:p>
            <w:r>
              <w:t>E02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消耗下降（单点）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触发基建双门槛→确认控量→建议补量</w:t>
            </w:r>
          </w:p>
        </w:tc>
      </w:tr>
      <w:tr>
        <w:trPr/>
        <w:tc>
          <w:tcPr>
            <w:tcW w:w="2880" w:type="dxa"/>
          </w:tcPr>
          <w:p>
            <w:r>
              <w:t>E03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CPM 上涨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版位 pp 判断→对比效率→调结构</w:t>
            </w:r>
          </w:p>
        </w:tc>
      </w:tr>
      <w:tr>
        <w:trPr/>
        <w:tc>
          <w:tcPr>
            <w:tcW w:w="2880" w:type="dxa"/>
          </w:tcPr>
          <w:p>
            <w:r>
              <w:t>E04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CTR 下降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封面归因只作待验证假设（安全关键）</w:t>
            </w:r>
          </w:p>
        </w:tc>
      </w:tr>
      <w:tr>
        <w:trPr/>
        <w:tc>
          <w:tcPr>
            <w:tcW w:w="2880" w:type="dxa"/>
          </w:tcPr>
          <w:p>
            <w:r>
              <w:t>E05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按钮点击率下降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新旧笔记差异→限制低效新笔记</w:t>
            </w:r>
          </w:p>
        </w:tc>
      </w:tr>
      <w:tr>
        <w:trPr/>
        <w:tc>
          <w:tcPr>
            <w:tcW w:w="2880" w:type="dxa"/>
          </w:tcPr>
          <w:p>
            <w:r>
              <w:t>E06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私信开口率下降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下钻计划/笔记/时段→查私信入口与首响</w:t>
            </w:r>
          </w:p>
        </w:tc>
      </w:tr>
      <w:tr>
        <w:trPr/>
        <w:tc>
          <w:tcPr>
            <w:tcW w:w="2880" w:type="dxa"/>
          </w:tcPr>
          <w:p>
            <w:r>
              <w:t>E07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链路留资率下降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指向话术与回复速度</w:t>
            </w:r>
          </w:p>
        </w:tc>
      </w:tr>
      <w:tr>
        <w:trPr/>
        <w:tc>
          <w:tcPr>
            <w:tcW w:w="2880" w:type="dxa"/>
          </w:tcPr>
          <w:p>
            <w:r>
              <w:t>E08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目标成本上涨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从成本反拆最大贡献环节</w:t>
            </w:r>
          </w:p>
        </w:tc>
      </w:tr>
      <w:tr>
        <w:trPr/>
        <w:tc>
          <w:tcPr>
            <w:tcW w:w="2880" w:type="dxa"/>
          </w:tcPr>
          <w:p>
            <w:r>
              <w:t>E09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成本降+消耗升（正向）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提炼可复制组合+扩量止损线</w:t>
            </w:r>
          </w:p>
        </w:tc>
      </w:tr>
      <w:tr>
        <w:trPr/>
        <w:tc>
          <w:tcPr>
            <w:tcW w:w="2880" w:type="dxa"/>
          </w:tcPr>
          <w:p>
            <w:r>
              <w:t>E10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指标冲突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不双重归因，输出中性结构判断</w:t>
            </w:r>
          </w:p>
        </w:tc>
      </w:tr>
      <w:tr>
        <w:trPr/>
        <w:tc>
          <w:tcPr>
            <w:tcW w:w="2880" w:type="dxa"/>
          </w:tcPr>
          <w:p>
            <w:r>
              <w:t>E11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数据缺失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完整性拦截，标注数据不足，拒绝归因</w:t>
            </w:r>
          </w:p>
        </w:tc>
      </w:tr>
      <w:tr>
        <w:trPr/>
        <w:tc>
          <w:tcPr>
            <w:tcW w:w="2880" w:type="dxa"/>
          </w:tcPr>
          <w:p>
            <w:r>
              <w:t>E12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口径切换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开口/留资目标用对成本口径</w:t>
            </w:r>
          </w:p>
        </w:tc>
      </w:tr>
      <w:tr>
        <w:trPr/>
        <w:tc>
          <w:tcPr>
            <w:tcW w:w="2880" w:type="dxa"/>
          </w:tcPr>
          <w:p>
            <w:r>
              <w:t>E13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版位排除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数据含视频内流行也不分析（回归点）</w:t>
            </w:r>
          </w:p>
        </w:tc>
      </w:tr>
      <w:tr>
        <w:trPr/>
        <w:tc>
          <w:tcPr>
            <w:tcW w:w="2880" w:type="dxa"/>
          </w:tcPr>
          <w:p>
            <w:r>
              <w:t>E14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后链路排除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不使用成交/ROI 类数据与结论</w:t>
            </w:r>
          </w:p>
        </w:tc>
      </w:tr>
      <w:tr>
        <w:trPr/>
        <w:tc>
          <w:tcPr>
            <w:tcW w:w="2880" w:type="dxa"/>
          </w:tcPr>
          <w:p>
            <w:r>
              <w:t>E15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案例引用治理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Badcase 被排除，差异比较准确</w:t>
            </w:r>
          </w:p>
        </w:tc>
      </w:tr>
      <w:tr>
        <w:trPr/>
        <w:tc>
          <w:tcPr>
            <w:tcW w:w="2880" w:type="dxa"/>
          </w:tcPr>
          <w:p>
            <w:r>
              <w:t>E16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审核回流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驳回/修改记录落表可追溯</w:t>
            </w:r>
          </w:p>
        </w:tc>
      </w:tr>
      <w:tr>
        <w:trPr/>
        <w:tc>
          <w:tcPr>
            <w:tcW w:w="2880" w:type="dxa"/>
          </w:tcPr>
          <w:p>
            <w:r>
              <w:t>E17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复现性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同版本数据两次运行输出一致</w:t>
            </w:r>
          </w:p>
        </w:tc>
      </w:tr>
    </w:tbl>
    <w:p/>
    <w:p>
      <w:pPr>
        <w:pStyle w:val="00002c"/>
      </w:pPr>
      <w:r>
        <w:rPr>
          <w:rFonts w:hint="eastAsia"/>
        </w:rPr>
        <w:t>MVP 验收门槛：E01/E02/E04/E11/E13/E16 必须通过</w:t>
      </w:r>
    </w:p>
    <w:p>
      <w:pPr>
        <w:pStyle w:val="00002c"/>
      </w:pPr>
      <w:r>
        <w:rPr>
          <w:rFonts w:hint="eastAsia"/>
        </w:rPr>
        <w:t>评测 ≠ 产品功能：审核动作/案例状态是产品闭环；两者交点 = 线上 Badcase 沉淀为回归用例</w:t>
      </w:r>
    </w:p>
    <w:p>
      <w:pPr>
        <w:pStyle w:val="000008"/>
      </w:pPr>
      <w:r>
        <w:rPr>
          <w:rFonts w:hint="eastAsia"/>
        </w:rPr>
        <w:t>十二、执行顺序（定稿，严格遵守）</w:t>
      </w:r>
    </w:p>
    <w:p>
      <w:pPr>
        <w:pStyle w:val="000032"/>
      </w:pPr>
      <w:r>
        <w:rPr>
          <w:rFonts w:hint="eastAsia"/>
        </w:rPr>
        <w:t>数据库建表 + 模拟数据生成（50 客户名单已确认；先建库再参数化注入场景，生成后抽样人工检查合理性）</w:t>
      </w:r>
    </w:p>
    <w:p>
      <w:pPr>
        <w:pStyle w:val="000032"/>
      </w:pPr>
      <w:r>
        <w:rPr>
          <w:rFonts w:hint="eastAsia"/>
        </w:rPr>
        <w:t>Agent 核心：12 工具（纯代码）→ 编排链 → System Prompt（手写→跑→审→迭代）→ 跑通 1~2 个场景</w:t>
      </w:r>
    </w:p>
    <w:p>
      <w:pPr>
        <w:pStyle w:val="000032"/>
      </w:pPr>
      <w:r>
        <w:rPr>
          <w:rFonts w:hint="eastAsia"/>
        </w:rPr>
        <w:t>评测集 + 离线评测 → 按结果迭代</w:t>
      </w:r>
    </w:p>
    <w:p>
      <w:pPr>
        <w:pStyle w:val="000032"/>
      </w:pPr>
      <w:r>
        <w:rPr>
          <w:rFonts w:hint="eastAsia"/>
        </w:rPr>
        <w:t>案例库种子 + RAG（search_cases 工具 + SQLite 文本匹配，不建向量库）</w:t>
      </w:r>
    </w:p>
    <w:p>
      <w:pPr>
        <w:pStyle w:val="000032"/>
      </w:pPr>
      <w:r>
        <w:rPr>
          <w:rFonts w:hint="eastAsia"/>
        </w:rPr>
        <w:t>前端页面（最后，Agent 稳定后）</w:t>
      </w:r>
    </w:p>
    <w:p>
      <w:pPr>
        <w:pStyle w:val="000032"/>
      </w:pPr>
      <w:r>
        <w:rPr>
          <w:rFonts w:hint="eastAsia"/>
        </w:rPr>
        <w:t>公开部署（在离线评测通过之后）</w:t>
      </w:r>
    </w:p>
    <w:p>
      <w:pPr>
        <w:pStyle w:val="00002c"/>
      </w:pPr>
      <w:r>
        <w:rPr>
          <w:rFonts w:hint="eastAsia"/>
        </w:rPr>
        <w:t>运行观察方式：tmux attach（实时终端）+ tail -f 日志 + 本地浏览器界面组合</w:t>
      </w:r>
    </w:p>
    <w:p>
      <w:pPr>
        <w:pStyle w:val="000008"/>
      </w:pPr>
      <w:r>
        <w:rPr>
          <w:rFonts w:hint="eastAsia"/>
        </w:rPr>
        <w:t>十三、前端页面（概要，阶段 5 执行）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/>
                <w:b w:val="1"/>
              </w:rPr>
              <w:t>入口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客户经营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客户列表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筛选（行业/赛道/品类/目标）+ 数据完整性提示 + 发起复盘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客户经营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客户数据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指标卡/漏斗/趋势/版位拆分/基建概览 + 右下角发起周度复盘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投放复盘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复盘运行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阶段进度 + Agent Tracing 工具调用流 + 停止/重跑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投放复盘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报告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八章节渲染 + 全局审核四动作 + 版本管理；Top3 颜色等级标注在此阶段做（报告 JSON 已含 is_top3/排序/方向字段）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行动跟进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行动列表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状态流转 + 回流三项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案例库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案例列表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筛选检索 + 可引用开关 + Badcase 标记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/>
              </w:rPr>
              <w:t>数据导入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导入入口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页面小模块：CSV/表单上传演示（面试演示用），归属页面阶段</w:t>
            </w:r>
          </w:p>
        </w:tc>
      </w:tr>
    </w:tbl>
    <w:p/>
    <w:p>
      <w:pPr>
        <w:pStyle w:val="00002c"/>
      </w:pPr>
      <w:r>
        <w:rPr>
          <w:rFonts w:hint="eastAsia"/>
        </w:rPr>
        <w:t>未进 MVP 的模块不建空页面：日常监控卡片在客户经营/首页展示，PPT 置灰入口</w:t>
      </w:r>
    </w:p>
    <w:p>
      <w:pPr>
        <w:pStyle w:val="000008"/>
      </w:pPr>
      <w:r>
        <w:rPr>
          <w:rFonts w:hint="eastAsia"/>
        </w:rPr>
        <w:t>十四、关键约束（安全与运行红线）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4320" w:type="dxa"/>
          </w:tcPr>
          <w:p>
            <w:r>
              <w:rPr>
                <w:rFonts w:hint="eastAsia"/>
                <w:b w:val="1"/>
              </w:rPr>
              <w:t>本项目答案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数据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模拟数据可公开；无真实公司数据接入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隐私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无 PII（手机/微信等）；客户名全部编造；不存测试用户敏感信息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幻觉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归因断言必须引用证据；推断标注"推断"；数据不足只出待验证假设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误报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日常监控仅登录展示不推送；Agent 只建议不执行；报告经审核才成案例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频率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周复盘每周 1 次（手动）；日监控每日扫描仅展示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权限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预算/计划/素材/私信等一切操作 AI 只建议，绝不自动执行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成本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单次诊断 LLM ≤10 次调用；案例库本地零 API 成本；上下文只带摘要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校准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9 项派生指标口径固定；比例加权汇总；占比用 pp；样本要求周期≥7天无缺口</w:t>
            </w:r>
          </w:p>
        </w:tc>
      </w:tr>
    </w:tbl>
    <w:p/>
    <w:p>
      <w:pPr>
        <w:pStyle w:val="000008"/>
      </w:pPr>
      <w:r>
        <w:rPr>
          <w:rFonts w:hint="eastAsia"/>
        </w:rPr>
        <w:t>十五、暂缓与不做清单</w:t>
      </w:r>
    </w:p>
    <w:p>
      <w:pPr>
        <w:pStyle w:val="00002c"/>
      </w:pPr>
      <w:r>
        <w:rPr>
          <w:rFonts w:hint="eastAsia"/>
        </w:rPr>
        <w:t>暂缓：审核四动作与案例四状态的产品细节；告警推送（最多后加站内通知）；Word 导出；逐条审核（结构已预留）</w:t>
      </w:r>
    </w:p>
    <w:p>
      <w:pPr>
        <w:pStyle w:val="00002c"/>
      </w:pPr>
      <w:r>
        <w:rPr>
          <w:rFonts w:hint="eastAsia"/>
        </w:rPr>
        <w:t>不做：视频内流版位；后链路（ROI/GMV/成交）；真实 API/数据源抽象层；向量数据库；多 Agent；PPT 正式渲染（仅预留）</w:t>
      </w:r>
    </w:p>
    <w:p>
      <w:pPr>
        <w:pStyle w:val="000008"/>
      </w:pPr>
      <w:r>
        <w:rPr>
          <w:rFonts w:hint="eastAsia"/>
        </w:rPr>
        <w:t>十六、给接手 Agent 的行动指令</w:t>
      </w:r>
    </w:p>
    <w:p>
      <w:r>
        <w:rPr>
          <w:rFonts w:hint="eastAsia"/>
        </w:rPr>
        <w:t>读完本文档后，从"十二、执行顺序"第 1 步开始执行：建 SQLite 库 → 生成 50 客户 45~55 天参数化模拟数据（场景注入按 8.2 节）→ 抽样输出数据合理性报告交人工确认。过程中遇到本文档未覆盖的决策点，先列出选项请示，不要自行拍板。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5">
    <w:abstractNumId w:val="4"/>
  </w:num>
  <w:num w:numId="4">
    <w:abstractNumId w:val="3"/>
  </w:num>
  <w:num w:numId="3">
    <w:abstractNumId w:val="0"/>
  </w:num>
  <w:num w:numId="1">
    <w:abstractNumId w:val="1"/>
  </w:num>
  <w:num w:numId="2">
    <w:abstractNumId w:val="5"/>
  </w:num>
  <w:num w:numId="6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4" w:uiPriority="67" w:semiHidden="0" w:unhideWhenUsed="0"/>
    <w:lsdException w:name="Medium Grid 1 Accent 6" w:uiPriority="67" w:semiHidden="0" w:unhideWhenUsed="0"/>
    <w:lsdException w:name="Colorful List Accent 4" w:uiPriority="72" w:semiHidden="0" w:unhideWhenUsed="0"/>
    <w:lsdException w:name="Colorful Grid Accent 2" w:uiPriority="73" w:semiHidden="0" w:unhideWhenUsed="0"/>
    <w:lsdException w:name="Colorful Shading" w:uiPriority="71" w:semiHidden="0" w:unhideWhenUsed="0"/>
    <w:lsdException w:name="Dark List Accent 1" w:uiPriority="70" w:semiHidden="0" w:unhideWhenUsed="0"/>
    <w:lsdException w:name="Medium Shading 1 Accent 2" w:uiPriority="63" w:semiHidden="0" w:unhideWhenUsed="0"/>
    <w:lsdException w:name="Light List Accent 5" w:uiPriority="61" w:semiHidden="0" w:unhideWhenUsed="0"/>
    <w:lsdException w:name="Colorful Shading Accent 3" w:uiPriority="71" w:semiHidden="0" w:unhideWhenUsed="0"/>
    <w:lsdException w:name="Light List Accent 2" w:uiPriority="61" w:semiHidden="0" w:unhideWhenUsed="0"/>
    <w:lsdException w:name="Medium Shading 2 Accent 1" w:uiPriority="64" w:semiHidden="0" w:unhideWhenUsed="0"/>
    <w:lsdException w:name="Subtle Reference" w:uiPriority="31" w:semiHidden="0" w:unhideWhenUsed="0" w:qFormat="1"/>
    <w:lsdException w:name="Default Paragraph Font" w:uiPriority="1"/>
    <w:lsdException w:name="toc 3" w:uiPriority="39"/>
    <w:lsdException w:name="Colorful Grid Accent 3" w:uiPriority="73" w:semiHidden="0" w:unhideWhenUsed="0"/>
    <w:lsdException w:name="Light List Accent 3" w:uiPriority="61" w:semiHidden="0" w:unhideWhenUsed="0"/>
    <w:lsdException w:name="Medium Grid 2 Accent 5" w:uiPriority="68" w:semiHidden="0" w:unhideWhenUsed="0"/>
    <w:lsdException w:name="Medium Grid 1 Accent 1" w:uiPriority="67" w:semiHidden="0" w:unhideWhenUsed="0"/>
    <w:lsdException w:name="Medium List 2 Accent 4" w:uiPriority="66" w:semiHidden="0" w:unhideWhenUsed="0"/>
    <w:lsdException w:name="Colorful List Accent 6" w:uiPriority="72" w:semiHidden="0" w:unhideWhenUsed="0"/>
    <w:lsdException w:name="Light List" w:uiPriority="61" w:semiHidden="0" w:unhideWhenUsed="0"/>
    <w:lsdException w:name="TOC Heading" w:uiPriority="39" w:qFormat="1"/>
    <w:lsdException w:name="Medium Grid 2 Accent 1" w:uiPriority="68" w:semiHidden="0" w:unhideWhenUsed="0"/>
    <w:lsdException w:name="Medium Shading 1 Accent 1" w:uiPriority="63" w:semiHidden="0" w:unhideWhenUsed="0"/>
    <w:lsdException w:name="Medium List 2" w:uiPriority="66" w:semiHidden="0" w:unhideWhenUsed="0"/>
    <w:lsdException w:name="Light Shading Accent 2" w:uiPriority="60" w:semiHidden="0" w:unhideWhenUsed="0"/>
    <w:lsdException w:name="toc 4" w:uiPriority="39"/>
    <w:lsdException w:name="toc 2" w:uiPriority="39"/>
    <w:lsdException w:name="Dark List" w:uiPriority="70" w:semiHidden="0" w:unhideWhenUsed="0"/>
    <w:lsdException w:name="Light Shading Accent 6" w:uiPriority="60" w:semiHidden="0" w:unhideWhenUsed="0"/>
    <w:lsdException w:name="Medium Grid 3 Accent 2" w:uiPriority="69" w:semiHidden="0" w:unhideWhenUsed="0"/>
    <w:lsdException w:name="heading 5" w:uiPriority="9" w:qFormat="1"/>
    <w:lsdException w:name="Medium Grid 2 Accent 4" w:uiPriority="68" w:semiHidden="0" w:unhideWhenUsed="0"/>
    <w:lsdException w:name="toc 1" w:uiPriority="39"/>
    <w:lsdException w:name="Colorful Grid Accent 6" w:uiPriority="73" w:semiHidden="0" w:unhideWhenUsed="0"/>
    <w:lsdException w:name="Intense Quote" w:uiPriority="30" w:semiHidden="0" w:unhideWhenUsed="0" w:qFormat="1"/>
    <w:lsdException w:name="Light Shading Accent 1" w:uiPriority="60" w:semiHidden="0" w:unhideWhenUsed="0"/>
    <w:lsdException w:name="Medium Shading 2 Accent 4" w:uiPriority="64" w:semiHidden="0" w:unhideWhenUsed="0"/>
    <w:lsdException w:name="Bibliography" w:uiPriority="37"/>
    <w:lsdException w:name="Quote" w:uiPriority="29" w:semiHidden="0" w:unhideWhenUsed="0" w:qFormat="1"/>
    <w:lsdException w:name="Medium Grid 1 Accent 5" w:uiPriority="67" w:semiHidden="0" w:unhideWhenUsed="0"/>
    <w:lsdException w:name="Medium Shading 1 Accent 6" w:uiPriority="63" w:semiHidden="0" w:unhideWhenUsed="0"/>
    <w:lsdException w:name="Emphasis" w:uiPriority="20" w:semiHidden="0" w:unhideWhenUsed="0" w:qFormat="1"/>
    <w:lsdException w:name="Dark List Accent 3" w:uiPriority="70" w:semiHidden="0" w:unhideWhenUsed="0"/>
    <w:lsdException w:name="Intense Reference" w:uiPriority="32" w:semiHidden="0" w:unhideWhenUsed="0" w:qFormat="1"/>
    <w:lsdException w:name="Light List Accent 6" w:uiPriority="61" w:semiHidden="0" w:unhideWhenUsed="0"/>
    <w:lsdException w:name="toc 8" w:uiPriority="39"/>
    <w:lsdException w:name="Subtle Emphasis" w:uiPriority="19" w:semiHidden="0" w:unhideWhenUsed="0" w:qFormat="1"/>
    <w:lsdException w:name="Colorful Shading Accent 1" w:uiPriority="71" w:semiHidden="0" w:unhideWhenUsed="0"/>
    <w:lsdException w:name="Revision" w:unhideWhenUsed="0"/>
    <w:lsdException w:name="Colorful Shading Accent 2" w:uiPriority="71" w:semiHidden="0" w:unhideWhenUsed="0"/>
    <w:lsdException w:name="caption" w:uiPriority="35" w:qFormat="1"/>
    <w:lsdException w:name="Medium Shading 1 Accent 5" w:uiPriority="63" w:semiHidden="0" w:unhideWhenUsed="0"/>
    <w:lsdException w:name="Medium Grid 3" w:uiPriority="69" w:semiHidden="0" w:unhideWhenUsed="0"/>
    <w:lsdException w:name="Light Grid Accent 5" w:uiPriority="62" w:semiHidden="0" w:unhideWhenUsed="0"/>
    <w:lsdException w:name="Medium Grid 1 Accent 3" w:uiPriority="67" w:semiHidden="0" w:unhideWhenUsed="0"/>
    <w:lsdException w:name="heading 3" w:uiPriority="9" w:qFormat="1"/>
    <w:lsdException w:name="toc 7" w:uiPriority="39"/>
    <w:lsdException w:name="Medium Shading 2 Accent 2" w:uiPriority="64" w:semiHidden="0" w:unhideWhenUsed="0"/>
    <w:lsdException w:name="Table Grid" w:uiPriority="59" w:semiHidden="0" w:unhideWhenUsed="0"/>
    <w:lsdException w:name="Colorful Grid Accent 1" w:uiPriority="73" w:semiHidden="0" w:unhideWhenUsed="0"/>
    <w:lsdException w:name="Medium Shading 2 Accent 6" w:uiPriority="64" w:semiHidden="0" w:unhideWhenUsed="0"/>
    <w:lsdException w:name="Medium Shading 1" w:uiPriority="63" w:semiHidden="0" w:unhideWhenUsed="0"/>
    <w:lsdException w:name="Title" w:uiPriority="10" w:semiHidden="0" w:unhideWhenUsed="0" w:qFormat="1"/>
    <w:lsdException w:name="Colorful List Accent 1" w:uiPriority="72" w:semiHidden="0" w:unhideWhenUsed="0"/>
    <w:lsdException w:name="Dark List Accent 5" w:uiPriority="70" w:semiHidden="0" w:unhideWhenUsed="0"/>
    <w:lsdException w:name="Light Shading Accent 4" w:uiPriority="60" w:semiHidden="0" w:unhideWhenUsed="0"/>
    <w:lsdException w:name="Dark List Accent 2" w:uiPriority="70" w:semiHidden="0" w:unhideWhenUsed="0"/>
    <w:lsdException w:name="Medium List 1 Accent 4" w:uiPriority="65" w:semiHidden="0" w:unhideWhenUsed="0"/>
    <w:lsdException w:name="Medium List 2 Accent 2" w:uiPriority="66" w:semiHidden="0" w:unhideWhenUsed="0"/>
    <w:lsdException w:name="toc 5" w:uiPriority="39"/>
    <w:lsdException w:name="Medium List 1 Accent 1" w:uiPriority="65" w:semiHidden="0" w:unhideWhenUsed="0"/>
    <w:lsdException w:name="Light List Accent 1" w:uiPriority="61" w:semiHidden="0" w:unhideWhenUsed="0"/>
    <w:lsdException w:name="Colorful Grid Accent 4" w:uiPriority="73" w:semiHidden="0" w:unhideWhenUsed="0"/>
    <w:lsdException w:name="Medium List 1 Accent 5" w:uiPriority="65" w:semiHidden="0" w:unhideWhenUsed="0"/>
    <w:lsdException w:name="heading 6" w:uiPriority="9" w:qFormat="1"/>
    <w:lsdException w:name="Strong" w:uiPriority="22" w:semiHidden="0" w:unhideWhenUsed="0" w:qFormat="1"/>
    <w:lsdException w:name="Medium Grid 3 Accent 3" w:uiPriority="69" w:semiHidden="0" w:unhideWhenUsed="0"/>
    <w:lsdException w:name="Colorful List Accent 2" w:uiPriority="72" w:semiHidden="0" w:unhideWhenUsed="0"/>
    <w:lsdException w:name="heading 4" w:uiPriority="9" w:qFormat="1"/>
    <w:lsdException w:name="Medium Grid 3 Accent 1" w:uiPriority="69" w:semiHidden="0" w:unhideWhenUsed="0"/>
    <w:lsdException w:name="Medium Grid 2 Accent 2" w:uiPriority="68" w:semiHidden="0" w:unhideWhenUsed="0"/>
    <w:lsdException w:name="Medium Grid 3 Accent 4" w:uiPriority="69" w:semiHidden="0" w:unhideWhenUsed="0"/>
    <w:lsdException w:name="Light Grid Accent 3" w:uiPriority="62" w:semiHidden="0" w:unhideWhenUsed="0"/>
    <w:lsdException w:name="Medium List 2 Accent 5" w:uiPriority="66" w:semiHidden="0" w:unhideWhenUsed="0"/>
    <w:lsdException w:name="Medium Grid 2 Accent 3" w:uiPriority="68" w:semiHidden="0" w:unhideWhenUsed="0"/>
    <w:lsdException w:name="Colorful Grid" w:uiPriority="73" w:semiHidden="0" w:unhideWhenUsed="0"/>
    <w:lsdException w:name="Light Grid Accent 4" w:uiPriority="62" w:semiHidden="0" w:unhideWhenUsed="0"/>
    <w:lsdException w:name="Medium List 2 Accent 3" w:uiPriority="66" w:semiHidden="0" w:unhideWhenUsed="0"/>
    <w:lsdException w:name="Placeholder Text" w:unhideWhenUsed="0"/>
    <w:lsdException w:name="toc 6" w:uiPriority="39"/>
    <w:lsdException w:name="Medium Grid 3 Accent 5" w:uiPriority="69" w:semiHidden="0" w:unhideWhenUsed="0"/>
    <w:lsdException w:name="Medium List 1 Accent 6" w:uiPriority="65" w:semiHidden="0" w:unhideWhenUsed="0"/>
    <w:lsdException w:name="Medium List 1 Accent 3" w:uiPriority="65" w:semiHidden="0" w:unhideWhenUsed="0"/>
    <w:lsdException w:name="Medium Grid 1 Accent 2" w:uiPriority="67" w:semiHidden="0" w:unhideWhenUsed="0"/>
    <w:lsdException w:name="Medium List 2 Accent 1" w:uiPriority="66" w:semiHidden="0" w:unhideWhenUsed="0"/>
    <w:lsdException w:name="Colorful Shading Accent 5" w:uiPriority="71" w:semiHidden="0" w:unhideWhenUsed="0"/>
    <w:lsdException w:name="Light Grid" w:uiPriority="62" w:semiHidden="0" w:unhideWhenUsed="0"/>
    <w:lsdException w:name="Medium Shading 2 Accent 5" w:uiPriority="64" w:semiHidden="0" w:unhideWhenUsed="0"/>
    <w:lsdException w:name="Medium Shading 1 Accent 4" w:uiPriority="63" w:semiHidden="0" w:unhideWhenUsed="0"/>
    <w:lsdException w:name="Medium Grid 2 Accent 6" w:uiPriority="68" w:semiHidden="0" w:unhideWhenUsed="0"/>
    <w:lsdException w:name="Book Title" w:uiPriority="33" w:semiHidden="0" w:unhideWhenUsed="0" w:qFormat="1"/>
    <w:lsdException w:name="Dark List Accent 6" w:uiPriority="70" w:semiHidden="0" w:unhideWhenUsed="0"/>
    <w:lsdException w:name="Medium Shading 1 Accent 3" w:uiPriority="63" w:semiHidden="0" w:unhideWhenUsed="0"/>
    <w:lsdException w:name="Intense Emphasis" w:uiPriority="21" w:semiHidden="0" w:unhideWhenUsed="0" w:qFormat="1"/>
    <w:lsdException w:name="Colorful List" w:uiPriority="72" w:semiHidden="0" w:unhideWhenUsed="0"/>
    <w:lsdException w:name="heading 2" w:uiPriority="9" w:qFormat="1"/>
    <w:lsdException w:name="Medium List 1" w:uiPriority="65" w:semiHidden="0" w:unhideWhenUsed="0"/>
    <w:lsdException w:name="Normal" w:uiPriority="0" w:semiHidden="0" w:unhideWhenUsed="0" w:qFormat="1"/>
    <w:lsdException w:name="toc 9" w:uiPriority="39"/>
    <w:lsdException w:name="Medium Grid 3 Accent 6" w:uiPriority="69" w:semiHidden="0" w:unhideWhenUsed="0"/>
    <w:lsdException w:name="heading 8" w:uiPriority="9" w:qFormat="1"/>
    <w:lsdException w:name="Light Grid Accent 2" w:uiPriority="62" w:semiHidden="0" w:unhideWhenUsed="0"/>
    <w:lsdException w:name="Colorful List Accent 3" w:uiPriority="72" w:semiHidden="0" w:unhideWhenUsed="0"/>
    <w:lsdException w:name="Light Grid Accent 1" w:uiPriority="62" w:semiHidden="0" w:unhideWhenUsed="0"/>
    <w:lsdException w:name="Light List Accent 4" w:uiPriority="61" w:semiHidden="0" w:unhideWhenUsed="0"/>
    <w:lsdException w:name="heading 9" w:uiPriority="9" w:qFormat="1"/>
    <w:lsdException w:name="Colorful Shading Accent 6" w:uiPriority="71" w:semiHidden="0" w:unhideWhenUsed="0"/>
    <w:lsdException w:name="Light Shading Accent 5" w:uiPriority="60" w:semiHidden="0" w:unhideWhenUsed="0"/>
    <w:lsdException w:name="Colorful List Accent 5" w:uiPriority="72" w:semiHidden="0" w:unhideWhenUsed="0"/>
    <w:lsdException w:name="heading 7" w:uiPriority="9" w:qFormat="1"/>
    <w:lsdException w:name="Medium List 1 Accent 2" w:uiPriority="65" w:semiHidden="0" w:unhideWhenUsed="0"/>
    <w:lsdException w:name="List Paragraph" w:uiPriority="34" w:semiHidden="0" w:unhideWhenUsed="0" w:qFormat="1"/>
    <w:lsdException w:name="Colorful Shading Accent 4" w:uiPriority="71" w:semiHidden="0" w:unhideWhenUsed="0"/>
    <w:lsdException w:name="No Spacing" w:uiPriority="1" w:semiHidden="0" w:unhideWhenUsed="0" w:qFormat="1"/>
    <w:lsdException w:name="heading 1" w:uiPriority="9" w:semiHidden="0" w:unhideWhenUsed="0" w:qFormat="1"/>
    <w:lsdException w:name="Medium Grid 2" w:uiPriority="68" w:semiHidden="0" w:unhideWhenUsed="0"/>
    <w:lsdException w:name="Dark List Accent 4" w:uiPriority="70" w:semiHidden="0" w:unhideWhenUsed="0"/>
    <w:lsdException w:name="Medium Shading 2" w:uiPriority="64" w:semiHidden="0" w:unhideWhenUsed="0"/>
    <w:lsdException w:name="Light Shading" w:uiPriority="60" w:semiHidden="0" w:unhideWhenUsed="0"/>
    <w:lsdException w:name="Light Grid Accent 6" w:uiPriority="62" w:semiHidden="0" w:unhideWhenUsed="0"/>
    <w:lsdException w:name="Colorful Grid Accent 5" w:uiPriority="73" w:semiHidden="0" w:unhideWhenUsed="0"/>
    <w:lsdException w:name="Medium Shading 2 Accent 3" w:uiPriority="64" w:semiHidden="0" w:unhideWhenUsed="0"/>
    <w:lsdException w:name="Medium List 2 Accent 6" w:uiPriority="66" w:semiHidden="0" w:unhideWhenUsed="0"/>
    <w:lsdException w:name="Medium Grid 1" w:uiPriority="67" w:semiHidden="0" w:unhideWhenUsed="0"/>
    <w:lsdException w:name="Subtitle" w:uiPriority="11" w:semiHidden="0" w:unhideWhenUsed="0" w:qFormat="1"/>
    <w:lsdException w:name="Light Shading Accent 3" w:uiPriority="60" w:semiHidden="0" w:unhideWhenUsed="0"/>
  </w:latentStyles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02" w:default="1">
    <w:name w:val="Normal"/>
    <w:qFormat w:val="1"/>
    <w:rsid w:val="00FC693F"/>
    <w:rPr>
      <w:rFonts w:eastAsia="PingFang SC"/>
      <w:sz w:val="2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b" w:default="1">
    <w:name w:val="Default Paragraph Font"/>
    <w:uiPriority w:val="1"/>
    <w:semiHidden w:val="1"/>
    <w:unhideWhenUsed w:val="1"/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numbering" w:styleId="0000cd" w:default="1">
    <w:name w:val="No List"/>
    <w:uiPriority w:val="99"/>
    <w:semiHidden w:val="1"/>
    <w:unhideWhenUsed w:val="1"/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b8" w:default="1">
    <w:name w:val="Normal"/>
    <w:qFormat w:val="1"/>
    <w:rsid w:val="00FC693F"/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2026-08-18T20:21:48Z</dcterms:created>
  <dcterms:modified xsi:type="dcterms:W3CDTF">2026-08-18T20:21:48Z</dcterms:modified>
</cp:coreProperties>
</file>