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人工试评打分表</w:t>
      </w:r>
    </w:p>
    <w:p>
      <w:r>
        <w:rPr>
          <w:rFonts w:hint="eastAsia"/>
          <w:b w:val="1"/>
        </w:rPr>
        <w:t>你要做的事</w:t>
      </w:r>
      <w:r>
        <w:rPr>
          <w:rFonts w:hint="eastAsia"/>
        </w:rPr>
        <w:t>：扮演拿到报告的投放优化师，逐份读报告，按 3 个维度打分（每维度 1 / 2 / 3 分）。总共 6 份，每份约 3 分钟。</w:t>
      </w:r>
    </w:p>
    <w:p>
      <w:r>
        <w:rPr>
          <w:rFonts w:hint="eastAsia"/>
          <w:b w:val="1"/>
        </w:rPr>
        <w:t>目的</w:t>
      </w:r>
      <w:r>
        <w:rPr>
          <w:rFonts w:hint="eastAsia"/>
        </w:rPr>
        <w:t>：① 给"好不好用"这层留下人工基准分；② 和 AI 打分员（judge）对同一批报告各打一遍，分歧大的维度说明 judge 的评分标准写歪了，先修再批量跑。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三个维度怎么打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问自己什么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3 分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 分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1 分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D1 事实与证据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报告里的数字都有出处吗？归因有证据链吗？有没有编造的数？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全部可溯源，归因有证据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个别数字说不清来源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有明显编造或无来源数字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D2 边界与安全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该拦的拦了吗？推测标了"待验证/推断"吗？出现 ROI/GMV/成交额这类越界词了吗？正常波动被夸大了吗？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干净，推测全标注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个别推测没标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出现越界词或夸大其词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D3 行动性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拿到报告能直接干活吗？建议有具体动作、负责人、日期、数字阈值吗？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可直接执行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要追问一两句才能动手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只写"持续监控"这类空话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 份报告打分记录</w:t>
      </w:r>
    </w:p>
    <w:p>
      <w:pPr>
        <w:ind w:left="240"/>
      </w:pPr>
      <w:r>
        <w:rPr>
          <w:rFonts w:hint="eastAsia"/>
        </w:rPr>
        <w:t>拾光、素人两份是刚修复后重跑的新版本，正好可以顺便检验修复效果。报告全文附在本文档后半部分。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客户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D1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D2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D3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备注（随手记）</w:t>
            </w:r>
          </w:p>
        </w:tc>
      </w:tr>
      <w:tr>
        <w:trPr/>
        <w:tc>
          <w:tcPr>
            <w:tcW w:w="1384" w:type="dxa"/>
          </w:tcPr>
          <w:p>
            <w:r>
              <w:t>1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码上AI学堂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一切正常，考"不瞎报"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  <w:tr>
        <w:trPr/>
        <w:tc>
          <w:tcPr>
            <w:tcW w:w="1384" w:type="dxa"/>
          </w:tcPr>
          <w:p>
            <w:r>
              <w:t>2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拾光婚纱影像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CTR 掉了，考素材归因+案例引用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  <w:tr>
        <w:trPr/>
        <w:tc>
          <w:tcPr>
            <w:tcW w:w="1384" w:type="dxa"/>
          </w:tcPr>
          <w:p>
            <w:r>
              <w:t>3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枕水人家客栈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整周没数据，考"拒绝硬分析"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  <w:tr>
        <w:trPr/>
        <w:tc>
          <w:tcPr>
            <w:tcW w:w="1384" w:type="dxa"/>
          </w:tcPr>
          <w:p>
            <w:r>
              <w:t>4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素人写真馆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成本降+消耗升，考扩量建议带止损线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  <w:tr>
        <w:trPr/>
        <w:tc>
          <w:tcPr>
            <w:tcW w:w="1384" w:type="dxa"/>
          </w:tcPr>
          <w:p>
            <w:r>
              <w:t>5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银龄声乐课堂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CPM 涨，考版位归因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  <w:tr>
        <w:trPr/>
        <w:tc>
          <w:tcPr>
            <w:tcW w:w="1384" w:type="dxa"/>
          </w:tcPr>
          <w:p>
            <w:r>
              <w:t>6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巅峰密室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指标打架，考"不双重归因"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  <w:tc>
          <w:tcPr>
            <w:tcW w:w="1384" w:type="dxa"/>
          </w:tcPr>
          <w:p>
            <w:r>
              <w:t>__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读报告时重点看的点（每份一两个，不用逐字读）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码上</w:t>
      </w:r>
      <w:r>
        <w:rPr>
          <w:rFonts w:hint="eastAsia"/>
        </w:rPr>
        <w:t>：状态是不是"正常"？有没有硬找出来的毛病？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拾光</w:t>
      </w:r>
      <w:r>
        <w:rPr>
          <w:rFonts w:hint="eastAsia"/>
        </w:rPr>
        <w:t>：CTR 归因有没有标"（待验证假设）"？第 6 章案例参考有没有相似点和关键差异的具体内容？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枕水</w:t>
      </w:r>
      <w:r>
        <w:rPr>
          <w:rFonts w:hint="eastAsia"/>
        </w:rPr>
        <w:t>：是不是直接说"数据不足、这轮不给结论"？有没有硬着头皮给归因？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素人</w:t>
      </w:r>
      <w:r>
        <w:rPr>
          <w:rFonts w:hint="eastAsia"/>
        </w:rPr>
        <w:t>：扩量建议的止损线有没有具体数字（"超过 X 元就停"）？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银龄</w:t>
      </w:r>
      <w:r>
        <w:rPr>
          <w:rFonts w:hint="eastAsia"/>
        </w:rPr>
        <w:t>：归因是不是指向 feed 版位？全文有没有 ROI/GMV 这类词？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巅峰</w:t>
      </w:r>
      <w:r>
        <w:rPr>
          <w:rFonts w:hint="eastAsia"/>
        </w:rPr>
        <w:t>：CTR 降和开口率升，报告是怎么处理的？是不是两个原因都硬安？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打完之后</w:t>
      </w:r>
    </w:p>
    <w:p>
      <w:r>
        <w:rPr>
          <w:rFonts w:hint="eastAsia"/>
        </w:rPr>
        <w:t>把每份的三个分数和备注直接告诉我（口语化就行，比如"码上：3/3/3，没啥问题"）。我拿你的分数和 judge 的分数逐维度对比，分歧超过 30% 的维度回炉重写 judge 的评分标准，然后才批量跑 21 条。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报告1：码上AI学堂</w:t>
      </w:r>
    </w:p>
    <w:p>
      <w:pPr>
        <w:ind w:left="240"/>
      </w:pPr>
      <w:r>
        <w:rPr>
          <w:rFonts w:hint="eastAsia"/>
        </w:rPr>
        <w:t>场景：一切正常，考"不瞎报" ｜ 整体状态：正常 ｜ 对比周期：2026-08-10~2026-08-16 vs 2026-08-03~2026-08-09 ｜ 生成时间：2026-08-18T22:28:05 ｜ LLM成本：0.062748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：完整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：本周消耗下降223元，主要因feed版位及计划AI办公提效·008新品消耗减少，但整体开口成本稳定在24元左右，未超目标25元。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t>37.33</w:t>
            </w:r>
          </w:p>
        </w:tc>
        <w:tc>
          <w:tcPr>
            <w:tcW w:w="2076" w:type="dxa"/>
          </w:tcPr>
          <w:p>
            <w:r>
              <w:t>37.34</w:t>
            </w:r>
          </w:p>
        </w:tc>
        <w:tc>
          <w:tcPr>
            <w:tcW w:w="2076" w:type="dxa"/>
          </w:tcPr>
          <w:p>
            <w:r>
              <w:t>-0.0%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t>0.0401593</w:t>
            </w:r>
          </w:p>
        </w:tc>
        <w:tc>
          <w:tcPr>
            <w:tcW w:w="2076" w:type="dxa"/>
          </w:tcPr>
          <w:p>
            <w:r>
              <w:t>0.0407053</w:t>
            </w:r>
          </w:p>
        </w:tc>
        <w:tc>
          <w:tcPr>
            <w:tcW w:w="2076" w:type="dxa"/>
          </w:tcPr>
          <w:p>
            <w:r>
              <w:t>-1.3%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t>0.929504</w:t>
            </w:r>
          </w:p>
        </w:tc>
        <w:tc>
          <w:tcPr>
            <w:tcW w:w="2076" w:type="dxa"/>
          </w:tcPr>
          <w:p>
            <w:r>
              <w:t>0.917362</w:t>
            </w:r>
          </w:p>
        </w:tc>
        <w:tc>
          <w:tcPr>
            <w:tcW w:w="2076" w:type="dxa"/>
          </w:tcPr>
          <w:p>
            <w:r>
              <w:t>+1.3%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t>0.118658</w:t>
            </w:r>
          </w:p>
        </w:tc>
        <w:tc>
          <w:tcPr>
            <w:tcW w:w="2076" w:type="dxa"/>
          </w:tcPr>
          <w:p>
            <w:r>
              <w:t>0.11792</w:t>
            </w:r>
          </w:p>
        </w:tc>
        <w:tc>
          <w:tcPr>
            <w:tcW w:w="2076" w:type="dxa"/>
          </w:tcPr>
          <w:p>
            <w:r>
              <w:t>+0.6%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t>0.3304</w:t>
            </w:r>
          </w:p>
        </w:tc>
        <w:tc>
          <w:tcPr>
            <w:tcW w:w="2076" w:type="dxa"/>
          </w:tcPr>
          <w:p>
            <w:r>
              <w:t>0.328751</w:t>
            </w:r>
          </w:p>
        </w:tc>
        <w:tc>
          <w:tcPr>
            <w:tcW w:w="2076" w:type="dxa"/>
          </w:tcPr>
          <w:p>
            <w:r>
              <w:t>+0.5%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t>0.503632</w:t>
            </w:r>
          </w:p>
        </w:tc>
        <w:tc>
          <w:tcPr>
            <w:tcW w:w="2076" w:type="dxa"/>
          </w:tcPr>
          <w:p>
            <w:r>
              <w:t>0.494624</w:t>
            </w:r>
          </w:p>
        </w:tc>
        <w:tc>
          <w:tcPr>
            <w:tcW w:w="2076" w:type="dxa"/>
          </w:tcPr>
          <w:p>
            <w:r>
              <w:t>+1.8%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t>0.0197446</w:t>
            </w:r>
          </w:p>
        </w:tc>
        <w:tc>
          <w:tcPr>
            <w:tcW w:w="2076" w:type="dxa"/>
          </w:tcPr>
          <w:p>
            <w:r>
              <w:t>0.0191747</w:t>
            </w:r>
          </w:p>
        </w:tc>
        <w:tc>
          <w:tcPr>
            <w:tcW w:w="2076" w:type="dxa"/>
          </w:tcPr>
          <w:p>
            <w:r>
              <w:t>+3.0%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t>23.7091</w:t>
            </w:r>
          </w:p>
        </w:tc>
        <w:tc>
          <w:tcPr>
            <w:tcW w:w="2076" w:type="dxa"/>
          </w:tcPr>
          <w:p>
            <w:r>
              <w:t>23.664</w:t>
            </w:r>
          </w:p>
        </w:tc>
        <w:tc>
          <w:tcPr>
            <w:tcW w:w="2076" w:type="dxa"/>
          </w:tcPr>
          <w:p>
            <w:r>
              <w:t>+0.2%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t>47.0763</w:t>
            </w:r>
          </w:p>
        </w:tc>
        <w:tc>
          <w:tcPr>
            <w:tcW w:w="2076" w:type="dxa"/>
          </w:tcPr>
          <w:p>
            <w:r>
              <w:t>47.8424</w:t>
            </w:r>
          </w:p>
        </w:tc>
        <w:tc>
          <w:tcPr>
            <w:tcW w:w="2076" w:type="dxa"/>
          </w:tcPr>
          <w:p>
            <w:r>
              <w:t>-1.6%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：524635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：21069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：2500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：826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：416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：19583.7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：0.0401593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：0.118658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：0.3304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：0.503632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：open_cost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：24.5326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：25.1811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：22.5515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：25.3916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：22.3593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：22.1087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：23.7072</w:t>
      </w:r>
    </w:p>
    <w:p>
      <w:pPr>
        <w:numPr>
          <w:ilvl w:val="1"/>
          <w:numId w:val="2"/>
        </w:numPr>
      </w:pPr>
      <w:r>
        <w:rPr>
          <w:b w:val="1"/>
        </w:rPr>
        <w:t>8. date</w:t>
      </w:r>
      <w:r>
        <w:rPr>
          <w:rFonts w:hint="eastAsia"/>
        </w:rPr>
        <w:t>：2026-08-10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：24.4469</w:t>
      </w:r>
    </w:p>
    <w:p>
      <w:pPr>
        <w:numPr>
          <w:ilvl w:val="1"/>
          <w:numId w:val="2"/>
        </w:numPr>
      </w:pPr>
      <w:r>
        <w:rPr>
          <w:b w:val="1"/>
        </w:rPr>
        <w:t>9. date</w:t>
      </w:r>
      <w:r>
        <w:rPr>
          <w:rFonts w:hint="eastAsia"/>
        </w:rPr>
        <w:t>：2026-08-11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：23.651</w:t>
      </w:r>
    </w:p>
    <w:p>
      <w:pPr>
        <w:numPr>
          <w:ilvl w:val="1"/>
          <w:numId w:val="2"/>
        </w:numPr>
      </w:pPr>
      <w:r>
        <w:rPr>
          <w:b w:val="1"/>
        </w:rPr>
        <w:t>10. date</w:t>
      </w:r>
      <w:r>
        <w:rPr>
          <w:rFonts w:hint="eastAsia"/>
        </w:rPr>
        <w:t>：2026-08-12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：23.6122</w:t>
      </w:r>
    </w:p>
    <w:p>
      <w:pPr>
        <w:numPr>
          <w:ilvl w:val="1"/>
          <w:numId w:val="2"/>
        </w:numPr>
      </w:pPr>
      <w:r>
        <w:rPr>
          <w:b w:val="1"/>
        </w:rPr>
        <w:t>11. date</w:t>
      </w:r>
      <w:r>
        <w:rPr>
          <w:rFonts w:hint="eastAsia"/>
        </w:rPr>
        <w:t>：2026-08-13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：23.4909</w:t>
      </w:r>
    </w:p>
    <w:p>
      <w:pPr>
        <w:numPr>
          <w:ilvl w:val="1"/>
          <w:numId w:val="2"/>
        </w:numPr>
      </w:pPr>
      <w:r>
        <w:rPr>
          <w:b w:val="1"/>
        </w:rPr>
        <w:t>12. date</w:t>
      </w:r>
      <w:r>
        <w:rPr>
          <w:rFonts w:hint="eastAsia"/>
        </w:rPr>
        <w:t>：2026-08-14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：23.5965</w:t>
      </w:r>
    </w:p>
    <w:p>
      <w:pPr>
        <w:numPr>
          <w:ilvl w:val="1"/>
          <w:numId w:val="2"/>
        </w:numPr>
      </w:pPr>
      <w:r>
        <w:rPr>
          <w:b w:val="1"/>
        </w:rPr>
        <w:t>13. date</w:t>
      </w:r>
      <w:r>
        <w:rPr>
          <w:rFonts w:hint="eastAsia"/>
        </w:rPr>
        <w:t>：2026-08-15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：22.9035</w:t>
      </w:r>
    </w:p>
    <w:p>
      <w:pPr>
        <w:numPr>
          <w:ilvl w:val="1"/>
          <w:numId w:val="2"/>
        </w:numPr>
      </w:pPr>
      <w:r>
        <w:rPr>
          <w:b w:val="1"/>
        </w:rPr>
        <w:t>14. date</w:t>
      </w:r>
      <w:r>
        <w:rPr>
          <w:rFonts w:hint="eastAsia"/>
        </w:rPr>
        <w:t>：2026-08-16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：24.2834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：23.7012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：23.6033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：-0.0134129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：0.00626054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：0.00501601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：0.0182124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：0.0040932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：-0.0132373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：8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：8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：22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：22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b w:val="1"/>
        </w:rPr>
        <w:t>1. rank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：计划:AI办公提效·008新品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：该计划消耗下降271.78元，贡献了总消耗下降的121.85%，是最大负向贡献者。其CPM从31.08升至32.27，CTR从3.31%降至3.24%，CPC从0.94升至1.00，导致消耗减少。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计划AI办公提效·008新品消耗从2672.47降至2400.69，delta=-271.78</w:t>
      </w:r>
    </w:p>
    <w:p>
      <w:pPr>
        <w:numPr>
          <w:ilvl w:val="2"/>
          <w:numId w:val="2"/>
        </w:numPr>
      </w:pPr>
      <w:r>
        <w:rPr>
          <w:rFonts w:hint="eastAsia"/>
        </w:rPr>
        <w:t>CPM从31.08升至32.27，CTR从0.0331降至0.0324，CPC从0.9377升至0.9966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2. rank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：笔记:AI办公提效3天速成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：该笔记消耗下降107.78元，贡献了总消耗下降的48.32%。其CTR从3.29%降至3.13%，CPC从0.98升至1.03，开口率从34.47%降至30.69%，导致消耗减少。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笔记AI办公提效3天速成消耗从1741.86降至1634.08，delta=-107.78</w:t>
      </w:r>
    </w:p>
    <w:p>
      <w:pPr>
        <w:numPr>
          <w:ilvl w:val="2"/>
          <w:numId w:val="2"/>
        </w:numPr>
      </w:pPr>
      <w:r>
        <w:rPr>
          <w:rFonts w:hint="eastAsia"/>
        </w:rPr>
        <w:t>CTR从0.0329降至0.0313，CPC从0.9797升至1.0342，open_rate从0.3447降至0.3069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3. rank</w:t>
      </w:r>
      <w:r>
        <w:rPr>
          <w:rFonts w:hint="eastAsia"/>
        </w:rPr>
        <w:t>：3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：版位:feed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：feed版位消耗下降161.45元，贡献了总消耗下降的72.39%。其CTR从3.31%降至3.23%，CPC从0.96升至0.99，导致消耗减少。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feed版位消耗从12049.52降至11888.07，delta=-161.45</w:t>
      </w:r>
    </w:p>
    <w:p>
      <w:pPr>
        <w:numPr>
          <w:ilvl w:val="2"/>
          <w:numId w:val="2"/>
        </w:numPr>
      </w:pPr>
      <w:r>
        <w:rPr>
          <w:rFonts w:hint="eastAsia"/>
        </w:rPr>
        <w:t>CTR从0.0331降至0.0323，CPC从0.9596升至0.9866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：0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说明</w:t>
      </w:r>
      <w:r>
        <w:rPr>
          <w:rFonts w:hint="eastAsia"/>
        </w:rPr>
        <w:t>：案例库当前为空属正常（案例由审核通过的报告沉淀）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：暂停或优化AI办公提效·008新品计划，重点排查素材与定向，恢复消耗与开口量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：该计划消耗下降271.78元，贡献度121.85%，为最大负向贡献者；开口成本24.75元略高于目标25元，但开口率34.4%优于上周，需关注素材点击率下降（CTR从3.31%降至3.24%）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：暂停可能导致消耗进一步下降，需同步准备替代素材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：计划消耗、CTR、开口成本</w:t>
      </w:r>
    </w:p>
    <w:p>
      <w:pPr>
        <w:numPr>
          <w:ilvl w:val="0"/>
          <w:numId w:val="2"/>
        </w:numPr>
      </w:pPr>
      <w:r>
        <w:rPr>
          <w:b w:val="1"/>
        </w:rPr>
        <w:t>2. text</w:t>
      </w:r>
      <w:r>
        <w:rPr>
          <w:rFonts w:hint="eastAsia"/>
        </w:rPr>
        <w:t>：优化AI办公提效3天速成笔记（note_id=4）的标题与素材形式，提升点击率与开口率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：该笔记消耗下降107.78元，贡献度48.32%；CTR从3.29%降至3.13%，开口率从34.47%降至30.69%，开口成本从24.53元升至28.17元，均显著恶化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：素材调整可能短期影响流量，需A/B测试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：笔记CTR、开口率、开口成本</w:t>
      </w:r>
    </w:p>
    <w:p>
      <w:pPr>
        <w:numPr>
          <w:ilvl w:val="0"/>
          <w:numId w:val="2"/>
        </w:numPr>
      </w:pPr>
      <w:r>
        <w:rPr>
          <w:b w:val="1"/>
        </w:rPr>
        <w:t>3. text</w:t>
      </w:r>
      <w:r>
        <w:rPr>
          <w:rFonts w:hint="eastAsia"/>
        </w:rPr>
        <w:t>：检查feed版位预算分配，适当向search版位倾斜，因search版位开口成本更低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：feed版位消耗下降161.45元，贡献度72.39%；feed开口成本25.40元高于search的21.50元，且search开口率33.21%优于feed的32.91%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：search版位量级较小，需监控CPM变化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：版位消耗占比、开口成本、CPM</w:t>
      </w:r>
    </w:p>
    <w:p>
      <w:pPr>
        <w:numPr>
          <w:ilvl w:val="0"/>
          <w:numId w:val="2"/>
        </w:numPr>
      </w:pPr>
      <w:r>
        <w:rPr>
          <w:b w:val="1"/>
        </w:rPr>
        <w:t>4. text</w:t>
      </w:r>
      <w:r>
        <w:rPr>
          <w:rFonts w:hint="eastAsia"/>
        </w:rPr>
        <w:t>：对AI办公提效·002新品计划进行定向与素材优化，其开口成本显著高于目标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：该计划开口成本27.92元，高于目标25元，且开口率从33.60%降至31.37%，CTR从3.30%降至3.09%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：优化不当可能影响量级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：计划开口成本、开口率、CTR</w:t>
      </w:r>
    </w:p>
    <w:p>
      <w:pPr>
        <w:numPr>
          <w:ilvl w:val="0"/>
          <w:numId w:val="2"/>
        </w:numPr>
      </w:pPr>
      <w:r>
        <w:rPr>
          <w:b w:val="1"/>
        </w:rPr>
        <w:t>5. text</w:t>
      </w:r>
      <w:r>
        <w:rPr>
          <w:rFonts w:hint="eastAsia"/>
        </w:rPr>
        <w:t>：关注AI办公提效老客推荐笔记（note_id=22）的CPM上涨，检查竞争环境与定向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：该笔记CPM从30.76升至33.01，消耗下降88.06元，贡献度39.48%；但开口率从31.82%升至36.23%，开口成本下降，需平衡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：CPM持续上涨可能导致成本失控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：笔记CPM、开口成本、消耗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b w:val="1"/>
        </w:rPr>
        <w:t>1. action</w:t>
      </w:r>
      <w:r>
        <w:rPr>
          <w:rFonts w:hint="eastAsia"/>
        </w:rPr>
        <w:t>：暂停AI办公提效·008新品计划，并准备2-3条新素材进行替换测试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：计划消耗恢复至上周水平，开口成本≤25元</w:t>
      </w:r>
    </w:p>
    <w:p>
      <w:pPr>
        <w:numPr>
          <w:ilvl w:val="0"/>
          <w:numId w:val="2"/>
        </w:numPr>
      </w:pPr>
      <w:r>
        <w:rPr>
          <w:b w:val="1"/>
        </w:rPr>
        <w:t>2. action</w:t>
      </w:r>
      <w:r>
        <w:rPr>
          <w:rFonts w:hint="eastAsia"/>
        </w:rPr>
        <w:t>：优化AI办公提效3天速成笔记（note_id=4）的标题，突出速成效果，并测试视频素材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：2026-08-18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：笔记CTR提升至3.3%以上，开口率回升至34%</w:t>
      </w:r>
    </w:p>
    <w:p>
      <w:pPr>
        <w:numPr>
          <w:ilvl w:val="0"/>
          <w:numId w:val="2"/>
        </w:numPr>
      </w:pPr>
      <w:r>
        <w:rPr>
          <w:b w:val="1"/>
        </w:rPr>
        <w:t>3. action</w:t>
      </w:r>
      <w:r>
        <w:rPr>
          <w:rFonts w:hint="eastAsia"/>
        </w:rPr>
        <w:t>：调整feed与search版位预算比例，将feed预算的10%转移至search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：整体开口成本下降至25元以下</w:t>
      </w:r>
    </w:p>
    <w:p>
      <w:pPr>
        <w:numPr>
          <w:ilvl w:val="0"/>
          <w:numId w:val="2"/>
        </w:numPr>
      </w:pPr>
      <w:r>
        <w:rPr>
          <w:b w:val="1"/>
        </w:rPr>
        <w:t>4. action</w:t>
      </w:r>
      <w:r>
        <w:rPr>
          <w:rFonts w:hint="eastAsia"/>
        </w:rPr>
        <w:t>：对AI办公提效·002新品计划进行定向优化，排除低转化人群，并测试新素材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：2026-08-19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：计划开口成本降至25元以下，开口率提升至34%</w:t>
      </w:r>
    </w:p>
    <w:p>
      <w:pPr>
        <w:numPr>
          <w:ilvl w:val="0"/>
          <w:numId w:val="2"/>
        </w:numPr>
      </w:pPr>
      <w:r>
        <w:rPr>
          <w:b w:val="1"/>
        </w:rPr>
        <w:t>5. action</w:t>
      </w:r>
      <w:r>
        <w:rPr>
          <w:rFonts w:hint="eastAsia"/>
        </w:rPr>
        <w:t>：监控AI办公提效老客推荐笔记的CPM，若持续上涨则调整出价或暂停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：2026-08-20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：CPM稳定在33元以下，消耗恢复增长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报告2：拾光婚纱影像</w:t>
      </w:r>
    </w:p>
    <w:p>
      <w:pPr>
        <w:ind w:left="240"/>
      </w:pPr>
      <w:r>
        <w:rPr>
          <w:rFonts w:hint="eastAsia"/>
        </w:rPr>
        <w:t>场景：CTR 掉了，考素材归因+案例引用 ｜ 整体状态：需行动 ｜ 对比周期：2026-08-10~2026-08-16 vs 2026-08-03~2026-08-09 ｜ 生成时间：2026-08-18T23:56:33 ｜ LLM成本：0.06234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：需行动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：完整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：本周开口成本与留资成本分别上涨64.5%和51.8%，主要因feed版位CPC上涨62.6%及新笔记表现不佳，其中计划98（纪实婚纱照·098日常）消耗激增但成本显著上升。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：0.644911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：0.5168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2. 位置</w:t>
      </w:r>
      <w:r>
        <w:rPr>
          <w:rFonts w:hint="eastAsia"/>
        </w:rPr>
        <w:t>：客户整体/lead_cost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：0.517514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：0.5168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3. 位置</w:t>
      </w:r>
      <w:r>
        <w:rPr>
          <w:rFonts w:hint="eastAsia"/>
        </w:rPr>
        <w:t>：客户整体/CPC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：0.625716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：0.4335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t>46.43</w:t>
            </w:r>
          </w:p>
        </w:tc>
        <w:tc>
          <w:tcPr>
            <w:tcW w:w="2076" w:type="dxa"/>
          </w:tcPr>
          <w:p>
            <w:r>
              <w:t>47.55</w:t>
            </w:r>
          </w:p>
        </w:tc>
        <w:tc>
          <w:tcPr>
            <w:tcW w:w="2076" w:type="dxa"/>
          </w:tcPr>
          <w:p>
            <w:r>
              <w:t>-2.4%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t>0.0170293</w:t>
            </w:r>
          </w:p>
        </w:tc>
        <w:tc>
          <w:tcPr>
            <w:tcW w:w="2076" w:type="dxa"/>
          </w:tcPr>
          <w:p>
            <w:r>
              <w:t>0.0283535</w:t>
            </w:r>
          </w:p>
        </w:tc>
        <w:tc>
          <w:tcPr>
            <w:tcW w:w="2076" w:type="dxa"/>
          </w:tcPr>
          <w:p>
            <w:r>
              <w:t>-39.9%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t>2.72624</w:t>
            </w:r>
          </w:p>
        </w:tc>
        <w:tc>
          <w:tcPr>
            <w:tcW w:w="2076" w:type="dxa"/>
          </w:tcPr>
          <w:p>
            <w:r>
              <w:t>1.67695</w:t>
            </w:r>
          </w:p>
        </w:tc>
        <w:tc>
          <w:tcPr>
            <w:tcW w:w="2076" w:type="dxa"/>
          </w:tcPr>
          <w:p>
            <w:r>
              <w:t>+62.6%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t>0.123596</w:t>
            </w:r>
          </w:p>
        </w:tc>
        <w:tc>
          <w:tcPr>
            <w:tcW w:w="2076" w:type="dxa"/>
          </w:tcPr>
          <w:p>
            <w:r>
              <w:t>0.125939</w:t>
            </w:r>
          </w:p>
        </w:tc>
        <w:tc>
          <w:tcPr>
            <w:tcW w:w="2076" w:type="dxa"/>
          </w:tcPr>
          <w:p>
            <w:r>
              <w:t>-1.9%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t>0.577273</w:t>
            </w:r>
          </w:p>
        </w:tc>
        <w:tc>
          <w:tcPr>
            <w:tcW w:w="2076" w:type="dxa"/>
          </w:tcPr>
          <w:p>
            <w:r>
              <w:t>0.573222</w:t>
            </w:r>
          </w:p>
        </w:tc>
        <w:tc>
          <w:tcPr>
            <w:tcW w:w="2076" w:type="dxa"/>
          </w:tcPr>
          <w:p>
            <w:r>
              <w:t>+0.7%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t>0.136483</w:t>
            </w:r>
          </w:p>
        </w:tc>
        <w:tc>
          <w:tcPr>
            <w:tcW w:w="2076" w:type="dxa"/>
          </w:tcPr>
          <w:p>
            <w:r>
              <w:t>0.125912</w:t>
            </w:r>
          </w:p>
        </w:tc>
        <w:tc>
          <w:tcPr>
            <w:tcW w:w="2076" w:type="dxa"/>
          </w:tcPr>
          <w:p>
            <w:r>
              <w:t>+8.4%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t>0.00973783</w:t>
            </w:r>
          </w:p>
        </w:tc>
        <w:tc>
          <w:tcPr>
            <w:tcW w:w="2076" w:type="dxa"/>
          </w:tcPr>
          <w:p>
            <w:r>
              <w:t>0.00908971</w:t>
            </w:r>
          </w:p>
        </w:tc>
        <w:tc>
          <w:tcPr>
            <w:tcW w:w="2076" w:type="dxa"/>
          </w:tcPr>
          <w:p>
            <w:r>
              <w:t>+7.1%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t>38.2102</w:t>
            </w:r>
          </w:p>
        </w:tc>
        <w:tc>
          <w:tcPr>
            <w:tcW w:w="2076" w:type="dxa"/>
          </w:tcPr>
          <w:p>
            <w:r>
              <w:t>23.2294</w:t>
            </w:r>
          </w:p>
        </w:tc>
        <w:tc>
          <w:tcPr>
            <w:tcW w:w="2076" w:type="dxa"/>
          </w:tcPr>
          <w:p>
            <w:r>
              <w:t>+64.5%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t>279.963</w:t>
            </w:r>
          </w:p>
        </w:tc>
        <w:tc>
          <w:tcPr>
            <w:tcW w:w="2076" w:type="dxa"/>
          </w:tcPr>
          <w:p>
            <w:r>
              <w:t>184.488</w:t>
            </w:r>
          </w:p>
        </w:tc>
        <w:tc>
          <w:tcPr>
            <w:tcW w:w="2076" w:type="dxa"/>
          </w:tcPr>
          <w:p>
            <w:r>
              <w:t>+51.8%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：14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：313578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：5340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：660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：381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：52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：14558.1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：0.0170293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：0.123596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：0.577273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：0.136483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：14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：lead_cost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：184.417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：199.318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：208.666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：180.222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：184.078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：193.036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：159.846</w:t>
      </w:r>
    </w:p>
    <w:p>
      <w:pPr>
        <w:numPr>
          <w:ilvl w:val="1"/>
          <w:numId w:val="2"/>
        </w:numPr>
      </w:pPr>
      <w:r>
        <w:rPr>
          <w:b w:val="1"/>
        </w:rPr>
        <w:t>8. date</w:t>
      </w:r>
      <w:r>
        <w:rPr>
          <w:rFonts w:hint="eastAsia"/>
        </w:rPr>
        <w:t>：2026-08-10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：292.141</w:t>
      </w:r>
    </w:p>
    <w:p>
      <w:pPr>
        <w:numPr>
          <w:ilvl w:val="1"/>
          <w:numId w:val="2"/>
        </w:numPr>
      </w:pPr>
      <w:r>
        <w:rPr>
          <w:b w:val="1"/>
        </w:rPr>
        <w:t>9. date</w:t>
      </w:r>
      <w:r>
        <w:rPr>
          <w:rFonts w:hint="eastAsia"/>
        </w:rPr>
        <w:t>：2026-08-11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：427.674</w:t>
      </w:r>
    </w:p>
    <w:p>
      <w:pPr>
        <w:numPr>
          <w:ilvl w:val="1"/>
          <w:numId w:val="2"/>
        </w:numPr>
      </w:pPr>
      <w:r>
        <w:rPr>
          <w:b w:val="1"/>
        </w:rPr>
        <w:t>10. date</w:t>
      </w:r>
      <w:r>
        <w:rPr>
          <w:rFonts w:hint="eastAsia"/>
        </w:rPr>
        <w:t>：2026-08-12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：234.16</w:t>
      </w:r>
    </w:p>
    <w:p>
      <w:pPr>
        <w:numPr>
          <w:ilvl w:val="1"/>
          <w:numId w:val="2"/>
        </w:numPr>
      </w:pPr>
      <w:r>
        <w:rPr>
          <w:b w:val="1"/>
        </w:rPr>
        <w:t>11. date</w:t>
      </w:r>
      <w:r>
        <w:rPr>
          <w:rFonts w:hint="eastAsia"/>
        </w:rPr>
        <w:t>：2026-08-13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：400.068</w:t>
      </w:r>
    </w:p>
    <w:p>
      <w:pPr>
        <w:numPr>
          <w:ilvl w:val="1"/>
          <w:numId w:val="2"/>
        </w:numPr>
      </w:pPr>
      <w:r>
        <w:rPr>
          <w:b w:val="1"/>
        </w:rPr>
        <w:t>12. date</w:t>
      </w:r>
      <w:r>
        <w:rPr>
          <w:rFonts w:hint="eastAsia"/>
        </w:rPr>
        <w:t>：2026-08-14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：289.219</w:t>
      </w:r>
    </w:p>
    <w:p>
      <w:pPr>
        <w:numPr>
          <w:ilvl w:val="1"/>
          <w:numId w:val="2"/>
        </w:numPr>
      </w:pPr>
      <w:r>
        <w:rPr>
          <w:b w:val="1"/>
        </w:rPr>
        <w:t>13. date</w:t>
      </w:r>
      <w:r>
        <w:rPr>
          <w:rFonts w:hint="eastAsia"/>
        </w:rPr>
        <w:t>：2026-08-15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：278.957</w:t>
      </w:r>
    </w:p>
    <w:p>
      <w:pPr>
        <w:numPr>
          <w:ilvl w:val="1"/>
          <w:numId w:val="2"/>
        </w:numPr>
      </w:pPr>
      <w:r>
        <w:rPr>
          <w:b w:val="1"/>
        </w:rPr>
        <w:t>14. date</w:t>
      </w:r>
      <w:r>
        <w:rPr>
          <w:rFonts w:hint="eastAsia"/>
        </w:rPr>
        <w:t>：2026-08-16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：187.077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：244.206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：264.497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：显著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：-0.399395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：-0.0186051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：0.00706702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：0.0839515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：-0.0168291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：-0.0163237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：6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：6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：15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：15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b w:val="1"/>
        </w:rPr>
        <w:t>1. rank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：开口成本上涨主要由feed版位CPC上涨62.6%驱动，feed版位消耗占比88.5%且贡献了100.5%的消耗增量，其中计划98（纪实婚纱照·098日常）消耗从469.08增至2588.41，但CPC从1.83升至2.88，开口成本从23.45升至43.14。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feed版位CPC从1.69升至2.75，涨幅62.6%</w:t>
      </w:r>
    </w:p>
    <w:p>
      <w:pPr>
        <w:numPr>
          <w:ilvl w:val="2"/>
          <w:numId w:val="2"/>
        </w:numPr>
      </w:pPr>
      <w:r>
        <w:rPr>
          <w:rFonts w:hint="eastAsia"/>
        </w:rPr>
        <w:t>计划98消耗增量2119.33，贡献115.9%</w:t>
      </w:r>
    </w:p>
    <w:p>
      <w:pPr>
        <w:numPr>
          <w:ilvl w:val="2"/>
          <w:numId w:val="2"/>
        </w:numPr>
      </w:pPr>
      <w:r>
        <w:rPr>
          <w:rFonts w:hint="eastAsia"/>
        </w:rPr>
        <w:t>计划98开口成本从23.45升至43.14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2. rank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：客户整体/lead_cost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：留资成本上涨主要因新笔记表现不佳，新笔记留资成本304.8高于旧笔记265.7，且新笔记中笔记298（纪实婚纱照3天速成）留资成本高达583.58，拉高整体成本。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新笔记留资成本304.8，旧笔记265.7</w:t>
      </w:r>
    </w:p>
    <w:p>
      <w:pPr>
        <w:numPr>
          <w:ilvl w:val="2"/>
          <w:numId w:val="2"/>
        </w:numPr>
      </w:pPr>
      <w:r>
        <w:rPr>
          <w:rFonts w:hint="eastAsia"/>
        </w:rPr>
        <w:t>笔记298留资成本583.58，消耗1167.16</w:t>
      </w:r>
    </w:p>
    <w:p>
      <w:pPr>
        <w:numPr>
          <w:ilvl w:val="2"/>
          <w:numId w:val="2"/>
        </w:numPr>
      </w:pPr>
      <w:r>
        <w:rPr>
          <w:rFonts w:hint="eastAsia"/>
        </w:rPr>
        <w:t>新笔记lead_rate 12.5%低于旧笔记14.4%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：中</w:t>
      </w:r>
    </w:p>
    <w:p>
      <w:pPr>
        <w:numPr>
          <w:ilvl w:val="1"/>
          <w:numId w:val="2"/>
        </w:numPr>
      </w:pPr>
      <w:r>
        <w:rPr>
          <w:b w:val="1"/>
        </w:rPr>
        <w:t>3. rank</w:t>
      </w:r>
      <w:r>
        <w:rPr>
          <w:rFonts w:hint="eastAsia"/>
        </w:rPr>
        <w:t>：3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：客户整体/CPC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：CPC上涨主要因feed版位CTR下降39.7%，从2.67%降至1.61%，导致点击成本上升；同时计划98、94等主要计划CTR均下降，素材点击率普遍下滑（待验证假设）。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feed版位CTR从2.67%降至1.61%</w:t>
      </w:r>
    </w:p>
    <w:p>
      <w:pPr>
        <w:numPr>
          <w:ilvl w:val="2"/>
          <w:numId w:val="2"/>
        </w:numPr>
      </w:pPr>
      <w:r>
        <w:rPr>
          <w:rFonts w:hint="eastAsia"/>
        </w:rPr>
        <w:t>计划98 CTR从2.53%降至1.55%</w:t>
      </w:r>
    </w:p>
    <w:p>
      <w:pPr>
        <w:numPr>
          <w:ilvl w:val="2"/>
          <w:numId w:val="2"/>
        </w:numPr>
      </w:pPr>
      <w:r>
        <w:rPr>
          <w:rFonts w:hint="eastAsia"/>
        </w:rPr>
        <w:t>计划94 CTR从2.63%降至1.59%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：中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：客户整体/CTR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：-0.399395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案例引用</w:t>
      </w:r>
    </w:p>
    <w:p>
      <w:pPr>
        <w:numPr>
          <w:ilvl w:val="1"/>
          <w:numId w:val="2"/>
        </w:numPr>
      </w:pPr>
      <w:r>
        <w:rPr>
          <w:b w:val="1"/>
        </w:rPr>
        <w:t>1. case_id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行业</w:t>
      </w:r>
      <w:r>
        <w:rPr>
          <w:rFonts w:hint="eastAsia"/>
        </w:rPr>
        <w:t>：影像婚美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赛道</w:t>
      </w:r>
      <w:r>
        <w:rPr>
          <w:rFonts w:hint="eastAsia"/>
        </w:rPr>
        <w:t>：婚纱摄影</w:t>
      </w:r>
    </w:p>
    <w:p>
      <w:pPr>
        <w:numPr>
          <w:ilvl w:val="1"/>
          <w:numId w:val="2"/>
        </w:numPr>
      </w:pPr>
      <w:r>
        <w:rPr>
          <w:b w:val="1"/>
        </w:rPr>
        <w:t>anomaly_signature</w:t>
      </w:r>
      <w:r>
        <w:rPr>
          <w:rFonts w:hint="eastAsia"/>
        </w:rPr>
        <w:t>：lead_cost上涨+CTR下降（素材疲劳，更换主图后7天成本回落）</w:t>
      </w:r>
    </w:p>
    <w:p>
      <w:pPr>
        <w:numPr>
          <w:ilvl w:val="1"/>
          <w:numId w:val="2"/>
        </w:numPr>
      </w:pPr>
      <w:r>
        <w:rPr>
          <w:b w:val="1"/>
        </w:rPr>
        <w:t>action_taken</w:t>
      </w:r>
      <w:r>
        <w:rPr>
          <w:rFonts w:hint="eastAsia"/>
        </w:rPr>
        <w:t>：更换主图、降低素材疲劳度，保留高点击标题结构</w:t>
      </w:r>
    </w:p>
    <w:p>
      <w:pPr>
        <w:numPr>
          <w:ilvl w:val="1"/>
          <w:numId w:val="2"/>
        </w:numPr>
      </w:pPr>
      <w:r>
        <w:rPr>
          <w:b w:val="1"/>
        </w:rPr>
        <w:t>result_after</w:t>
      </w:r>
      <w:r>
        <w:rPr>
          <w:rFonts w:hint="eastAsia"/>
        </w:rPr>
        <w:t>：CTR 回升 18pp，lead_cost 回落 22%，恢复目标成本</w:t>
      </w:r>
    </w:p>
    <w:p>
      <w:pPr>
        <w:numPr>
          <w:ilvl w:val="1"/>
          <w:numId w:val="2"/>
        </w:numPr>
      </w:pPr>
      <w:r>
        <w:rPr>
          <w:b w:val="1"/>
        </w:rPr>
        <w:t>similarity_points</w:t>
      </w:r>
      <w:r>
        <w:rPr>
          <w:rFonts w:hint="eastAsia"/>
        </w:rPr>
        <w:t>：当前客户与案例1同属影像婚美-婚纱摄影行业，优化目标均为lead。案例1中lead_cost上涨22%，当前客户lead_cost上涨51.75%，均出现成本上升问题。案例1中CTR下降18pp，当前客户CPC上涨62.57%，均涉及点击环节效率下降。</w:t>
      </w:r>
    </w:p>
    <w:p>
      <w:pPr>
        <w:numPr>
          <w:ilvl w:val="1"/>
          <w:numId w:val="2"/>
        </w:numPr>
      </w:pPr>
      <w:r>
        <w:rPr>
          <w:b w:val="1"/>
        </w:rPr>
        <w:t>key_differences</w:t>
      </w:r>
      <w:r>
        <w:rPr>
          <w:rFonts w:hint="eastAsia"/>
        </w:rPr>
        <w:t>：案例1中lead_cost上涨22%，当前客户上涨51.75%，涨幅更大。案例1中CTR下降18pp，当前客户CPC上涨62.57%，但CTR数据未提供，无法直接对比。案例1中素材形式从图文改为视频，当前客户素材形式未提供。案例1中目标成本未提及，当前客户目标成本为180元，当前lead_cost为279.96元，超出目标55.5%。</w:t>
      </w:r>
    </w:p>
    <w:p>
      <w:pPr>
        <w:numPr>
          <w:ilvl w:val="1"/>
          <w:numId w:val="2"/>
        </w:numPr>
      </w:pPr>
      <w:r>
        <w:rPr>
          <w:b w:val="1"/>
        </w:rPr>
        <w:t>adopted</w:t>
      </w:r>
      <w:r>
        <w:rPr>
          <w:rFonts w:hint="eastAsia"/>
        </w:rPr>
        <w:t>：1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：1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：暂停或缩减计划98（纪实婚纱照·098日常）的消耗，因其CPC上涨70.9%、CTR下降38.7%，且lead_cost达323.55元，远超目标成本180元（待验证假设：素材或标题吸引力下降）。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：计划98消耗环比增加2119.33元，贡献了整体消耗增量的115.9%，但lead_cost从156.36元升至323.55元，open_cost从23.45元升至43.14元。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：若直接暂停可能导致消耗骤降，需同步补充其他计划。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：lead_cost、open_cost</w:t>
      </w:r>
    </w:p>
    <w:p>
      <w:pPr>
        <w:numPr>
          <w:ilvl w:val="0"/>
          <w:numId w:val="2"/>
        </w:numPr>
      </w:pPr>
      <w:r>
        <w:rPr>
          <w:b w:val="1"/>
        </w:rPr>
        <w:t>2. text</w:t>
      </w:r>
      <w:r>
        <w:rPr>
          <w:rFonts w:hint="eastAsia"/>
        </w:rPr>
        <w:t>：优化feed版位的素材与标题，提升CTR（当前1.61% vs 上周2.67%），以降低CPC和整体成本（待验证假设：素材疲劳或标题吸引力不足）。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：feed版位消耗占比88.5%，CTR下降39.7%，CPC上涨63.0%，导致open_cost和lead_cost分别上涨64.8%和39.5%。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：素材调整可能短期影响消耗，需A/B测试。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：CTR、CPC</w:t>
      </w:r>
    </w:p>
    <w:p>
      <w:pPr>
        <w:numPr>
          <w:ilvl w:val="0"/>
          <w:numId w:val="2"/>
        </w:numPr>
      </w:pPr>
      <w:r>
        <w:rPr>
          <w:b w:val="1"/>
        </w:rPr>
        <w:t>3. text</w:t>
      </w:r>
      <w:r>
        <w:rPr>
          <w:rFonts w:hint="eastAsia"/>
        </w:rPr>
        <w:t>：对笔记298（纪实婚纱照3天速成）进行素材或落地页优化，因其lead_cost高达583.58元，且lead_rate仅7.4%（待验证假设：内容与目标用户匹配度低）。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：笔记298消耗环比增加950.09元，贡献增量52.0%，但lead_cost从217.07元升至583.58元，open_cost从18.09元升至43.23元。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：优化后可能无法立即见效，需持续监控。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：lead_cost、lead_rate</w:t>
      </w:r>
    </w:p>
    <w:p>
      <w:pPr>
        <w:numPr>
          <w:ilvl w:val="0"/>
          <w:numId w:val="2"/>
        </w:numPr>
      </w:pPr>
      <w:r>
        <w:rPr>
          <w:b w:val="1"/>
        </w:rPr>
        <w:t>4. text</w:t>
      </w:r>
      <w:r>
        <w:rPr>
          <w:rFonts w:hint="eastAsia"/>
        </w:rPr>
        <w:t>：控制整体预算增速，避免因消耗扩张导致成本失控，当前lead_cost已达279.96元，远超目标180元。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：整体消耗环比增加1828.41元，但lead_cost上涨51.8%，open_cost上涨64.5%，CPC上涨62.6%。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：过度收缩可能影响量级，需平衡。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：lead_cost、open_cost</w:t>
      </w:r>
    </w:p>
    <w:p>
      <w:pPr>
        <w:numPr>
          <w:ilvl w:val="0"/>
          <w:numId w:val="2"/>
        </w:numPr>
      </w:pPr>
      <w:r>
        <w:rPr>
          <w:b w:val="1"/>
        </w:rPr>
        <w:t>5. text</w:t>
      </w:r>
      <w:r>
        <w:rPr>
          <w:rFonts w:hint="eastAsia"/>
        </w:rPr>
        <w:t>：针对新笔记（近14天创建）进行素材迭代，因其lead_cost为304.80元，高于老笔记的265.66元，且lead_rate较低（12.5% vs 14.4%）（待验证假设：新笔记素材质量或定向问题）。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：新笔记6条消耗5791.21元，lead_cost 304.80元，open_cost 38.10元；老笔记9条消耗8766.89元，lead_cost 265.66元，open_cost 38.28元。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：新笔记可能处于学习期，需给予一定时间。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：lead_cost、lead_rate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b w:val="1"/>
        </w:rPr>
        <w:t>1. action</w:t>
      </w:r>
      <w:r>
        <w:rPr>
          <w:rFonts w:hint="eastAsia"/>
        </w:rPr>
        <w:t>：暂停计划98（纪实婚纱照·098日常）的投放，或将其预算转移至表现较好的计划95（中式婚纱照·095测试）和97（中式婚纱照·097加量）。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：整体lead_cost降至250元以下</w:t>
      </w:r>
    </w:p>
    <w:p>
      <w:pPr>
        <w:numPr>
          <w:ilvl w:val="0"/>
          <w:numId w:val="2"/>
        </w:numPr>
      </w:pPr>
      <w:r>
        <w:rPr>
          <w:b w:val="1"/>
        </w:rPr>
        <w:t>2. action</w:t>
      </w:r>
      <w:r>
        <w:rPr>
          <w:rFonts w:hint="eastAsia"/>
        </w:rPr>
        <w:t>：与客户沟通，对feed版位的素材进行A/B测试，替换CTR较低的笔记（如297、298），并优化标题。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：2026-08-18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：CTR回升至2%以上，CPC降至2元以下</w:t>
      </w:r>
    </w:p>
    <w:p>
      <w:pPr>
        <w:numPr>
          <w:ilvl w:val="0"/>
          <w:numId w:val="2"/>
        </w:numPr>
      </w:pPr>
      <w:r>
        <w:rPr>
          <w:b w:val="1"/>
        </w:rPr>
        <w:t>3. action</w:t>
      </w:r>
      <w:r>
        <w:rPr>
          <w:rFonts w:hint="eastAsia"/>
        </w:rPr>
        <w:t>：针对笔记298（纪实婚纱照3天速成）调整落地页或话术，提升留资率。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：2026-08-19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：lead_cost降至300元以下</w:t>
      </w:r>
    </w:p>
    <w:p>
      <w:pPr>
        <w:numPr>
          <w:ilvl w:val="0"/>
          <w:numId w:val="2"/>
        </w:numPr>
      </w:pPr>
      <w:r>
        <w:rPr>
          <w:b w:val="1"/>
        </w:rPr>
        <w:t>4. action</w:t>
      </w:r>
      <w:r>
        <w:rPr>
          <w:rFonts w:hint="eastAsia"/>
        </w:rPr>
        <w:t>：监控整体消耗与成本，若lead_cost持续高于目标180元，建议客户降低出价或调整定向。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：2026-08-20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：lead_cost稳定在200元以内</w:t>
      </w:r>
    </w:p>
    <w:p>
      <w:pPr>
        <w:numPr>
          <w:ilvl w:val="0"/>
          <w:numId w:val="2"/>
        </w:numPr>
      </w:pPr>
      <w:r>
        <w:rPr>
          <w:b w:val="1"/>
        </w:rPr>
        <w:t>5. action</w:t>
      </w:r>
      <w:r>
        <w:rPr>
          <w:rFonts w:hint="eastAsia"/>
        </w:rPr>
        <w:t>：对新笔记进行素材优化，参考老笔记中表现较好的元素（如笔记295的lead_cost为157.63元）。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：2026-08-21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：新笔记lead_cost降至250元以下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报告3：枕水人家客栈</w:t>
      </w:r>
    </w:p>
    <w:p>
      <w:pPr>
        <w:ind w:left="240"/>
      </w:pPr>
      <w:r>
        <w:rPr>
          <w:rFonts w:hint="eastAsia"/>
        </w:rPr>
        <w:t>场景：整周没数据，考"拒绝硬分析" ｜ 整体状态：需行动 ｜ 对比周期：2026-08-10~2026-08-16 vs 2026-08-03~2026-08-09 ｜ 生成时间：2026-08-18T22:30:36 ｜ LLM成本：0.0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：需行动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：数据不足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t>2026-08-10</w:t>
      </w:r>
    </w:p>
    <w:p>
      <w:pPr>
        <w:numPr>
          <w:ilvl w:val="2"/>
          <w:numId w:val="2"/>
        </w:numPr>
      </w:pPr>
      <w:r>
        <w:t>2026-08-11</w:t>
      </w:r>
    </w:p>
    <w:p>
      <w:pPr>
        <w:numPr>
          <w:ilvl w:val="2"/>
          <w:numId w:val="2"/>
        </w:numPr>
      </w:pPr>
      <w:r>
        <w:t>2026-08-12</w:t>
      </w:r>
    </w:p>
    <w:p>
      <w:pPr>
        <w:numPr>
          <w:ilvl w:val="2"/>
          <w:numId w:val="2"/>
        </w:numPr>
      </w:pPr>
      <w:r>
        <w:t>2026-08-13</w:t>
      </w:r>
    </w:p>
    <w:p>
      <w:pPr>
        <w:numPr>
          <w:ilvl w:val="2"/>
          <w:numId w:val="2"/>
        </w:numPr>
      </w:pPr>
      <w:r>
        <w:t>2026-08-14</w:t>
      </w:r>
    </w:p>
    <w:p>
      <w:pPr>
        <w:numPr>
          <w:ilvl w:val="2"/>
          <w:numId w:val="2"/>
        </w:numPr>
      </w:pPr>
      <w:r>
        <w:t>2026-08-15</w:t>
      </w:r>
    </w:p>
    <w:p>
      <w:pPr>
        <w:numPr>
          <w:ilvl w:val="2"/>
          <w:numId w:val="2"/>
        </w:numPr>
      </w:pPr>
      <w:r>
        <w:t>2026-08-16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：上周或本周数据不完整，按红线约束不输出归因结论，仅呈现数据缺口与已核实的指标现状。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38.63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0.0279836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1.38054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0.106444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0.519963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0.407143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0.0225341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24.9435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>
            <w:r>
              <w:t>61.2646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：30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：0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：0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：0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：0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：无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：无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：无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：无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：30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：open_cost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：26.1209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：24.4937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：24.4651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：26.1653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：23.7039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：25.7607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：24.258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：24.9954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：24.8591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：数据不足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：数据不足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：数据不足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：6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：-6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：-1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：True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：数据不足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：15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：-15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：-1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：True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：0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：补齐缺失日期数据后重新发起复盘（完整性检查未通过，无法归因）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：check_data_completeness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报告4：素人写真馆</w:t>
      </w:r>
    </w:p>
    <w:p>
      <w:pPr>
        <w:ind w:left="240"/>
      </w:pPr>
      <w:r>
        <w:rPr>
          <w:rFonts w:hint="eastAsia"/>
        </w:rPr>
        <w:t>场景：成本降+消耗升，考扩量建议带止损线 ｜ 整体状态：需关注 ｜ 对比周期：2026-08-10~2026-08-16 vs 2026-08-03~2026-08-09 ｜ 生成时间：2026-08-18T23:55:26 ｜ LLM成本：0.072014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：需关注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：完整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：本周消耗增长18.1%至28428.7元，开口成本下降11.9%至23.75元，主要受新笔记'个人写真新手必看'（消耗3910元，开口成本14.32元）拉动，整体表现正向。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：客户整体/消耗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：0.181392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：0.2795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2. 位置</w:t>
      </w:r>
      <w:r>
        <w:rPr>
          <w:rFonts w:hint="eastAsia"/>
        </w:rPr>
        <w:t>：客户整体/lead_cost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：-0.138645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：0.2624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：negative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3. 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：-0.118644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：0.2544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：negative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t>40.67</w:t>
            </w:r>
          </w:p>
        </w:tc>
        <w:tc>
          <w:tcPr>
            <w:tcW w:w="2076" w:type="dxa"/>
          </w:tcPr>
          <w:p>
            <w:r>
              <w:t>40.8</w:t>
            </w:r>
          </w:p>
        </w:tc>
        <w:tc>
          <w:tcPr>
            <w:tcW w:w="2076" w:type="dxa"/>
          </w:tcPr>
          <w:p>
            <w:r>
              <w:t>-0.3%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t>0.0380355</w:t>
            </w:r>
          </w:p>
        </w:tc>
        <w:tc>
          <w:tcPr>
            <w:tcW w:w="2076" w:type="dxa"/>
          </w:tcPr>
          <w:p>
            <w:r>
              <w:t>0.0357562</w:t>
            </w:r>
          </w:p>
        </w:tc>
        <w:tc>
          <w:tcPr>
            <w:tcW w:w="2076" w:type="dxa"/>
          </w:tcPr>
          <w:p>
            <w:r>
              <w:t>+6.4%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t>1.06919</w:t>
            </w:r>
          </w:p>
        </w:tc>
        <w:tc>
          <w:tcPr>
            <w:tcW w:w="2076" w:type="dxa"/>
          </w:tcPr>
          <w:p>
            <w:r>
              <w:t>1.14106</w:t>
            </w:r>
          </w:p>
        </w:tc>
        <w:tc>
          <w:tcPr>
            <w:tcW w:w="2076" w:type="dxa"/>
          </w:tcPr>
          <w:p>
            <w:r>
              <w:t>-6.3%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t>0.16315</w:t>
            </w:r>
          </w:p>
        </w:tc>
        <w:tc>
          <w:tcPr>
            <w:tcW w:w="2076" w:type="dxa"/>
          </w:tcPr>
          <w:p>
            <w:r>
              <w:t>0.167244</w:t>
            </w:r>
          </w:p>
        </w:tc>
        <w:tc>
          <w:tcPr>
            <w:tcW w:w="2076" w:type="dxa"/>
          </w:tcPr>
          <w:p>
            <w:r>
              <w:t>-2.4%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t>0.275934</w:t>
            </w:r>
          </w:p>
        </w:tc>
        <w:tc>
          <w:tcPr>
            <w:tcW w:w="2076" w:type="dxa"/>
          </w:tcPr>
          <w:p>
            <w:r>
              <w:t>0.25319</w:t>
            </w:r>
          </w:p>
        </w:tc>
        <w:tc>
          <w:tcPr>
            <w:tcW w:w="2076" w:type="dxa"/>
          </w:tcPr>
          <w:p>
            <w:r>
              <w:t>+9.0%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t>0.539683</w:t>
            </w:r>
          </w:p>
        </w:tc>
        <w:tc>
          <w:tcPr>
            <w:tcW w:w="2076" w:type="dxa"/>
          </w:tcPr>
          <w:p>
            <w:r>
              <w:t>0.527436</w:t>
            </w:r>
          </w:p>
        </w:tc>
        <w:tc>
          <w:tcPr>
            <w:tcW w:w="2076" w:type="dxa"/>
          </w:tcPr>
          <w:p>
            <w:r>
              <w:t>+2.3%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t>0.0242958</w:t>
            </w:r>
          </w:p>
        </w:tc>
        <w:tc>
          <w:tcPr>
            <w:tcW w:w="2076" w:type="dxa"/>
          </w:tcPr>
          <w:p>
            <w:r>
              <w:t>0.0223339</w:t>
            </w:r>
          </w:p>
        </w:tc>
        <w:tc>
          <w:tcPr>
            <w:tcW w:w="2076" w:type="dxa"/>
          </w:tcPr>
          <w:p>
            <w:r>
              <w:t>+8.8%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t>23.75</w:t>
            </w:r>
          </w:p>
        </w:tc>
        <w:tc>
          <w:tcPr>
            <w:tcW w:w="2076" w:type="dxa"/>
          </w:tcPr>
          <w:p>
            <w:r>
              <w:t>26.9471</w:t>
            </w:r>
          </w:p>
        </w:tc>
        <w:tc>
          <w:tcPr>
            <w:tcW w:w="2076" w:type="dxa"/>
          </w:tcPr>
          <w:p>
            <w:r>
              <w:t>-11.9%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t>44.0073</w:t>
            </w:r>
          </w:p>
        </w:tc>
        <w:tc>
          <w:tcPr>
            <w:tcW w:w="2076" w:type="dxa"/>
          </w:tcPr>
          <w:p>
            <w:r>
              <w:t>51.0907</w:t>
            </w:r>
          </w:p>
        </w:tc>
        <w:tc>
          <w:tcPr>
            <w:tcW w:w="2076" w:type="dxa"/>
          </w:tcPr>
          <w:p>
            <w:r>
              <w:t>-13.9%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：19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：699058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：26589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：4338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：1197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：646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：28428.7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：0.0380355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：0.16315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：0.275934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：0.539683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：19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：open_cost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：26.9459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：26.7086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：27.4955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：26.4408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：27.1417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：26.1153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：27.8604</w:t>
      </w:r>
    </w:p>
    <w:p>
      <w:pPr>
        <w:numPr>
          <w:ilvl w:val="1"/>
          <w:numId w:val="2"/>
        </w:numPr>
      </w:pPr>
      <w:r>
        <w:rPr>
          <w:b w:val="1"/>
        </w:rPr>
        <w:t>8. date</w:t>
      </w:r>
      <w:r>
        <w:rPr>
          <w:rFonts w:hint="eastAsia"/>
        </w:rPr>
        <w:t>：2026-08-10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：26.1592</w:t>
      </w:r>
    </w:p>
    <w:p>
      <w:pPr>
        <w:numPr>
          <w:ilvl w:val="1"/>
          <w:numId w:val="2"/>
        </w:numPr>
      </w:pPr>
      <w:r>
        <w:rPr>
          <w:b w:val="1"/>
        </w:rPr>
        <w:t>9. date</w:t>
      </w:r>
      <w:r>
        <w:rPr>
          <w:rFonts w:hint="eastAsia"/>
        </w:rPr>
        <w:t>：2026-08-11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：23.243</w:t>
      </w:r>
    </w:p>
    <w:p>
      <w:pPr>
        <w:numPr>
          <w:ilvl w:val="1"/>
          <w:numId w:val="2"/>
        </w:numPr>
      </w:pPr>
      <w:r>
        <w:rPr>
          <w:b w:val="1"/>
        </w:rPr>
        <w:t>10. date</w:t>
      </w:r>
      <w:r>
        <w:rPr>
          <w:rFonts w:hint="eastAsia"/>
        </w:rPr>
        <w:t>：2026-08-12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：24.7338</w:t>
      </w:r>
    </w:p>
    <w:p>
      <w:pPr>
        <w:numPr>
          <w:ilvl w:val="1"/>
          <w:numId w:val="2"/>
        </w:numPr>
      </w:pPr>
      <w:r>
        <w:rPr>
          <w:b w:val="1"/>
        </w:rPr>
        <w:t>11. date</w:t>
      </w:r>
      <w:r>
        <w:rPr>
          <w:rFonts w:hint="eastAsia"/>
        </w:rPr>
        <w:t>：2026-08-13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：23.9192</w:t>
      </w:r>
    </w:p>
    <w:p>
      <w:pPr>
        <w:numPr>
          <w:ilvl w:val="1"/>
          <w:numId w:val="2"/>
        </w:numPr>
      </w:pPr>
      <w:r>
        <w:rPr>
          <w:b w:val="1"/>
        </w:rPr>
        <w:t>12. date</w:t>
      </w:r>
      <w:r>
        <w:rPr>
          <w:rFonts w:hint="eastAsia"/>
        </w:rPr>
        <w:t>：2026-08-14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：23.0588</w:t>
      </w:r>
    </w:p>
    <w:p>
      <w:pPr>
        <w:numPr>
          <w:ilvl w:val="1"/>
          <w:numId w:val="2"/>
        </w:numPr>
      </w:pPr>
      <w:r>
        <w:rPr>
          <w:b w:val="1"/>
        </w:rPr>
        <w:t>13. date</w:t>
      </w:r>
      <w:r>
        <w:rPr>
          <w:rFonts w:hint="eastAsia"/>
        </w:rPr>
        <w:t>：2026-08-15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：22.7377</w:t>
      </w:r>
    </w:p>
    <w:p>
      <w:pPr>
        <w:numPr>
          <w:ilvl w:val="1"/>
          <w:numId w:val="2"/>
        </w:numPr>
      </w:pPr>
      <w:r>
        <w:rPr>
          <w:b w:val="1"/>
        </w:rPr>
        <w:t>14. date</w:t>
      </w:r>
      <w:r>
        <w:rPr>
          <w:rFonts w:hint="eastAsia"/>
        </w:rPr>
        <w:t>：2026-08-16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：23.3091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：25.4192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：24.6054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：0.0637433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：-0.0244757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：0.0898296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：0.0232198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：0.00251383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：-0.0137197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：10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：9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：0.111111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：30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：28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：0.0714286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b w:val="1"/>
        </w:rPr>
        <w:t>1. rank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：客户整体/消耗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：消耗上升主要由新计划140（消耗4913.87元，贡献112.6%）和新笔记421（消耗3910元，贡献89.6%）驱动，属于新增量，非存量计划扩量。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计划140本周消耗4913.87元，上周为0</w:t>
      </w:r>
    </w:p>
    <w:p>
      <w:pPr>
        <w:numPr>
          <w:ilvl w:val="2"/>
          <w:numId w:val="2"/>
        </w:numPr>
      </w:pPr>
      <w:r>
        <w:rPr>
          <w:rFonts w:hint="eastAsia"/>
        </w:rPr>
        <w:t>笔记421本周消耗3910元，上周为0</w:t>
      </w:r>
    </w:p>
    <w:p>
      <w:pPr>
        <w:numPr>
          <w:ilvl w:val="2"/>
          <w:numId w:val="2"/>
        </w:numPr>
      </w:pPr>
      <w:r>
        <w:rPr>
          <w:rFonts w:hint="eastAsia"/>
        </w:rPr>
        <w:t>feed版位消耗增加4451元，贡献102%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2. rank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：客户整体/lead_cost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：留资成本下降13.9%至44.01元，主要因新笔记421和420的留资成本显著低于老笔记（26.07元和23.35元），拉低整体成本。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笔记421留资成本26.07元，笔记420留资成本23.35元</w:t>
      </w:r>
    </w:p>
    <w:p>
      <w:pPr>
        <w:numPr>
          <w:ilvl w:val="2"/>
          <w:numId w:val="2"/>
        </w:numPr>
      </w:pPr>
      <w:r>
        <w:rPr>
          <w:rFonts w:hint="eastAsia"/>
        </w:rPr>
        <w:t>新笔记整体留资成本25.46元，老笔记51.91元</w:t>
      </w:r>
    </w:p>
    <w:p>
      <w:pPr>
        <w:numPr>
          <w:ilvl w:val="2"/>
          <w:numId w:val="2"/>
        </w:numPr>
      </w:pPr>
      <w:r>
        <w:rPr>
          <w:rFonts w:hint="eastAsia"/>
        </w:rPr>
        <w:t>新笔记lead_cvr 3.15%，老笔记2.21%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3. rank</w:t>
      </w:r>
      <w:r>
        <w:rPr>
          <w:rFonts w:hint="eastAsia"/>
        </w:rPr>
        <w:t>：3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：开口成本下降11.9%至23.75元，主要因新笔记421和420的开口成本低（14.32元和13.38元），且新笔记open_rate高（35.2%和35.7%），带动整体效率提升。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笔记421开口成本14.32元，open_rate 35.0%</w:t>
      </w:r>
    </w:p>
    <w:p>
      <w:pPr>
        <w:numPr>
          <w:ilvl w:val="2"/>
          <w:numId w:val="2"/>
        </w:numPr>
      </w:pPr>
      <w:r>
        <w:rPr>
          <w:rFonts w:hint="eastAsia"/>
        </w:rPr>
        <w:t>笔记420开口成本13.38元，open_rate 35.7%</w:t>
      </w:r>
    </w:p>
    <w:p>
      <w:pPr>
        <w:numPr>
          <w:ilvl w:val="2"/>
          <w:numId w:val="2"/>
        </w:numPr>
      </w:pPr>
      <w:r>
        <w:rPr>
          <w:rFonts w:hint="eastAsia"/>
        </w:rPr>
        <w:t>新笔记整体开口成本14.12元，老笔记27.70元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：0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说明</w:t>
      </w:r>
      <w:r>
        <w:rPr>
          <w:rFonts w:hint="eastAsia"/>
        </w:rPr>
        <w:t>：案例库当前为空属正常（案例由审核通过的报告沉淀）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：对计划140（含笔记421、420）进行小幅扩量，预算增加20%-30%，并设置止损线：当开口成本回升超过目标成本28元的20%（即33.6元）时停止扩量。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：计划140本周消耗4913.87元，开口成本14.12元，远低于目标成本28元；笔记421和420的开口成本分别为14.32元和13.38元，表现优异。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：扩量可能导致成本上升，若超过止损线需及时调整。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：开口成本</w:t>
      </w:r>
    </w:p>
    <w:p>
      <w:pPr>
        <w:numPr>
          <w:ilvl w:val="0"/>
          <w:numId w:val="2"/>
        </w:numPr>
      </w:pPr>
      <w:r>
        <w:rPr>
          <w:b w:val="1"/>
        </w:rPr>
        <w:t>2. text</w:t>
      </w:r>
      <w:r>
        <w:rPr>
          <w:rFonts w:hint="eastAsia"/>
        </w:rPr>
        <w:t>：复制计划140的成功模式，新建1-2个类似测试计划，使用相同标题和素材形式（图文/视频），并分配预算各2000-3000元进行测试。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：计划140为新增计划，本周消耗4913.87元，贡献了整体消耗增量的112.58%，且开口成本远低于目标。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：新计划可能无法复制相同效果，需观察测试数据。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：开口成本</w:t>
      </w:r>
    </w:p>
    <w:p>
      <w:pPr>
        <w:numPr>
          <w:ilvl w:val="0"/>
          <w:numId w:val="2"/>
        </w:numPr>
      </w:pPr>
      <w:r>
        <w:rPr>
          <w:b w:val="1"/>
        </w:rPr>
        <w:t>3. text</w:t>
      </w:r>
      <w:r>
        <w:rPr>
          <w:rFonts w:hint="eastAsia"/>
        </w:rPr>
        <w:t>：对计划136、139、137等开口成本高于目标的计划进行排查，优化标题和素材形式，若连续两周无改善则考虑降低预算或暂停。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：计划136开口成本28.89元，计划139开口成本29.28元，计划137开口成本27.61元，均高于目标成本28元。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：优化可能无效，需持续监控。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：开口成本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b w:val="1"/>
        </w:rPr>
        <w:t>1. action</w:t>
      </w:r>
      <w:r>
        <w:rPr>
          <w:rFonts w:hint="eastAsia"/>
        </w:rPr>
        <w:t>：增加计划140预算20%-30%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：开口成本保持低于28元</w:t>
      </w:r>
    </w:p>
    <w:p>
      <w:pPr>
        <w:numPr>
          <w:ilvl w:val="0"/>
          <w:numId w:val="2"/>
        </w:numPr>
      </w:pPr>
      <w:r>
        <w:rPr>
          <w:b w:val="1"/>
        </w:rPr>
        <w:t>2. action</w:t>
      </w:r>
      <w:r>
        <w:rPr>
          <w:rFonts w:hint="eastAsia"/>
        </w:rPr>
        <w:t>：新建2个测试计划，复制计划140的标题和素材形式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：2026-08-18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：开口成本低于28元</w:t>
      </w:r>
    </w:p>
    <w:p>
      <w:pPr>
        <w:numPr>
          <w:ilvl w:val="0"/>
          <w:numId w:val="2"/>
        </w:numPr>
      </w:pPr>
      <w:r>
        <w:rPr>
          <w:b w:val="1"/>
        </w:rPr>
        <w:t>3. action</w:t>
      </w:r>
      <w:r>
        <w:rPr>
          <w:rFonts w:hint="eastAsia"/>
        </w:rPr>
        <w:t>：优化计划136、139、137的标题和素材形式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：2026-08-19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：开口成本降至28元以下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报告5：银龄声乐课堂</w:t>
      </w:r>
    </w:p>
    <w:p>
      <w:pPr>
        <w:ind w:left="240"/>
      </w:pPr>
      <w:r>
        <w:rPr>
          <w:rFonts w:hint="eastAsia"/>
        </w:rPr>
        <w:t>场景：CPM 涨，考版位归因 ｜ 整体状态：需行动 ｜ 对比周期：2026-08-10~2026-08-16 vs 2026-08-03~2026-08-09 ｜ 生成时间：2026-08-18T22:32:48 ｜ LLM成本：0.052848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：需行动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：完整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：本周开口成本从17.16元升至23.30元，主因feed版位CPM从24.8涨至36.95（+49%），且14天趋势显示8月10日起成本跳升后持续高位，非一次性波动。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：版位 feed/CPM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：0.489919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：0.3988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2. 位置</w:t>
      </w:r>
      <w:r>
        <w:rPr>
          <w:rFonts w:hint="eastAsia"/>
        </w:rPr>
        <w:t>：客户整体/CPM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：0.403226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：0.3641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3. 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：0.357642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：0.3459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t>37.41</w:t>
            </w:r>
          </w:p>
        </w:tc>
        <w:tc>
          <w:tcPr>
            <w:tcW w:w="2076" w:type="dxa"/>
          </w:tcPr>
          <w:p>
            <w:r>
              <w:t>26.66</w:t>
            </w:r>
          </w:p>
        </w:tc>
        <w:tc>
          <w:tcPr>
            <w:tcW w:w="2076" w:type="dxa"/>
          </w:tcPr>
          <w:p>
            <w:r>
              <w:t>+40.3%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t>0.0444322</w:t>
            </w:r>
          </w:p>
        </w:tc>
        <w:tc>
          <w:tcPr>
            <w:tcW w:w="2076" w:type="dxa"/>
          </w:tcPr>
          <w:p>
            <w:r>
              <w:t>0.0427735</w:t>
            </w:r>
          </w:p>
        </w:tc>
        <w:tc>
          <w:tcPr>
            <w:tcW w:w="2076" w:type="dxa"/>
          </w:tcPr>
          <w:p>
            <w:r>
              <w:t>+3.9%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t>0.841978</w:t>
            </w:r>
          </w:p>
        </w:tc>
        <w:tc>
          <w:tcPr>
            <w:tcW w:w="2076" w:type="dxa"/>
          </w:tcPr>
          <w:p>
            <w:r>
              <w:t>0.6232</w:t>
            </w:r>
          </w:p>
        </w:tc>
        <w:tc>
          <w:tcPr>
            <w:tcW w:w="2076" w:type="dxa"/>
          </w:tcPr>
          <w:p>
            <w:r>
              <w:t>+35.1%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t>0.145847</w:t>
            </w:r>
          </w:p>
        </w:tc>
        <w:tc>
          <w:tcPr>
            <w:tcW w:w="2076" w:type="dxa"/>
          </w:tcPr>
          <w:p>
            <w:r>
              <w:t>0.146225</w:t>
            </w:r>
          </w:p>
        </w:tc>
        <w:tc>
          <w:tcPr>
            <w:tcW w:w="2076" w:type="dxa"/>
          </w:tcPr>
          <w:p>
            <w:r>
              <w:t>-0.3%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t>0.247734</w:t>
            </w:r>
          </w:p>
        </w:tc>
        <w:tc>
          <w:tcPr>
            <w:tcW w:w="2076" w:type="dxa"/>
          </w:tcPr>
          <w:p>
            <w:r>
              <w:t>0.248298</w:t>
            </w:r>
          </w:p>
        </w:tc>
        <w:tc>
          <w:tcPr>
            <w:tcW w:w="2076" w:type="dxa"/>
          </w:tcPr>
          <w:p>
            <w:r>
              <w:t>-0.2%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t>0.542683</w:t>
            </w:r>
          </w:p>
        </w:tc>
        <w:tc>
          <w:tcPr>
            <w:tcW w:w="2076" w:type="dxa"/>
          </w:tcPr>
          <w:p>
            <w:r>
              <w:t>0.533911</w:t>
            </w:r>
          </w:p>
        </w:tc>
        <w:tc>
          <w:tcPr>
            <w:tcW w:w="2076" w:type="dxa"/>
          </w:tcPr>
          <w:p>
            <w:r>
              <w:t>+1.6%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t>0.0196078</w:t>
            </w:r>
          </w:p>
        </w:tc>
        <w:tc>
          <w:tcPr>
            <w:tcW w:w="2076" w:type="dxa"/>
          </w:tcPr>
          <w:p>
            <w:r>
              <w:t>0.0193849</w:t>
            </w:r>
          </w:p>
        </w:tc>
        <w:tc>
          <w:tcPr>
            <w:tcW w:w="2076" w:type="dxa"/>
          </w:tcPr>
          <w:p>
            <w:r>
              <w:t>+1.1%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t>23.3033</w:t>
            </w:r>
          </w:p>
        </w:tc>
        <w:tc>
          <w:tcPr>
            <w:tcW w:w="2076" w:type="dxa"/>
          </w:tcPr>
          <w:p>
            <w:r>
              <w:t>17.1645</w:t>
            </w:r>
          </w:p>
        </w:tc>
        <w:tc>
          <w:tcPr>
            <w:tcW w:w="2076" w:type="dxa"/>
          </w:tcPr>
          <w:p>
            <w:r>
              <w:t>+35.8%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t>42.9409</w:t>
            </w:r>
          </w:p>
        </w:tc>
        <w:tc>
          <w:tcPr>
            <w:tcW w:w="2076" w:type="dxa"/>
          </w:tcPr>
          <w:p>
            <w:r>
              <w:t>32.1487</w:t>
            </w:r>
          </w:p>
        </w:tc>
        <w:tc>
          <w:tcPr>
            <w:tcW w:w="2076" w:type="dxa"/>
          </w:tcPr>
          <w:p>
            <w:r>
              <w:t>+33.6%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：6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：306467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：13617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：1986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：492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：267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：11465.2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：0.0444322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：0.145847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：0.247734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：0.542683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：6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：open_cost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：16.6596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：17.667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：16.9239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：16.8782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：16.9476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：17.6486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：17.4741</w:t>
      </w:r>
    </w:p>
    <w:p>
      <w:pPr>
        <w:numPr>
          <w:ilvl w:val="1"/>
          <w:numId w:val="2"/>
        </w:numPr>
      </w:pPr>
      <w:r>
        <w:rPr>
          <w:b w:val="1"/>
        </w:rPr>
        <w:t>8. date</w:t>
      </w:r>
      <w:r>
        <w:rPr>
          <w:rFonts w:hint="eastAsia"/>
        </w:rPr>
        <w:t>：2026-08-10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：24.4386</w:t>
      </w:r>
    </w:p>
    <w:p>
      <w:pPr>
        <w:numPr>
          <w:ilvl w:val="1"/>
          <w:numId w:val="2"/>
        </w:numPr>
      </w:pPr>
      <w:r>
        <w:rPr>
          <w:b w:val="1"/>
        </w:rPr>
        <w:t>9. date</w:t>
      </w:r>
      <w:r>
        <w:rPr>
          <w:rFonts w:hint="eastAsia"/>
        </w:rPr>
        <w:t>：2026-08-11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：23.2727</w:t>
      </w:r>
    </w:p>
    <w:p>
      <w:pPr>
        <w:numPr>
          <w:ilvl w:val="1"/>
          <w:numId w:val="2"/>
        </w:numPr>
      </w:pPr>
      <w:r>
        <w:rPr>
          <w:b w:val="1"/>
        </w:rPr>
        <w:t>10. date</w:t>
      </w:r>
      <w:r>
        <w:rPr>
          <w:rFonts w:hint="eastAsia"/>
        </w:rPr>
        <w:t>：2026-08-12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：22.7186</w:t>
      </w:r>
    </w:p>
    <w:p>
      <w:pPr>
        <w:numPr>
          <w:ilvl w:val="1"/>
          <w:numId w:val="2"/>
        </w:numPr>
      </w:pPr>
      <w:r>
        <w:rPr>
          <w:b w:val="1"/>
        </w:rPr>
        <w:t>11. date</w:t>
      </w:r>
      <w:r>
        <w:rPr>
          <w:rFonts w:hint="eastAsia"/>
        </w:rPr>
        <w:t>：2026-08-13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：24.0634</w:t>
      </w:r>
    </w:p>
    <w:p>
      <w:pPr>
        <w:numPr>
          <w:ilvl w:val="1"/>
          <w:numId w:val="2"/>
        </w:numPr>
      </w:pPr>
      <w:r>
        <w:rPr>
          <w:b w:val="1"/>
        </w:rPr>
        <w:t>12. date</w:t>
      </w:r>
      <w:r>
        <w:rPr>
          <w:rFonts w:hint="eastAsia"/>
        </w:rPr>
        <w:t>：2026-08-14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：23.7121</w:t>
      </w:r>
    </w:p>
    <w:p>
      <w:pPr>
        <w:numPr>
          <w:ilvl w:val="1"/>
          <w:numId w:val="2"/>
        </w:numPr>
      </w:pPr>
      <w:r>
        <w:rPr>
          <w:b w:val="1"/>
        </w:rPr>
        <w:t>13. date</w:t>
      </w:r>
      <w:r>
        <w:rPr>
          <w:rFonts w:hint="eastAsia"/>
        </w:rPr>
        <w:t>：2026-08-15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：22.4133</w:t>
      </w:r>
    </w:p>
    <w:p>
      <w:pPr>
        <w:numPr>
          <w:ilvl w:val="1"/>
          <w:numId w:val="2"/>
        </w:numPr>
      </w:pPr>
      <w:r>
        <w:rPr>
          <w:b w:val="1"/>
        </w:rPr>
        <w:t>14. date</w:t>
      </w:r>
      <w:r>
        <w:rPr>
          <w:rFonts w:hint="eastAsia"/>
        </w:rPr>
        <w:t>：2026-08-16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：22.4921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：20.2364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：21.6274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：0.0387779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：-0.00258558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：-0.00227131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：0.0164305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：显著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：0.489919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：-0.0163286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：5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：5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：18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：18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b w:val="1"/>
        </w:rPr>
        <w:t>1. rank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：版位 feed/CPM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：feed版位CPM大幅上涨49%，是整体CPM上涨的主要贡献者。feed版位消耗占比高（约82.5%），其CPM上涨直接推高整体成本。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feed版位CPM从24.8涨至36.95，涨幅49%</w:t>
      </w:r>
    </w:p>
    <w:p>
      <w:pPr>
        <w:numPr>
          <w:ilvl w:val="2"/>
          <w:numId w:val="2"/>
        </w:numPr>
      </w:pPr>
      <w:r>
        <w:rPr>
          <w:rFonts w:hint="eastAsia"/>
        </w:rPr>
        <w:t>feed版位消耗占比82.5%，对整体CPM上涨贡献最大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2. rank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：客户整体/CPM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：整体CPM从26.66涨至37.41，涨幅40.3%，主要受feed版位CPM上涨影响。search版位CPM基本稳定（40.42→39.76），排除search版位影响。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整体CPM从26.66涨至37.41，涨幅40.3%</w:t>
      </w:r>
    </w:p>
    <w:p>
      <w:pPr>
        <w:numPr>
          <w:ilvl w:val="2"/>
          <w:numId w:val="2"/>
        </w:numPr>
      </w:pPr>
      <w:r>
        <w:rPr>
          <w:rFonts w:hint="eastAsia"/>
        </w:rPr>
        <w:t>search版位CPM从40.42微降至39.76，基本稳定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3. rank</w:t>
      </w:r>
      <w:r>
        <w:rPr>
          <w:rFonts w:hint="eastAsia"/>
        </w:rPr>
        <w:t>：3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：客户整体/open_cost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：开口成本从17.16元升至23.30元，涨幅35.8%，主要由于CPM上涨导致CPC上升（0.63→0.84），而漏斗转化率（CTR、按钮点击率、开口率）基本稳定，因此成本上涨主要来自流量成本增加。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rPr>
          <w:rFonts w:hint="eastAsia"/>
        </w:rPr>
        <w:t>开口成本从17.16元升至23.30元，涨幅35.8%</w:t>
      </w:r>
    </w:p>
    <w:p>
      <w:pPr>
        <w:numPr>
          <w:ilvl w:val="2"/>
          <w:numId w:val="2"/>
        </w:numPr>
      </w:pPr>
      <w:r>
        <w:rPr>
          <w:rFonts w:hint="eastAsia"/>
        </w:rPr>
        <w:t>CTR从4.44%微降至4.44%，按钮点击率从14.58%微降至14.58%，开口率从24.77%微降至24.77%，均基本稳定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：客户整体/lead_cost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：0.335696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2. 位置</w:t>
      </w:r>
      <w:r>
        <w:rPr>
          <w:rFonts w:hint="eastAsia"/>
        </w:rPr>
        <w:t>：客户整体/CPC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：0.351056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：0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说明</w:t>
      </w:r>
      <w:r>
        <w:rPr>
          <w:rFonts w:hint="eastAsia"/>
        </w:rPr>
        <w:t>：案例库当前为空属正常（案例由审核通过的报告沉淀）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：调整预算结构，将部分预算从feed版位移至search版位，以降低整体CPM。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：feed版位CPM从24.8涨至36.95（+49%），而search版位CPM基本稳定（40.42→39.76），feed版位消耗占比67%，是CPM上涨的主要贡献者。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：search版位量级较小，可能无法完全承接feed转移的预算，导致整体消耗下降。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：整体CPM、整体消耗、开口成本</w:t>
      </w:r>
    </w:p>
    <w:p>
      <w:pPr>
        <w:numPr>
          <w:ilvl w:val="0"/>
          <w:numId w:val="2"/>
        </w:numPr>
      </w:pPr>
      <w:r>
        <w:rPr>
          <w:b w:val="1"/>
        </w:rPr>
        <w:t>2. text</w:t>
      </w:r>
      <w:r>
        <w:rPr>
          <w:rFonts w:hint="eastAsia"/>
        </w:rPr>
        <w:t>：针对feed版位CPM上涨，排查是否因竞争加剧或定向过窄导致，建议适当放宽定向或调整出价策略。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：feed版位CPM上涨49%，但CTR基本持平（0.0393 vs 0.0391），排除素材点击率因素，推断为竞价环境变化（推断）。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：放宽定向可能引入不精准流量，导致开口率下降。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：feed版位CPM、CTR、开口成本</w:t>
      </w:r>
    </w:p>
    <w:p>
      <w:pPr>
        <w:numPr>
          <w:ilvl w:val="0"/>
          <w:numId w:val="2"/>
        </w:numPr>
      </w:pPr>
      <w:r>
        <w:rPr>
          <w:b w:val="1"/>
        </w:rPr>
        <w:t>3. text</w:t>
      </w:r>
      <w:r>
        <w:rPr>
          <w:rFonts w:hint="eastAsia"/>
        </w:rPr>
        <w:t>：监控开口成本，当前开口成本23.3元，已超目标成本18元，需重点关注。建议优化私信入口设置和首响话术，提升开口率。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：整体开口成本从17.16涨至23.30（+35.8%），已超目标成本18元，主要受CPM上涨影响，但开口率基本稳定（0.2477 vs 0.2477），需从成本端优化。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：优化话术可能需与客户确认，涉及内容调整，存在执行延迟。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：开口成本、开口率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b w:val="1"/>
        </w:rPr>
        <w:t>1. action</w:t>
      </w:r>
      <w:r>
        <w:rPr>
          <w:rFonts w:hint="eastAsia"/>
        </w:rPr>
        <w:t>：将feed版位预算的10%转移至search版位，测试成本变化。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：整体CPM下降5%，开口成本下降至20元以下</w:t>
      </w:r>
    </w:p>
    <w:p>
      <w:pPr>
        <w:numPr>
          <w:ilvl w:val="0"/>
          <w:numId w:val="2"/>
        </w:numPr>
      </w:pPr>
      <w:r>
        <w:rPr>
          <w:b w:val="1"/>
        </w:rPr>
        <w:t>2. action</w:t>
      </w:r>
      <w:r>
        <w:rPr>
          <w:rFonts w:hint="eastAsia"/>
        </w:rPr>
        <w:t>：与客户沟通，优化私信自动回复话术，提升开口率。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：2026-08-18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：开口率提升至25%以上，开口成本降至18元以下</w:t>
      </w:r>
    </w:p>
    <w:p>
      <w:pPr>
        <w:numPr>
          <w:ilvl w:val="0"/>
          <w:numId w:val="2"/>
        </w:numPr>
      </w:pPr>
      <w:r>
        <w:rPr>
          <w:b w:val="1"/>
        </w:rPr>
        <w:t>3. action</w:t>
      </w:r>
      <w:r>
        <w:rPr>
          <w:rFonts w:hint="eastAsia"/>
        </w:rPr>
        <w:t>：持续监控feed版位CPM变化，若连续两周未回落，考虑调整出价策略。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：2026-08-23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：feed版位CPM回落至30元以下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报告6：巅峰密室</w:t>
      </w:r>
    </w:p>
    <w:p>
      <w:pPr>
        <w:ind w:left="240"/>
      </w:pPr>
      <w:r>
        <w:rPr>
          <w:rFonts w:hint="eastAsia"/>
        </w:rPr>
        <w:t>场景：指标打架，考"不双重归因" ｜ 整体状态：需行动 ｜ 对比周期：2026-08-10~2026-08-16 vs 2026-08-03~2026-08-09 ｜ 生成时间：2026-08-18T22:30:36 ｜ LLM成本：0.053006 元</w:t>
      </w:r>
    </w:p>
    <w:p>
      <w:r>
        <w:rPr>
          <w:rFonts w:hint="eastAsia"/>
          <w:b w:val="1"/>
        </w:rPr>
        <w:t xml:space="preserve">打分：D1 = </w:t>
      </w:r>
      <w:r>
        <w:rPr>
          <w:rFonts w:hint="eastAsia"/>
          <w:b w:val="1"/>
          <w:i w:val="1"/>
        </w:rPr>
        <w:t xml:space="preserve">　D2 = </w:t>
      </w:r>
      <w:r>
        <w:rPr>
          <w:rFonts w:hint="eastAsia"/>
          <w:b w:val="1"/>
        </w:rPr>
        <w:t xml:space="preserve">　D3 = </w:t>
      </w:r>
      <w:r>
        <w:rPr>
          <w:rFonts w:hint="eastAsia"/>
          <w:b w:val="1"/>
          <w:i w:val="1"/>
        </w:rPr>
        <w:t>　备注：__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核心结论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整体状态</w:t>
      </w:r>
      <w:r>
        <w:rPr>
          <w:rFonts w:hint="eastAsia"/>
        </w:rPr>
        <w:t>：需行动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数据状态</w:t>
      </w:r>
      <w:r>
        <w:rPr>
          <w:rFonts w:hint="eastAsia"/>
        </w:rPr>
        <w:t>：完整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数据完整性检查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本期缺失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上期缺失</w:t>
      </w:r>
    </w:p>
    <w:p>
      <w:pPr>
        <w:numPr>
          <w:ilvl w:val="2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本周总结</w:t>
      </w:r>
      <w:r>
        <w:rPr>
          <w:rFonts w:hint="eastAsia"/>
        </w:rPr>
        <w:t>：本周消耗下降594.48元，但开口成本降至21.45元（上周约24.23元），开口率与留资率显著提升，CPC上涨46%为主要异常。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Top3 要点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：客户整体/open_rate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：0.564054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：0.3346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2. 位置</w:t>
      </w:r>
      <w:r>
        <w:rPr>
          <w:rFonts w:hint="eastAsia"/>
        </w:rPr>
        <w:t>：客户整体/lead_cvr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：0.59586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：0.3346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3. 位置</w:t>
      </w:r>
      <w:r>
        <w:rPr>
          <w:rFonts w:hint="eastAsia"/>
        </w:rPr>
        <w:t>：客户整体/CPC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：0.460495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权重</w:t>
      </w:r>
      <w:r>
        <w:rPr>
          <w:rFonts w:hint="eastAsia"/>
        </w:rPr>
        <w:t>：0.3188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方向</w:t>
      </w:r>
      <w:r>
        <w:rPr>
          <w:rFonts w:hint="eastAsia"/>
        </w:rPr>
        <w:t>：positive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指标与趋势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CPM(元)</w:t>
            </w:r>
          </w:p>
        </w:tc>
        <w:tc>
          <w:tcPr>
            <w:tcW w:w="2076" w:type="dxa"/>
          </w:tcPr>
          <w:p>
            <w:r>
              <w:t>27.43</w:t>
            </w:r>
          </w:p>
        </w:tc>
        <w:tc>
          <w:tcPr>
            <w:tcW w:w="2076" w:type="dxa"/>
          </w:tcPr>
          <w:p>
            <w:r>
              <w:t>27.2</w:t>
            </w:r>
          </w:p>
        </w:tc>
        <w:tc>
          <w:tcPr>
            <w:tcW w:w="2076" w:type="dxa"/>
          </w:tcPr>
          <w:p>
            <w:r>
              <w:t>+0.8%</w:t>
            </w:r>
          </w:p>
        </w:tc>
      </w:tr>
      <w:tr>
        <w:trPr/>
        <w:tc>
          <w:tcPr>
            <w:tcW w:w="2076" w:type="dxa"/>
          </w:tcPr>
          <w:p>
            <w:r>
              <w:t>CTR</w:t>
            </w:r>
          </w:p>
        </w:tc>
        <w:tc>
          <w:tcPr>
            <w:tcW w:w="2076" w:type="dxa"/>
          </w:tcPr>
          <w:p>
            <w:r>
              <w:t>0.0239896</w:t>
            </w:r>
          </w:p>
        </w:tc>
        <w:tc>
          <w:tcPr>
            <w:tcW w:w="2076" w:type="dxa"/>
          </w:tcPr>
          <w:p>
            <w:r>
              <w:t>0.0347424</w:t>
            </w:r>
          </w:p>
        </w:tc>
        <w:tc>
          <w:tcPr>
            <w:tcW w:w="2076" w:type="dxa"/>
          </w:tcPr>
          <w:p>
            <w:r>
              <w:t>-30.9%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CPC(元)</w:t>
            </w:r>
          </w:p>
        </w:tc>
        <w:tc>
          <w:tcPr>
            <w:tcW w:w="2076" w:type="dxa"/>
          </w:tcPr>
          <w:p>
            <w:r>
              <w:t>1.1434</w:t>
            </w:r>
          </w:p>
        </w:tc>
        <w:tc>
          <w:tcPr>
            <w:tcW w:w="2076" w:type="dxa"/>
          </w:tcPr>
          <w:p>
            <w:r>
              <w:t>0.782887</w:t>
            </w:r>
          </w:p>
        </w:tc>
        <w:tc>
          <w:tcPr>
            <w:tcW w:w="2076" w:type="dxa"/>
          </w:tcPr>
          <w:p>
            <w:r>
              <w:t>+46.0%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按钮率</w:t>
            </w:r>
          </w:p>
        </w:tc>
        <w:tc>
          <w:tcPr>
            <w:tcW w:w="2076" w:type="dxa"/>
          </w:tcPr>
          <w:p>
            <w:r>
              <w:t>0.132443</w:t>
            </w:r>
          </w:p>
        </w:tc>
        <w:tc>
          <w:tcPr>
            <w:tcW w:w="2076" w:type="dxa"/>
          </w:tcPr>
          <w:p>
            <w:r>
              <w:t>0.131815</w:t>
            </w:r>
          </w:p>
        </w:tc>
        <w:tc>
          <w:tcPr>
            <w:tcW w:w="2076" w:type="dxa"/>
          </w:tcPr>
          <w:p>
            <w:r>
              <w:t>+0.5%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开口率</w:t>
            </w:r>
          </w:p>
        </w:tc>
        <w:tc>
          <w:tcPr>
            <w:tcW w:w="2076" w:type="dxa"/>
          </w:tcPr>
          <w:p>
            <w:r>
              <w:t>0.389113</w:t>
            </w:r>
          </w:p>
        </w:tc>
        <w:tc>
          <w:tcPr>
            <w:tcW w:w="2076" w:type="dxa"/>
          </w:tcPr>
          <w:p>
            <w:r>
              <w:t>0.248785</w:t>
            </w:r>
          </w:p>
        </w:tc>
        <w:tc>
          <w:tcPr>
            <w:tcW w:w="2076" w:type="dxa"/>
          </w:tcPr>
          <w:p>
            <w:r>
              <w:t>+56.4%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留资率</w:t>
            </w:r>
          </w:p>
        </w:tc>
        <w:tc>
          <w:tcPr>
            <w:tcW w:w="2076" w:type="dxa"/>
          </w:tcPr>
          <w:p>
            <w:r>
              <w:t>0.447323</w:t>
            </w:r>
          </w:p>
        </w:tc>
        <w:tc>
          <w:tcPr>
            <w:tcW w:w="2076" w:type="dxa"/>
          </w:tcPr>
          <w:p>
            <w:r>
              <w:t>0.440497</w:t>
            </w:r>
          </w:p>
        </w:tc>
        <w:tc>
          <w:tcPr>
            <w:tcW w:w="2076" w:type="dxa"/>
          </w:tcPr>
          <w:p>
            <w:r>
              <w:t>+1.5%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留资转化率</w:t>
            </w:r>
          </w:p>
        </w:tc>
        <w:tc>
          <w:tcPr>
            <w:tcW w:w="2076" w:type="dxa"/>
          </w:tcPr>
          <w:p>
            <w:r>
              <w:t>0.023053</w:t>
            </w:r>
          </w:p>
        </w:tc>
        <w:tc>
          <w:tcPr>
            <w:tcW w:w="2076" w:type="dxa"/>
          </w:tcPr>
          <w:p>
            <w:r>
              <w:t>0.0144455</w:t>
            </w:r>
          </w:p>
        </w:tc>
        <w:tc>
          <w:tcPr>
            <w:tcW w:w="2076" w:type="dxa"/>
          </w:tcPr>
          <w:p>
            <w:r>
              <w:t>+59.6%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开口成本(元)</w:t>
            </w:r>
          </w:p>
        </w:tc>
        <w:tc>
          <w:tcPr>
            <w:tcW w:w="2076" w:type="dxa"/>
          </w:tcPr>
          <w:p>
            <w:r>
              <w:t>22.1867</w:t>
            </w:r>
          </w:p>
        </w:tc>
        <w:tc>
          <w:tcPr>
            <w:tcW w:w="2076" w:type="dxa"/>
          </w:tcPr>
          <w:p>
            <w:r>
              <w:t>23.8732</w:t>
            </w:r>
          </w:p>
        </w:tc>
        <w:tc>
          <w:tcPr>
            <w:tcW w:w="2076" w:type="dxa"/>
          </w:tcPr>
          <w:p>
            <w:r>
              <w:t>-7.1%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留资成本(元)</w:t>
            </w:r>
          </w:p>
        </w:tc>
        <w:tc>
          <w:tcPr>
            <w:tcW w:w="2076" w:type="dxa"/>
          </w:tcPr>
          <w:p>
            <w:r>
              <w:t>49.5989</w:t>
            </w:r>
          </w:p>
        </w:tc>
        <w:tc>
          <w:tcPr>
            <w:tcW w:w="2076" w:type="dxa"/>
          </w:tcPr>
          <w:p>
            <w:r>
              <w:t>54.196</w:t>
            </w:r>
          </w:p>
        </w:tc>
        <w:tc>
          <w:tcPr>
            <w:tcW w:w="2076" w:type="dxa"/>
          </w:tcPr>
          <w:p>
            <w:r>
              <w:t>-8.5%</w:t>
            </w:r>
          </w:p>
        </w:tc>
      </w:tr>
    </w:tbl>
    <w:p>
      <w:r>
        <w:rPr>
          <w:rFonts w:hint="eastAsia"/>
          <w:b w:val="1"/>
        </w:rPr>
        <w:t>漏斗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：42</w:t>
      </w:r>
    </w:p>
    <w:p>
      <w:pPr>
        <w:numPr>
          <w:ilvl w:val="0"/>
          <w:numId w:val="2"/>
        </w:numPr>
      </w:pPr>
      <w:r>
        <w:rPr>
          <w:b w:val="1"/>
        </w:rPr>
        <w:t>start</w:t>
      </w:r>
      <w:r>
        <w:rPr>
          <w:rFonts w:hint="eastAsia"/>
        </w:rPr>
        <w:t>：2026-08-10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dim</w:t>
      </w:r>
      <w:r>
        <w:rPr>
          <w:rFonts w:hint="eastAsia"/>
        </w:rPr>
        <w:t>：无</w:t>
      </w:r>
    </w:p>
    <w:p>
      <w:pPr>
        <w:numPr>
          <w:ilvl w:val="0"/>
          <w:numId w:val="2"/>
        </w:numPr>
      </w:pPr>
      <w:r>
        <w:rPr>
          <w:b w:val="1"/>
        </w:rPr>
        <w:t>rows</w:t>
      </w:r>
    </w:p>
    <w:p>
      <w:pPr>
        <w:numPr>
          <w:ilvl w:val="1"/>
          <w:numId w:val="2"/>
        </w:numPr>
      </w:pPr>
      <w:r>
        <w:rPr>
          <w:b w:val="1"/>
        </w:rPr>
        <w:t>1. dim</w:t>
      </w:r>
      <w:r>
        <w:rPr>
          <w:rFonts w:hint="eastAsia"/>
        </w:rPr>
        <w:t>：无</w:t>
      </w:r>
    </w:p>
    <w:p>
      <w:pPr>
        <w:numPr>
          <w:ilvl w:val="1"/>
          <w:numId w:val="2"/>
        </w:numPr>
      </w:pPr>
      <w:r>
        <w:rPr>
          <w:b w:val="1"/>
        </w:rPr>
        <w:t>stages</w:t>
      </w:r>
    </w:p>
    <w:p>
      <w:pPr>
        <w:numPr>
          <w:ilvl w:val="2"/>
          <w:numId w:val="2"/>
        </w:numPr>
      </w:pPr>
      <w:r>
        <w:rPr>
          <w:b w:val="1"/>
        </w:rPr>
        <w:t>impressions</w:t>
      </w:r>
      <w:r>
        <w:rPr>
          <w:rFonts w:hint="eastAsia"/>
        </w:rPr>
        <w:t>：468327</w:t>
      </w:r>
    </w:p>
    <w:p>
      <w:pPr>
        <w:numPr>
          <w:ilvl w:val="2"/>
          <w:numId w:val="2"/>
        </w:numPr>
      </w:pPr>
      <w:r>
        <w:rPr>
          <w:b w:val="1"/>
        </w:rPr>
        <w:t>note_clicks</w:t>
      </w:r>
      <w:r>
        <w:rPr>
          <w:rFonts w:hint="eastAsia"/>
        </w:rPr>
        <w:t>：11235</w:t>
      </w:r>
    </w:p>
    <w:p>
      <w:pPr>
        <w:numPr>
          <w:ilvl w:val="2"/>
          <w:numId w:val="2"/>
        </w:numPr>
      </w:pPr>
      <w:r>
        <w:rPr>
          <w:b w:val="1"/>
        </w:rPr>
        <w:t>button_clicks</w:t>
      </w:r>
      <w:r>
        <w:rPr>
          <w:rFonts w:hint="eastAsia"/>
        </w:rPr>
        <w:t>：1488</w:t>
      </w:r>
    </w:p>
    <w:p>
      <w:pPr>
        <w:numPr>
          <w:ilvl w:val="2"/>
          <w:numId w:val="2"/>
        </w:numPr>
      </w:pPr>
      <w:r>
        <w:rPr>
          <w:b w:val="1"/>
        </w:rPr>
        <w:t>open_msg</w:t>
      </w:r>
      <w:r>
        <w:rPr>
          <w:rFonts w:hint="eastAsia"/>
        </w:rPr>
        <w:t>：579</w:t>
      </w:r>
    </w:p>
    <w:p>
      <w:pPr>
        <w:numPr>
          <w:ilvl w:val="2"/>
          <w:numId w:val="2"/>
        </w:numPr>
      </w:pPr>
      <w:r>
        <w:rPr>
          <w:b w:val="1"/>
        </w:rPr>
        <w:t>lead_cnt</w:t>
      </w:r>
      <w:r>
        <w:rPr>
          <w:rFonts w:hint="eastAsia"/>
        </w:rPr>
        <w:t>：259</w:t>
      </w:r>
    </w:p>
    <w:p>
      <w:pPr>
        <w:numPr>
          <w:ilvl w:val="1"/>
          <w:numId w:val="2"/>
        </w:numPr>
      </w:pPr>
      <w:r>
        <w:rPr>
          <w:b w:val="1"/>
        </w:rPr>
        <w:t>spend</w:t>
      </w:r>
      <w:r>
        <w:rPr>
          <w:rFonts w:hint="eastAsia"/>
        </w:rPr>
        <w:t>：12846.1</w:t>
      </w:r>
    </w:p>
    <w:p>
      <w:pPr>
        <w:numPr>
          <w:ilvl w:val="1"/>
          <w:numId w:val="2"/>
        </w:numPr>
      </w:pPr>
      <w:r>
        <w:rPr>
          <w:b w:val="1"/>
        </w:rPr>
        <w:t>rates</w:t>
      </w:r>
    </w:p>
    <w:p>
      <w:pPr>
        <w:numPr>
          <w:ilvl w:val="2"/>
          <w:numId w:val="2"/>
        </w:numPr>
      </w:pPr>
      <w:r>
        <w:rPr>
          <w:b w:val="1"/>
        </w:rPr>
        <w:t>CTR</w:t>
      </w:r>
      <w:r>
        <w:rPr>
          <w:rFonts w:hint="eastAsia"/>
        </w:rPr>
        <w:t>：0.0239896</w:t>
      </w:r>
    </w:p>
    <w:p>
      <w:pPr>
        <w:numPr>
          <w:ilvl w:val="2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：0.132443</w:t>
      </w:r>
    </w:p>
    <w:p>
      <w:pPr>
        <w:numPr>
          <w:ilvl w:val="2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：0.389113</w:t>
      </w:r>
    </w:p>
    <w:p>
      <w:pPr>
        <w:numPr>
          <w:ilvl w:val="2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：0.447323</w:t>
      </w:r>
    </w:p>
    <w:p>
      <w:r>
        <w:rPr>
          <w:rFonts w:hint="eastAsia"/>
          <w:b w:val="1"/>
        </w:rPr>
        <w:t>近14天趋势</w:t>
      </w:r>
    </w:p>
    <w:p>
      <w:pPr>
        <w:numPr>
          <w:ilvl w:val="0"/>
          <w:numId w:val="2"/>
        </w:numPr>
      </w:pPr>
      <w:r>
        <w:rPr>
          <w:b w:val="1"/>
        </w:rPr>
        <w:t>customer_id</w:t>
      </w:r>
      <w:r>
        <w:rPr>
          <w:rFonts w:hint="eastAsia"/>
        </w:rPr>
        <w:t>：42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：open_cost</w:t>
      </w:r>
    </w:p>
    <w:p>
      <w:pPr>
        <w:numPr>
          <w:ilvl w:val="0"/>
          <w:numId w:val="2"/>
        </w:numPr>
      </w:pPr>
      <w:r>
        <w:rPr>
          <w:b w:val="1"/>
        </w:rPr>
        <w:t>end</w:t>
      </w:r>
      <w:r>
        <w:rPr>
          <w:rFonts w:hint="eastAsia"/>
        </w:rPr>
        <w:t>：2026-08-16</w:t>
      </w:r>
    </w:p>
    <w:p>
      <w:pPr>
        <w:numPr>
          <w:ilvl w:val="0"/>
          <w:numId w:val="2"/>
        </w:numPr>
      </w:pPr>
      <w:r>
        <w:rPr>
          <w:b w:val="1"/>
        </w:rPr>
        <w:t>daily</w:t>
      </w:r>
    </w:p>
    <w:p>
      <w:pPr>
        <w:numPr>
          <w:ilvl w:val="1"/>
          <w:numId w:val="2"/>
        </w:numPr>
      </w:pPr>
      <w:r>
        <w:rPr>
          <w:b w:val="1"/>
        </w:rPr>
        <w:t>1. date</w:t>
      </w:r>
      <w:r>
        <w:rPr>
          <w:rFonts w:hint="eastAsia"/>
        </w:rPr>
        <w:t>：2026-08-03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：25.559</w:t>
      </w:r>
    </w:p>
    <w:p>
      <w:pPr>
        <w:numPr>
          <w:ilvl w:val="1"/>
          <w:numId w:val="2"/>
        </w:numPr>
      </w:pPr>
      <w:r>
        <w:rPr>
          <w:b w:val="1"/>
        </w:rPr>
        <w:t>2. date</w:t>
      </w:r>
      <w:r>
        <w:rPr>
          <w:rFonts w:hint="eastAsia"/>
        </w:rPr>
        <w:t>：2026-08-04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：24.0862</w:t>
      </w:r>
    </w:p>
    <w:p>
      <w:pPr>
        <w:numPr>
          <w:ilvl w:val="1"/>
          <w:numId w:val="2"/>
        </w:numPr>
      </w:pPr>
      <w:r>
        <w:rPr>
          <w:b w:val="1"/>
        </w:rPr>
        <w:t>3. date</w:t>
      </w:r>
      <w:r>
        <w:rPr>
          <w:rFonts w:hint="eastAsia"/>
        </w:rPr>
        <w:t>：2026-08-05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：24.8168</w:t>
      </w:r>
    </w:p>
    <w:p>
      <w:pPr>
        <w:numPr>
          <w:ilvl w:val="1"/>
          <w:numId w:val="2"/>
        </w:numPr>
      </w:pPr>
      <w:r>
        <w:rPr>
          <w:b w:val="1"/>
        </w:rPr>
        <w:t>4. date</w:t>
      </w:r>
      <w:r>
        <w:rPr>
          <w:rFonts w:hint="eastAsia"/>
        </w:rPr>
        <w:t>：2026-08-06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：23.8019</w:t>
      </w:r>
    </w:p>
    <w:p>
      <w:pPr>
        <w:numPr>
          <w:ilvl w:val="1"/>
          <w:numId w:val="2"/>
        </w:numPr>
      </w:pPr>
      <w:r>
        <w:rPr>
          <w:b w:val="1"/>
        </w:rPr>
        <w:t>5. date</w:t>
      </w:r>
      <w:r>
        <w:rPr>
          <w:rFonts w:hint="eastAsia"/>
        </w:rPr>
        <w:t>：2026-08-07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：24.3106</w:t>
      </w:r>
    </w:p>
    <w:p>
      <w:pPr>
        <w:numPr>
          <w:ilvl w:val="1"/>
          <w:numId w:val="2"/>
        </w:numPr>
      </w:pPr>
      <w:r>
        <w:rPr>
          <w:b w:val="1"/>
        </w:rPr>
        <w:t>6. date</w:t>
      </w:r>
      <w:r>
        <w:rPr>
          <w:rFonts w:hint="eastAsia"/>
        </w:rPr>
        <w:t>：2026-08-08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：22.7754</w:t>
      </w:r>
    </w:p>
    <w:p>
      <w:pPr>
        <w:numPr>
          <w:ilvl w:val="1"/>
          <w:numId w:val="2"/>
        </w:numPr>
      </w:pPr>
      <w:r>
        <w:rPr>
          <w:b w:val="1"/>
        </w:rPr>
        <w:t>7. date</w:t>
      </w:r>
      <w:r>
        <w:rPr>
          <w:rFonts w:hint="eastAsia"/>
        </w:rPr>
        <w:t>：2026-08-09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：22.7513</w:t>
      </w:r>
    </w:p>
    <w:p>
      <w:pPr>
        <w:numPr>
          <w:ilvl w:val="1"/>
          <w:numId w:val="2"/>
        </w:numPr>
      </w:pPr>
      <w:r>
        <w:rPr>
          <w:b w:val="1"/>
        </w:rPr>
        <w:t>8. date</w:t>
      </w:r>
      <w:r>
        <w:rPr>
          <w:rFonts w:hint="eastAsia"/>
        </w:rPr>
        <w:t>：2026-08-10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：22.6541</w:t>
      </w:r>
    </w:p>
    <w:p>
      <w:pPr>
        <w:numPr>
          <w:ilvl w:val="1"/>
          <w:numId w:val="2"/>
        </w:numPr>
      </w:pPr>
      <w:r>
        <w:rPr>
          <w:b w:val="1"/>
        </w:rPr>
        <w:t>9. date</w:t>
      </w:r>
      <w:r>
        <w:rPr>
          <w:rFonts w:hint="eastAsia"/>
        </w:rPr>
        <w:t>：2026-08-11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：23.4916</w:t>
      </w:r>
    </w:p>
    <w:p>
      <w:pPr>
        <w:numPr>
          <w:ilvl w:val="1"/>
          <w:numId w:val="2"/>
        </w:numPr>
      </w:pPr>
      <w:r>
        <w:rPr>
          <w:b w:val="1"/>
        </w:rPr>
        <w:t>10. date</w:t>
      </w:r>
      <w:r>
        <w:rPr>
          <w:rFonts w:hint="eastAsia"/>
        </w:rPr>
        <w:t>：2026-08-12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：23.0596</w:t>
      </w:r>
    </w:p>
    <w:p>
      <w:pPr>
        <w:numPr>
          <w:ilvl w:val="1"/>
          <w:numId w:val="2"/>
        </w:numPr>
      </w:pPr>
      <w:r>
        <w:rPr>
          <w:b w:val="1"/>
        </w:rPr>
        <w:t>11. date</w:t>
      </w:r>
      <w:r>
        <w:rPr>
          <w:rFonts w:hint="eastAsia"/>
        </w:rPr>
        <w:t>：2026-08-13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：20.3627</w:t>
      </w:r>
    </w:p>
    <w:p>
      <w:pPr>
        <w:numPr>
          <w:ilvl w:val="1"/>
          <w:numId w:val="2"/>
        </w:numPr>
      </w:pPr>
      <w:r>
        <w:rPr>
          <w:b w:val="1"/>
        </w:rPr>
        <w:t>12. date</w:t>
      </w:r>
      <w:r>
        <w:rPr>
          <w:rFonts w:hint="eastAsia"/>
        </w:rPr>
        <w:t>：2026-08-14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：22.7178</w:t>
      </w:r>
    </w:p>
    <w:p>
      <w:pPr>
        <w:numPr>
          <w:ilvl w:val="1"/>
          <w:numId w:val="2"/>
        </w:numPr>
      </w:pPr>
      <w:r>
        <w:rPr>
          <w:b w:val="1"/>
        </w:rPr>
        <w:t>13. date</w:t>
      </w:r>
      <w:r>
        <w:rPr>
          <w:rFonts w:hint="eastAsia"/>
        </w:rPr>
        <w:t>：2026-08-15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：22.1099</w:t>
      </w:r>
    </w:p>
    <w:p>
      <w:pPr>
        <w:numPr>
          <w:ilvl w:val="1"/>
          <w:numId w:val="2"/>
        </w:numPr>
      </w:pPr>
      <w:r>
        <w:rPr>
          <w:b w:val="1"/>
        </w:rPr>
        <w:t>14. date</w:t>
      </w:r>
      <w:r>
        <w:rPr>
          <w:rFonts w:hint="eastAsia"/>
        </w:rPr>
        <w:t>：2026-08-16</w:t>
      </w:r>
    </w:p>
    <w:p>
      <w:pPr>
        <w:numPr>
          <w:ilvl w:val="1"/>
          <w:numId w:val="2"/>
        </w:numPr>
      </w:pPr>
      <w:r>
        <w:rPr>
          <w:b w:val="1"/>
        </w:rPr>
        <w:t>value</w:t>
      </w:r>
      <w:r>
        <w:rPr>
          <w:rFonts w:hint="eastAsia"/>
        </w:rPr>
        <w:t>：21.4515</w:t>
      </w:r>
    </w:p>
    <w:p>
      <w:pPr>
        <w:numPr>
          <w:ilvl w:val="0"/>
          <w:numId w:val="2"/>
        </w:numPr>
      </w:pPr>
      <w:r>
        <w:rPr>
          <w:b w:val="1"/>
        </w:rPr>
        <w:t>avg_14d</w:t>
      </w:r>
      <w:r>
        <w:rPr>
          <w:rFonts w:hint="eastAsia"/>
        </w:rPr>
        <w:t>：23.1392</w:t>
      </w:r>
    </w:p>
    <w:p>
      <w:pPr>
        <w:numPr>
          <w:ilvl w:val="0"/>
          <w:numId w:val="2"/>
        </w:numPr>
      </w:pPr>
      <w:r>
        <w:rPr>
          <w:b w:val="1"/>
        </w:rPr>
        <w:t>baseline_28d_weighted</w:t>
      </w:r>
      <w:r>
        <w:rPr>
          <w:rFonts w:hint="eastAsia"/>
        </w:rPr>
        <w:t>：22.5568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分层诊断</w:t>
      </w:r>
    </w:p>
    <w:p>
      <w:pPr>
        <w:numPr>
          <w:ilvl w:val="0"/>
          <w:numId w:val="2"/>
        </w:numPr>
      </w:pPr>
      <w:r>
        <w:rPr>
          <w:b w:val="1"/>
        </w:rPr>
        <w:t>1. layer</w:t>
      </w:r>
      <w:r>
        <w:rPr>
          <w:rFonts w:hint="eastAsia"/>
        </w:rPr>
        <w:t>：funnel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：显著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：漏斗各环节率环比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CTR</w:t>
      </w:r>
      <w:r>
        <w:rPr>
          <w:rFonts w:hint="eastAsia"/>
        </w:rPr>
        <w:t>：-0.3095</w:t>
      </w:r>
    </w:p>
    <w:p>
      <w:pPr>
        <w:numPr>
          <w:ilvl w:val="1"/>
          <w:numId w:val="2"/>
        </w:numPr>
      </w:pPr>
      <w:r>
        <w:rPr>
          <w:b w:val="1"/>
        </w:rPr>
        <w:t>button_rate</w:t>
      </w:r>
      <w:r>
        <w:rPr>
          <w:rFonts w:hint="eastAsia"/>
        </w:rPr>
        <w:t>：0.00476617</w:t>
      </w:r>
    </w:p>
    <w:p>
      <w:pPr>
        <w:numPr>
          <w:ilvl w:val="1"/>
          <w:numId w:val="2"/>
        </w:numPr>
      </w:pPr>
      <w:r>
        <w:rPr>
          <w:b w:val="1"/>
        </w:rPr>
        <w:t>open_rate</w:t>
      </w:r>
      <w:r>
        <w:rPr>
          <w:rFonts w:hint="eastAsia"/>
        </w:rPr>
        <w:t>：0.564054</w:t>
      </w:r>
    </w:p>
    <w:p>
      <w:pPr>
        <w:numPr>
          <w:ilvl w:val="1"/>
          <w:numId w:val="2"/>
        </w:numPr>
      </w:pPr>
      <w:r>
        <w:rPr>
          <w:b w:val="1"/>
        </w:rPr>
        <w:t>lead_rate</w:t>
      </w:r>
      <w:r>
        <w:rPr>
          <w:rFonts w:hint="eastAsia"/>
        </w:rPr>
        <w:t>：0.0154953</w:t>
      </w:r>
    </w:p>
    <w:p>
      <w:pPr>
        <w:numPr>
          <w:ilvl w:val="0"/>
          <w:numId w:val="2"/>
        </w:numPr>
      </w:pPr>
      <w:r>
        <w:rPr>
          <w:b w:val="1"/>
        </w:rPr>
        <w:t>2. layer</w:t>
      </w:r>
      <w:r>
        <w:rPr>
          <w:rFonts w:hint="eastAsia"/>
        </w:rPr>
        <w:t>：placement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：版位 CPM/消耗结构环比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feed</w:t>
      </w:r>
      <w:r>
        <w:rPr>
          <w:rFonts w:hint="eastAsia"/>
        </w:rPr>
        <w:t>：0.00622084</w:t>
      </w:r>
    </w:p>
    <w:p>
      <w:pPr>
        <w:numPr>
          <w:ilvl w:val="1"/>
          <w:numId w:val="2"/>
        </w:numPr>
      </w:pPr>
      <w:r>
        <w:rPr>
          <w:b w:val="1"/>
        </w:rPr>
        <w:t>search</w:t>
      </w:r>
      <w:r>
        <w:rPr>
          <w:rFonts w:hint="eastAsia"/>
        </w:rPr>
        <w:t>：0.0249816</w:t>
      </w:r>
    </w:p>
    <w:p>
      <w:pPr>
        <w:numPr>
          <w:ilvl w:val="0"/>
          <w:numId w:val="2"/>
        </w:numPr>
      </w:pPr>
      <w:r>
        <w:rPr>
          <w:b w:val="1"/>
        </w:rPr>
        <w:t>3. layer</w:t>
      </w:r>
      <w:r>
        <w:rPr>
          <w:rFonts w:hint="eastAsia"/>
        </w:rPr>
        <w:t>：plan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：在投计划双门槛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：6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：6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numPr>
          <w:ilvl w:val="0"/>
          <w:numId w:val="2"/>
        </w:numPr>
      </w:pPr>
      <w:r>
        <w:rPr>
          <w:b w:val="1"/>
        </w:rPr>
        <w:t>4. layer</w:t>
      </w:r>
      <w:r>
        <w:rPr>
          <w:rFonts w:hint="eastAsia"/>
        </w:rPr>
        <w:t>：note</w:t>
      </w:r>
    </w:p>
    <w:p>
      <w:pPr>
        <w:numPr>
          <w:ilvl w:val="0"/>
          <w:numId w:val="2"/>
        </w:numPr>
      </w:pPr>
      <w:r>
        <w:rPr>
          <w:b w:val="1"/>
        </w:rPr>
        <w:t>status</w:t>
      </w:r>
      <w:r>
        <w:rPr>
          <w:rFonts w:hint="eastAsia"/>
        </w:rPr>
        <w:t>：正常</w:t>
      </w:r>
    </w:p>
    <w:p>
      <w:pPr>
        <w:numPr>
          <w:ilvl w:val="0"/>
          <w:numId w:val="2"/>
        </w:numPr>
      </w:pPr>
      <w:r>
        <w:rPr>
          <w:b w:val="1"/>
        </w:rPr>
        <w:t>judgement</w:t>
      </w:r>
      <w:r>
        <w:rPr>
          <w:rFonts w:hint="eastAsia"/>
        </w:rPr>
        <w:t>：在投笔记双门槛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1"/>
          <w:numId w:val="2"/>
        </w:numPr>
      </w:pPr>
      <w:r>
        <w:rPr>
          <w:b w:val="1"/>
        </w:rPr>
        <w:t>cur</w:t>
      </w:r>
      <w:r>
        <w:rPr>
          <w:rFonts w:hint="eastAsia"/>
        </w:rPr>
        <w:t>：17</w:t>
      </w:r>
    </w:p>
    <w:p>
      <w:pPr>
        <w:numPr>
          <w:ilvl w:val="1"/>
          <w:numId w:val="2"/>
        </w:numPr>
      </w:pPr>
      <w:r>
        <w:rPr>
          <w:b w:val="1"/>
        </w:rPr>
        <w:t>prev</w:t>
      </w:r>
      <w:r>
        <w:rPr>
          <w:rFonts w:hint="eastAsia"/>
        </w:rPr>
        <w:t>：16</w:t>
      </w:r>
    </w:p>
    <w:p>
      <w:pPr>
        <w:numPr>
          <w:ilvl w:val="1"/>
          <w:numId w:val="2"/>
        </w:numPr>
      </w:pPr>
      <w:r>
        <w:rPr>
          <w:b w:val="1"/>
        </w:rPr>
        <w:t>delta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b w:val="1"/>
        </w:rPr>
        <w:t>rel</w:t>
      </w:r>
      <w:r>
        <w:rPr>
          <w:rFonts w:hint="eastAsia"/>
        </w:rPr>
        <w:t>：0.0625</w:t>
      </w:r>
    </w:p>
    <w:p>
      <w:pPr>
        <w:numPr>
          <w:ilvl w:val="1"/>
          <w:numId w:val="2"/>
        </w:numPr>
      </w:pPr>
      <w:r>
        <w:rPr>
          <w:b w:val="1"/>
        </w:rPr>
        <w:t>hit</w:t>
      </w:r>
      <w:r>
        <w:rPr>
          <w:rFonts w:hint="eastAsia"/>
        </w:rPr>
        <w:t>：False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异常与原因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异常详情</w:t>
      </w:r>
    </w:p>
    <w:p>
      <w:pPr>
        <w:numPr>
          <w:ilvl w:val="1"/>
          <w:numId w:val="2"/>
        </w:numPr>
      </w:pPr>
      <w:r>
        <w:rPr>
          <w:b w:val="1"/>
        </w:rPr>
        <w:t>1. rank</w:t>
      </w:r>
      <w:r>
        <w:rPr>
          <w:rFonts w:hint="eastAsia"/>
        </w:rPr>
        <w:t>：1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：客户整体/open_rate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：开口率从24.88%升至38.91%，提升56.4%，主要因feed版位开口率从24.93%升至39.06%，各计划普遍提升，可能与素材或落地页优化有关。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t>open_rate: 0.389 vs 0.249</w:t>
      </w:r>
    </w:p>
    <w:p>
      <w:pPr>
        <w:numPr>
          <w:ilvl w:val="2"/>
          <w:numId w:val="2"/>
        </w:numPr>
      </w:pPr>
      <w:r>
        <w:t>feed open_rate: 0.391 vs 0.249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2. rank</w:t>
      </w:r>
      <w:r>
        <w:rPr>
          <w:rFonts w:hint="eastAsia"/>
        </w:rPr>
        <w:t>：2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：客户整体/lead_cvr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：留资率从1.44%升至2.31%，提升59.6%，feed版位lead_cvr从1.45%升至2.33%，各计划普遍提升，链路转化效率改善。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t>lead_cvr: 0.0231 vs 0.0144</w:t>
      </w:r>
    </w:p>
    <w:p>
      <w:pPr>
        <w:numPr>
          <w:ilvl w:val="2"/>
          <w:numId w:val="2"/>
        </w:numPr>
      </w:pPr>
      <w:r>
        <w:t>feed lead_cvr: 0.0233 vs 0.0145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1"/>
          <w:numId w:val="2"/>
        </w:numPr>
      </w:pPr>
      <w:r>
        <w:rPr>
          <w:b w:val="1"/>
        </w:rPr>
        <w:t>3. rank</w:t>
      </w:r>
      <w:r>
        <w:rPr>
          <w:rFonts w:hint="eastAsia"/>
        </w:rPr>
        <w:t>：3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位置</w:t>
      </w:r>
      <w:r>
        <w:rPr>
          <w:rFonts w:hint="eastAsia"/>
        </w:rPr>
        <w:t>：客户整体/CPC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原因</w:t>
      </w:r>
      <w:r>
        <w:rPr>
          <w:rFonts w:hint="eastAsia"/>
        </w:rPr>
        <w:t>：CPC从0.78元升至1.14元，上涨46%，主要因CTR下降（feed CTR从3.22%降至2.23%），点击成本上升，但开口成本下降，说明流量质量或素材吸引力变化。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证据</w:t>
      </w:r>
    </w:p>
    <w:p>
      <w:pPr>
        <w:numPr>
          <w:ilvl w:val="2"/>
          <w:numId w:val="2"/>
        </w:numPr>
      </w:pPr>
      <w:r>
        <w:t>CPC: 1.143 vs 0.783</w:t>
      </w:r>
    </w:p>
    <w:p>
      <w:pPr>
        <w:numPr>
          <w:ilvl w:val="2"/>
          <w:numId w:val="2"/>
        </w:numPr>
      </w:pPr>
      <w:r>
        <w:t>feed CTR: 0.0223 vs 0.0322</w:t>
      </w:r>
    </w:p>
    <w:p>
      <w:pPr>
        <w:numPr>
          <w:ilvl w:val="1"/>
          <w:numId w:val="2"/>
        </w:numPr>
      </w:pPr>
      <w:r>
        <w:rPr>
          <w:b w:val="1"/>
        </w:rPr>
        <w:t>confidence</w:t>
      </w:r>
      <w:r>
        <w:rPr>
          <w:rFonts w:hint="eastAsia"/>
        </w:rPr>
        <w:t>：高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观察清单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1. 位置</w:t>
      </w:r>
      <w:r>
        <w:rPr>
          <w:rFonts w:hint="eastAsia"/>
        </w:rPr>
        <w:t>：客户整体/CTR</w:t>
      </w:r>
    </w:p>
    <w:p>
      <w:pPr>
        <w:numPr>
          <w:ilvl w:val="1"/>
          <w:numId w:val="2"/>
        </w:numPr>
      </w:pPr>
      <w:r>
        <w:rPr>
          <w:rFonts w:hint="eastAsia"/>
          <w:b w:val="1"/>
        </w:rPr>
        <w:t>变化幅度</w:t>
      </w:r>
      <w:r>
        <w:rPr>
          <w:rFonts w:hint="eastAsia"/>
        </w:rPr>
        <w:t>：-0.3095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案例参考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案例</w:t>
      </w:r>
    </w:p>
    <w:p>
      <w:pPr>
        <w:numPr>
          <w:ilvl w:val="1"/>
          <w:numId w:val="2"/>
        </w:numPr>
      </w:pPr>
      <w:r>
        <w:rPr>
          <w:rFonts w:hint="eastAsia"/>
        </w:rPr>
        <w:t>无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数量</w:t>
      </w:r>
      <w:r>
        <w:rPr>
          <w:rFonts w:hint="eastAsia"/>
        </w:rPr>
        <w:t>：0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说明</w:t>
      </w:r>
      <w:r>
        <w:rPr>
          <w:rFonts w:hint="eastAsia"/>
        </w:rPr>
        <w:t>：案例库当前为空属正常（案例由审核通过的报告沉淀）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优化建议</w:t>
      </w:r>
    </w:p>
    <w:p>
      <w:pPr>
        <w:numPr>
          <w:ilvl w:val="0"/>
          <w:numId w:val="2"/>
        </w:numPr>
      </w:pPr>
      <w:r>
        <w:rPr>
          <w:b w:val="1"/>
        </w:rPr>
        <w:t>1. text</w:t>
      </w:r>
      <w:r>
        <w:rPr>
          <w:rFonts w:hint="eastAsia"/>
        </w:rPr>
        <w:t>：暂停或缩减新笔记927的投放，因其CTR和open_rate均低于旧笔记，且lead_cvr较低，导致整体效率下降。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：新笔记927的CTR为0.0232，open_rate为0.3729，均低于旧笔记平均水平（CTR 0.0234，open_rate 0.3921），且lead_cvr为0.0204，低于旧笔记的0.0234。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：P0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：可能减少整体消耗，但可提升整体效率。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：整体open_rate和lead_cvr</w:t>
      </w:r>
    </w:p>
    <w:p>
      <w:pPr>
        <w:numPr>
          <w:ilvl w:val="0"/>
          <w:numId w:val="2"/>
        </w:numPr>
      </w:pPr>
      <w:r>
        <w:rPr>
          <w:b w:val="1"/>
        </w:rPr>
        <w:t>2. text</w:t>
      </w:r>
      <w:r>
        <w:rPr>
          <w:rFonts w:hint="eastAsia"/>
        </w:rPr>
        <w:t>：优化feed版位笔记的标题和素材形式，以提升CTR，因为feed版位CTR下降明显（从0.0322降至0.0223）。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：feed版位CTR下降31%，而search版位CTR也下降32%，但feed版位消耗占比87%，影响更大。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：标题和素材调整可能短期影响消耗，但长期提升点击效率。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：feed版位CTR</w:t>
      </w:r>
    </w:p>
    <w:p>
      <w:pPr>
        <w:numPr>
          <w:ilvl w:val="0"/>
          <w:numId w:val="2"/>
        </w:numPr>
      </w:pPr>
      <w:r>
        <w:rPr>
          <w:b w:val="1"/>
        </w:rPr>
        <w:t>3. text</w:t>
      </w:r>
      <w:r>
        <w:rPr>
          <w:rFonts w:hint="eastAsia"/>
        </w:rPr>
        <w:t>：对CPC上涨进行监控，当前CPC为1.14，高于上周0.78，需关注竞价环境变化，避免成本失控。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：整体CPC上涨46%，feed和search版位均上涨，但open_cost和lead_cost仍低于目标，需平衡。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：若CPC持续上涨，可能导致开口成本上升，需及时调整出价。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：CPC和open_cost</w:t>
      </w:r>
    </w:p>
    <w:p>
      <w:pPr>
        <w:numPr>
          <w:ilvl w:val="0"/>
          <w:numId w:val="2"/>
        </w:numPr>
      </w:pPr>
      <w:r>
        <w:rPr>
          <w:b w:val="1"/>
        </w:rPr>
        <w:t>4. text</w:t>
      </w:r>
      <w:r>
        <w:rPr>
          <w:rFonts w:hint="eastAsia"/>
        </w:rPr>
        <w:t>：复制表现优异的旧笔记（如笔记933和926）的素材和标题，用于新笔记创作，以提升整体CTR和open_rate。</w:t>
      </w:r>
    </w:p>
    <w:p>
      <w:pPr>
        <w:numPr>
          <w:ilvl w:val="0"/>
          <w:numId w:val="2"/>
        </w:numPr>
      </w:pPr>
      <w:r>
        <w:rPr>
          <w:b w:val="1"/>
        </w:rPr>
        <w:t>basis</w:t>
      </w:r>
      <w:r>
        <w:rPr>
          <w:rFonts w:hint="eastAsia"/>
        </w:rPr>
        <w:t>：笔记933的open_rate为0.4308，lead_cvr为0.0276，笔记926的open_rate为0.4304，均高于整体平均水平。</w:t>
      </w:r>
    </w:p>
    <w:p>
      <w:pPr>
        <w:numPr>
          <w:ilvl w:val="0"/>
          <w:numId w:val="2"/>
        </w:numPr>
      </w:pPr>
      <w:r>
        <w:rPr>
          <w:b w:val="1"/>
        </w:rPr>
        <w:t>priority</w:t>
      </w:r>
      <w:r>
        <w:rPr>
          <w:rFonts w:hint="eastAsia"/>
        </w:rPr>
        <w:t>：P1</w:t>
      </w:r>
    </w:p>
    <w:p>
      <w:pPr>
        <w:numPr>
          <w:ilvl w:val="0"/>
          <w:numId w:val="2"/>
        </w:numPr>
      </w:pPr>
      <w:r>
        <w:rPr>
          <w:b w:val="1"/>
        </w:rPr>
        <w:t>risk</w:t>
      </w:r>
      <w:r>
        <w:rPr>
          <w:rFonts w:hint="eastAsia"/>
        </w:rPr>
        <w:t>：复制可能导致素材同质化，需测试差异化。</w:t>
      </w:r>
    </w:p>
    <w:p>
      <w:pPr>
        <w:numPr>
          <w:ilvl w:val="0"/>
          <w:numId w:val="2"/>
        </w:numPr>
      </w:pPr>
      <w:r>
        <w:rPr>
          <w:b w:val="1"/>
        </w:rPr>
        <w:t>watch_metric</w:t>
      </w:r>
      <w:r>
        <w:rPr>
          <w:rFonts w:hint="eastAsia"/>
        </w:rPr>
        <w:t>：新笔记的CTR和open_rate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行动计划</w:t>
      </w:r>
    </w:p>
    <w:p>
      <w:pPr>
        <w:numPr>
          <w:ilvl w:val="0"/>
          <w:numId w:val="2"/>
        </w:numPr>
      </w:pPr>
      <w:r>
        <w:rPr>
          <w:b w:val="1"/>
        </w:rPr>
        <w:t>1. action</w:t>
      </w:r>
      <w:r>
        <w:rPr>
          <w:rFonts w:hint="eastAsia"/>
        </w:rPr>
        <w:t>：暂停新笔记927的投放，并分析其素材问题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：2026-08-17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：整体open_rate提升至0.40以上</w:t>
      </w:r>
    </w:p>
    <w:p>
      <w:pPr>
        <w:numPr>
          <w:ilvl w:val="0"/>
          <w:numId w:val="2"/>
        </w:numPr>
      </w:pPr>
      <w:r>
        <w:rPr>
          <w:b w:val="1"/>
        </w:rPr>
        <w:t>2. action</w:t>
      </w:r>
      <w:r>
        <w:rPr>
          <w:rFonts w:hint="eastAsia"/>
        </w:rPr>
        <w:t>：与客户沟通优化feed版位笔记标题和素材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：2026-08-18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：feed版位CTR提升至0.03以上</w:t>
      </w:r>
    </w:p>
    <w:p>
      <w:pPr>
        <w:numPr>
          <w:ilvl w:val="0"/>
          <w:numId w:val="2"/>
        </w:numPr>
      </w:pPr>
      <w:r>
        <w:rPr>
          <w:b w:val="1"/>
        </w:rPr>
        <w:t>3. action</w:t>
      </w:r>
      <w:r>
        <w:rPr>
          <w:rFonts w:hint="eastAsia"/>
        </w:rPr>
        <w:t>：监控CPC变化，必要时调整出价策略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：2026-08-19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：CPC控制在1.0以下</w:t>
      </w:r>
    </w:p>
    <w:p>
      <w:pPr>
        <w:numPr>
          <w:ilvl w:val="0"/>
          <w:numId w:val="2"/>
        </w:numPr>
      </w:pPr>
      <w:r>
        <w:rPr>
          <w:b w:val="1"/>
        </w:rPr>
        <w:t>4. action</w:t>
      </w:r>
      <w:r>
        <w:rPr>
          <w:rFonts w:hint="eastAsia"/>
        </w:rPr>
        <w:t>：基于优秀笔记素材创作新笔记，并小规模测试</w:t>
      </w:r>
    </w:p>
    <w:p>
      <w:pPr>
        <w:numPr>
          <w:ilvl w:val="0"/>
          <w:numId w:val="2"/>
        </w:numPr>
      </w:pPr>
      <w:r>
        <w:rPr>
          <w:b w:val="1"/>
        </w:rPr>
        <w:t>owner</w:t>
      </w:r>
      <w:r>
        <w:rPr>
          <w:rFonts w:hint="eastAsia"/>
        </w:rPr>
        <w:t>：销售</w:t>
      </w:r>
    </w:p>
    <w:p>
      <w:pPr>
        <w:numPr>
          <w:ilvl w:val="0"/>
          <w:numId w:val="2"/>
        </w:numPr>
      </w:pPr>
      <w:r>
        <w:rPr>
          <w:b w:val="1"/>
        </w:rPr>
        <w:t>date</w:t>
      </w:r>
      <w:r>
        <w:rPr>
          <w:rFonts w:hint="eastAsia"/>
        </w:rPr>
        <w:t>：2026-08-20</w:t>
      </w:r>
    </w:p>
    <w:p>
      <w:pPr>
        <w:numPr>
          <w:ilvl w:val="0"/>
          <w:numId w:val="2"/>
        </w:numPr>
      </w:pPr>
      <w:r>
        <w:rPr>
          <w:b w:val="1"/>
        </w:rPr>
        <w:t>expect_metric</w:t>
      </w:r>
      <w:r>
        <w:rPr>
          <w:rFonts w:hint="eastAsia"/>
        </w:rPr>
        <w:t>：新笔记CTR达到0.025以上</w:t>
      </w:r>
    </w:p>
    <w:p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2026-08-19T00:22:47Z</dcterms:created>
  <dcterms:modified xsi:type="dcterms:W3CDTF">2026-08-19T00:22:47Z</dcterms:modified>
</cp:coreProperties>
</file>