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3D4" w:rsidRDefault="008673D4">
      <w:pPr>
        <w:spacing w:line="100" w:lineRule="atLeast"/>
        <w:jc w:val="center"/>
        <w:rPr>
          <w:rFonts w:ascii="Franklin Gothic Medium" w:hAnsi="Franklin Gothic Medium" w:cs="Franklin Gothic Medium"/>
          <w:b/>
          <w:bCs/>
          <w:color w:val="323231"/>
          <w:spacing w:val="5"/>
          <w:sz w:val="52"/>
          <w:szCs w:val="52"/>
        </w:rPr>
      </w:pPr>
      <w:r>
        <w:rPr>
          <w:rFonts w:ascii="Franklin Gothic Medium" w:hAnsi="Franklin Gothic Medium" w:cs="Franklin Gothic Medium"/>
          <w:b/>
          <w:bCs/>
          <w:color w:val="323231"/>
          <w:spacing w:val="5"/>
          <w:sz w:val="52"/>
          <w:szCs w:val="52"/>
        </w:rPr>
        <w:t>Planning et répartition des tâches</w:t>
      </w:r>
    </w:p>
    <w:p w:rsidR="008673D4" w:rsidRDefault="008673D4"/>
    <w:p w:rsidR="008673D4" w:rsidRDefault="008673D4">
      <w:r>
        <w:rPr>
          <w:b/>
          <w:bCs/>
          <w:u w:val="single"/>
        </w:rPr>
        <w:t>Groupe :</w:t>
      </w:r>
      <w:r>
        <w:t xml:space="preserve"> Laborde Natacha, Rovayaz Thomas, Couret Nathanaël, Martin Mathieu, Veys Arthur</w:t>
      </w:r>
    </w:p>
    <w:tbl>
      <w:tblPr>
        <w:tblW w:w="0" w:type="auto"/>
        <w:tblInd w:w="-178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356"/>
        <w:gridCol w:w="2356"/>
        <w:gridCol w:w="2356"/>
        <w:gridCol w:w="2356"/>
        <w:gridCol w:w="2358"/>
        <w:gridCol w:w="2358"/>
      </w:tblGrid>
      <w:tr w:rsidR="008673D4">
        <w:tblPrEx>
          <w:tblCellMar>
            <w:top w:w="0" w:type="dxa"/>
            <w:bottom w:w="0" w:type="dxa"/>
          </w:tblCellMar>
        </w:tblPrEx>
        <w:trPr>
          <w:trHeight w:val="378"/>
        </w:trPr>
        <w:tc>
          <w:tcPr>
            <w:tcW w:w="2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673D4" w:rsidRDefault="008673D4">
            <w:r>
              <w:t>Prénom / Nom</w:t>
            </w:r>
          </w:p>
        </w:tc>
        <w:tc>
          <w:tcPr>
            <w:tcW w:w="2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673D4" w:rsidRDefault="008673D4">
            <w:r>
              <w:t>Lundi</w:t>
            </w:r>
          </w:p>
        </w:tc>
        <w:tc>
          <w:tcPr>
            <w:tcW w:w="2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673D4" w:rsidRDefault="008673D4">
            <w:r>
              <w:t>Mardi</w:t>
            </w:r>
          </w:p>
        </w:tc>
        <w:tc>
          <w:tcPr>
            <w:tcW w:w="2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673D4" w:rsidRDefault="008673D4">
            <w:r>
              <w:t>mercredi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8673D4" w:rsidRDefault="008673D4">
            <w:r>
              <w:t>Jeudi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673D4" w:rsidRDefault="008673D4">
            <w:r>
              <w:t>vendredi</w:t>
            </w:r>
          </w:p>
        </w:tc>
      </w:tr>
      <w:tr w:rsidR="008673D4">
        <w:tblPrEx>
          <w:tblCellMar>
            <w:top w:w="0" w:type="dxa"/>
            <w:bottom w:w="0" w:type="dxa"/>
          </w:tblCellMar>
        </w:tblPrEx>
        <w:trPr>
          <w:trHeight w:val="2293"/>
        </w:trPr>
        <w:tc>
          <w:tcPr>
            <w:tcW w:w="2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8673D4" w:rsidRDefault="008673D4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Mathieu Martin</w:t>
            </w:r>
          </w:p>
        </w:tc>
        <w:tc>
          <w:tcPr>
            <w:tcW w:w="2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8673D4" w:rsidRDefault="008673D4">
            <w:pPr>
              <w:jc w:val="center"/>
            </w:pPr>
            <w:r>
              <w:t>Documentation, réflexion</w:t>
            </w:r>
          </w:p>
        </w:tc>
        <w:tc>
          <w:tcPr>
            <w:tcW w:w="2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8673D4" w:rsidRDefault="008673D4">
            <w:pPr>
              <w:jc w:val="center"/>
            </w:pPr>
            <w:r>
              <w:t>Editeur de map et gestion général du comportement de la map (Basique)</w:t>
            </w:r>
          </w:p>
        </w:tc>
        <w:tc>
          <w:tcPr>
            <w:tcW w:w="2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8673D4" w:rsidRDefault="008673D4">
            <w:pPr>
              <w:jc w:val="center"/>
            </w:pPr>
            <w:r>
              <w:t>Editeur plus avancé, ajoute/suppression de bloc. Gestion de la map avec de nouveaux éléments. Gestion des blocs par des images.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8673D4" w:rsidRDefault="008673D4">
            <w:pPr>
              <w:jc w:val="center"/>
            </w:pPr>
            <w:r>
              <w:t>Gestion des différent tile pour la carte, savoir si c’est un mur/cassable/bonus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73D4" w:rsidRDefault="008673D4">
            <w:pPr>
              <w:jc w:val="center"/>
            </w:pPr>
            <w:r>
              <w:t>Avoir des sprites du joueur/ai si possible animer. Voir même des blocs animé.</w:t>
            </w:r>
          </w:p>
        </w:tc>
      </w:tr>
      <w:tr w:rsidR="008673D4">
        <w:tblPrEx>
          <w:tblCellMar>
            <w:top w:w="0" w:type="dxa"/>
            <w:bottom w:w="0" w:type="dxa"/>
          </w:tblCellMar>
        </w:tblPrEx>
        <w:trPr>
          <w:trHeight w:val="2932"/>
        </w:trPr>
        <w:tc>
          <w:tcPr>
            <w:tcW w:w="2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8673D4" w:rsidRDefault="008673D4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Natacha Laborde</w:t>
            </w:r>
          </w:p>
        </w:tc>
        <w:tc>
          <w:tcPr>
            <w:tcW w:w="2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8673D4" w:rsidRDefault="008673D4">
            <w:pPr>
              <w:jc w:val="center"/>
            </w:pPr>
            <w:r>
              <w:t>Documentation, répartition du travail, installation  et préparation du plan de travail (outil SDL et SVN)</w:t>
            </w:r>
          </w:p>
        </w:tc>
        <w:tc>
          <w:tcPr>
            <w:tcW w:w="2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8673D4" w:rsidRDefault="008673D4">
            <w:pPr>
              <w:jc w:val="center"/>
            </w:pPr>
            <w:r>
              <w:t>Fonctions de lecture et d'écriture dans les fichiers (chargement de la map, sauvegarde de la map crée avec l'éditeur, sauvegarde d'infos sur le joueur etc)</w:t>
            </w:r>
          </w:p>
        </w:tc>
        <w:tc>
          <w:tcPr>
            <w:tcW w:w="2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8673D4" w:rsidRDefault="008673D4">
            <w:pPr>
              <w:jc w:val="center"/>
            </w:pPr>
            <w:r>
              <w:t>Implémentation du score du joueur, des vies. Implémentation de la sauvegarde, et d'un classement des joueurs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8673D4" w:rsidRDefault="008673D4">
            <w:pPr>
              <w:jc w:val="center"/>
            </w:pPr>
            <w:r>
              <w:t>Gestion des différent tile pour la carte, savoir si c’est un mur/cassable/bonus (avec Mathieu)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73D4" w:rsidRDefault="008673D4">
            <w:pPr>
              <w:tabs>
                <w:tab w:val="clear" w:pos="708"/>
              </w:tabs>
              <w:suppressAutoHyphens w:val="0"/>
              <w:overflowPunct/>
              <w:autoSpaceDE w:val="0"/>
              <w:autoSpaceDN w:val="0"/>
              <w:spacing w:after="0" w:line="240" w:lineRule="auto"/>
            </w:pPr>
          </w:p>
        </w:tc>
      </w:tr>
      <w:tr w:rsidR="008673D4">
        <w:tblPrEx>
          <w:tblCellMar>
            <w:top w:w="0" w:type="dxa"/>
            <w:bottom w:w="0" w:type="dxa"/>
          </w:tblCellMar>
        </w:tblPrEx>
        <w:trPr>
          <w:trHeight w:val="1974"/>
        </w:trPr>
        <w:tc>
          <w:tcPr>
            <w:tcW w:w="2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8673D4" w:rsidRDefault="008673D4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Arthur Veys</w:t>
            </w:r>
          </w:p>
        </w:tc>
        <w:tc>
          <w:tcPr>
            <w:tcW w:w="2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8673D4" w:rsidRDefault="008673D4">
            <w:pPr>
              <w:jc w:val="center"/>
            </w:pPr>
            <w:r>
              <w:t xml:space="preserve">Documentation. installation, préparation et explication du fonctionnement du SVN. </w:t>
            </w:r>
          </w:p>
        </w:tc>
        <w:tc>
          <w:tcPr>
            <w:tcW w:w="2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8673D4" w:rsidRDefault="008673D4">
            <w:pPr>
              <w:jc w:val="center"/>
            </w:pPr>
            <w:r>
              <w:t>Création de l’intelligence Artificielle des ennemies</w:t>
            </w:r>
          </w:p>
        </w:tc>
        <w:tc>
          <w:tcPr>
            <w:tcW w:w="2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8673D4" w:rsidRDefault="008673D4">
            <w:pPr>
              <w:jc w:val="center"/>
            </w:pPr>
            <w:r>
              <w:t>Implantation des réactions des ennemies avec le personnage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8673D4" w:rsidRDefault="008673D4">
            <w:pPr>
              <w:jc w:val="center"/>
            </w:pPr>
            <w:r>
              <w:t>Finir la gestion ennemie#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73D4" w:rsidRDefault="008673D4">
            <w:pPr>
              <w:jc w:val="center"/>
            </w:pPr>
            <w:r>
              <w:t>implantation de la musique personnelle et du thème du jeu</w:t>
            </w:r>
          </w:p>
        </w:tc>
      </w:tr>
      <w:tr w:rsidR="008673D4">
        <w:tblPrEx>
          <w:tblCellMar>
            <w:top w:w="0" w:type="dxa"/>
            <w:bottom w:w="0" w:type="dxa"/>
          </w:tblCellMar>
        </w:tblPrEx>
        <w:trPr>
          <w:trHeight w:val="3172"/>
        </w:trPr>
        <w:tc>
          <w:tcPr>
            <w:tcW w:w="2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8673D4" w:rsidRDefault="008673D4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Thomas Rovayaz</w:t>
            </w:r>
          </w:p>
        </w:tc>
        <w:tc>
          <w:tcPr>
            <w:tcW w:w="2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8673D4" w:rsidRDefault="008673D4">
            <w:pPr>
              <w:jc w:val="center"/>
            </w:pPr>
            <w:r>
              <w:t xml:space="preserve">Documentation. installation, préparation et explication du fonctionnement du SVN. </w:t>
            </w:r>
          </w:p>
          <w:p w:rsidR="008673D4" w:rsidRDefault="008673D4">
            <w:pPr>
              <w:jc w:val="center"/>
              <w:rPr>
                <w:sz w:val="24"/>
                <w:szCs w:val="24"/>
              </w:rPr>
            </w:pPr>
            <w:r>
              <w:t>Réflexion sur l’algorithme de collision</w:t>
            </w:r>
          </w:p>
        </w:tc>
        <w:tc>
          <w:tcPr>
            <w:tcW w:w="2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8673D4" w:rsidRDefault="008673D4">
            <w:pPr>
              <w:jc w:val="center"/>
              <w:rPr>
                <w:sz w:val="24"/>
                <w:szCs w:val="24"/>
              </w:rPr>
            </w:pPr>
            <w:r>
              <w:t>Création de la collision et du déplacement de Mario sur le décor</w:t>
            </w:r>
          </w:p>
        </w:tc>
        <w:tc>
          <w:tcPr>
            <w:tcW w:w="2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8673D4" w:rsidRDefault="008673D4">
            <w:pPr>
              <w:jc w:val="center"/>
              <w:rPr>
                <w:sz w:val="24"/>
                <w:szCs w:val="24"/>
              </w:rPr>
            </w:pPr>
            <w:r>
              <w:t>Début du codage du scrolling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8673D4" w:rsidRDefault="008673D4">
            <w:pPr>
              <w:jc w:val="center"/>
              <w:rPr>
                <w:sz w:val="24"/>
                <w:szCs w:val="24"/>
              </w:rPr>
            </w:pPr>
            <w:r>
              <w:t>Finition du scrolling et des ennemies</w:t>
            </w:r>
          </w:p>
        </w:tc>
        <w:tc>
          <w:tcPr>
            <w:tcW w:w="2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73D4" w:rsidRDefault="008673D4">
            <w:pPr>
              <w:jc w:val="center"/>
              <w:rPr>
                <w:sz w:val="24"/>
                <w:szCs w:val="24"/>
              </w:rPr>
            </w:pPr>
            <w:r>
              <w:t>Quelques bonus (musique…)</w:t>
            </w:r>
          </w:p>
        </w:tc>
      </w:tr>
    </w:tbl>
    <w:p w:rsidR="008673D4" w:rsidRDefault="008673D4">
      <w:pPr>
        <w:tabs>
          <w:tab w:val="clear" w:pos="708"/>
        </w:tabs>
        <w:suppressAutoHyphens w:val="0"/>
        <w:overflowPunct/>
        <w:autoSpaceDE w:val="0"/>
        <w:autoSpaceDN w:val="0"/>
        <w:spacing w:after="0" w:line="240" w:lineRule="auto"/>
      </w:pPr>
    </w:p>
    <w:p w:rsidR="008673D4" w:rsidRDefault="008673D4"/>
    <w:sectPr w:rsidR="008673D4" w:rsidSect="008673D4">
      <w:headerReference w:type="default" r:id="rId6"/>
      <w:footerReference w:type="default" r:id="rId7"/>
      <w:pgSz w:w="16838" w:h="11905" w:orient="landscape"/>
      <w:pgMar w:top="1416" w:right="1416" w:bottom="1416" w:left="1416" w:header="0" w:footer="0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73D4" w:rsidRDefault="008673D4" w:rsidP="008673D4">
      <w:pPr>
        <w:spacing w:after="0" w:line="240" w:lineRule="auto"/>
      </w:pPr>
      <w:r>
        <w:separator/>
      </w:r>
    </w:p>
  </w:endnote>
  <w:endnote w:type="continuationSeparator" w:id="0">
    <w:p w:rsidR="008673D4" w:rsidRDefault="008673D4" w:rsidP="00867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WenQuanYi Micro Hei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3D4" w:rsidRDefault="008673D4">
    <w:pPr>
      <w:tabs>
        <w:tab w:val="center" w:pos="7002"/>
        <w:tab w:val="right" w:pos="14004"/>
      </w:tabs>
      <w:rPr>
        <w:rFonts w:eastAsiaTheme="minorEastAsia" w:cstheme="minorBidi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73D4" w:rsidRDefault="008673D4" w:rsidP="008673D4">
      <w:pPr>
        <w:spacing w:after="0" w:line="240" w:lineRule="auto"/>
      </w:pPr>
      <w:r>
        <w:separator/>
      </w:r>
    </w:p>
  </w:footnote>
  <w:footnote w:type="continuationSeparator" w:id="0">
    <w:p w:rsidR="008673D4" w:rsidRDefault="008673D4" w:rsidP="00867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73D4" w:rsidRDefault="008673D4">
    <w:pPr>
      <w:tabs>
        <w:tab w:val="center" w:pos="7002"/>
        <w:tab w:val="right" w:pos="14004"/>
      </w:tabs>
      <w:rPr>
        <w:rFonts w:eastAsiaTheme="minorEastAsia" w:cstheme="minorBidi"/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lorPos" w:val="-1"/>
    <w:docVar w:name="ColorSet" w:val="-1"/>
    <w:docVar w:name="StylePos" w:val="-1"/>
    <w:docVar w:name="StyleSet" w:val="-1"/>
  </w:docVars>
  <w:rsids>
    <w:rsidRoot w:val="008673D4"/>
    <w:rsid w:val="00867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tabs>
        <w:tab w:val="left" w:pos="708"/>
      </w:tabs>
      <w:suppressAutoHyphens/>
      <w:overflowPunct w:val="0"/>
      <w:adjustRightInd w:val="0"/>
      <w:spacing w:after="240" w:line="275" w:lineRule="auto"/>
    </w:pPr>
    <w:rPr>
      <w:rFonts w:ascii="Franklin Gothic Book" w:eastAsia="WenQuanYi Micro Hei" w:hAnsi="Franklin Gothic Book" w:cs="Franklin Gothic Book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0</cp:revision>
</cp:coreProperties>
</file>