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2.1,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4242.86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177.68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4242.86%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4242.86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177.68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4242.86% exceeds allowed 5.00%.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177.45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70.80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177.45%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323.91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121.00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323.91%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315.03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70.34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315.03%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43.33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15.50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43.33%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