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Compliance Mapping Report</w:t>
      </w:r>
    </w:p>
    <w:p>
      <w:r>
        <w:t>Non-compliance detected in Sections: 2.1, 4.1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Compliance Section</w:t>
            </w:r>
          </w:p>
        </w:tc>
        <w:tc>
          <w:tcPr>
            <w:tcW w:type="dxa" w:w="1080"/>
          </w:tcPr>
          <w:p>
            <w:r>
              <w:t>Parameter</w:t>
            </w:r>
          </w:p>
        </w:tc>
        <w:tc>
          <w:tcPr>
            <w:tcW w:type="dxa" w:w="1080"/>
          </w:tcPr>
          <w:p>
            <w:r>
              <w:t>Max Deviation (%)</w:t>
            </w:r>
          </w:p>
        </w:tc>
        <w:tc>
          <w:tcPr>
            <w:tcW w:type="dxa" w:w="1080"/>
          </w:tcPr>
          <w:p>
            <w:r>
              <w:t>Allowed Max (%)</w:t>
            </w:r>
          </w:p>
        </w:tc>
        <w:tc>
          <w:tcPr>
            <w:tcW w:type="dxa" w:w="1080"/>
          </w:tcPr>
          <w:p>
            <w:r>
              <w:t>Mean Deviation (%)</w:t>
            </w:r>
          </w:p>
        </w:tc>
        <w:tc>
          <w:tcPr>
            <w:tcW w:type="dxa" w:w="1080"/>
          </w:tcPr>
          <w:p>
            <w:r>
              <w:t>Allowed Mean (%)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Details/Reasoning</w:t>
            </w:r>
          </w:p>
        </w:tc>
      </w:tr>
      <w:tr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1080"/>
          </w:tcPr>
          <w:p>
            <w:r>
              <w:t>Northing</w:t>
            </w:r>
          </w:p>
        </w:tc>
        <w:tc>
          <w:tcPr>
            <w:tcW w:type="dxa" w:w="1080"/>
          </w:tcPr>
          <w:p>
            <w:r>
              <w:t>450.00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87.68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450.00% exceeds allowed 5.00%.</w:t>
            </w:r>
          </w:p>
        </w:tc>
      </w:tr>
      <w:tr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1080"/>
          </w:tcPr>
          <w:p>
            <w:r>
              <w:t>Easting</w:t>
            </w:r>
          </w:p>
        </w:tc>
        <w:tc>
          <w:tcPr>
            <w:tcW w:type="dxa" w:w="1080"/>
          </w:tcPr>
          <w:p>
            <w:r>
              <w:t>450.00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87.68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450.00% exceeds allowed 5.00%.</w:t>
            </w:r>
          </w:p>
        </w:tc>
      </w:tr>
      <w:tr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1080"/>
          </w:tcPr>
          <w:p>
            <w:r>
              <w:t>Altitude</w:t>
            </w:r>
          </w:p>
        </w:tc>
        <w:tc>
          <w:tcPr>
            <w:tcW w:type="dxa" w:w="1080"/>
          </w:tcPr>
          <w:p>
            <w:r>
              <w:t>450.00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87.68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450.00% exceeds allowed 5.00%.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162.90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71.30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162.90%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1456.49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283.98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1456.49%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z</w:t>
            </w:r>
          </w:p>
        </w:tc>
        <w:tc>
          <w:tcPr>
            <w:tcW w:type="dxa" w:w="1080"/>
          </w:tcPr>
          <w:p>
            <w:r>
              <w:t>130.40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32.19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130.40%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Tot</w:t>
            </w:r>
          </w:p>
        </w:tc>
        <w:tc>
          <w:tcPr>
            <w:tcW w:type="dxa" w:w="1080"/>
          </w:tcPr>
          <w:p>
            <w:r>
              <w:t>24.33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8.99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24.33% exceeds allowed 10.00%.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