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2.1,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450.00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87.68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450.00%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450.00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87.68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450.00%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450.00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87.68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450.00% exceeds allowed 5.00%.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94.91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1068.58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288.54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1068.58%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97.55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32.02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97.55%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35.01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13.30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35.01%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