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pPr>
      <w:r>
        <w:rPr>
          <w:rFonts w:ascii="Aptos" w:hAnsi="Aptos"/>
          <w:b/>
          <w:color w:val="138A8A"/>
          <w:sz w:val="22"/>
        </w:rPr>
        <w:t>SOFTWARE CONFIGURATION MANAGEMENT</w:t>
      </w:r>
    </w:p>
    <w:p>
      <w:pPr>
        <w:pStyle w:val="Title"/>
        <w:spacing w:after="160"/>
      </w:pPr>
      <w:r>
        <w:t>Final Review Report</w:t>
      </w:r>
    </w:p>
    <w:p>
      <w:pPr>
        <w:spacing w:after="520"/>
      </w:pPr>
      <w:r>
        <w:rPr>
          <w:i w:val="0"/>
          <w:color w:val="235B83"/>
          <w:sz w:val="32"/>
        </w:rPr>
        <w:t>Certificate Automation and Verification System</w:t>
      </w:r>
    </w:p>
    <w:tbl>
      <w:tblPr>
        <w:tblW w:type="auto" w:w="0"/>
        <w:tblLook w:firstColumn="1" w:firstRow="1" w:lastColumn="0" w:lastRow="0" w:noHBand="0" w:noVBand="1" w:val="04A0"/>
      </w:tblPr>
      <w:tblGrid>
        <w:gridCol w:w="9835"/>
      </w:tblGrid>
      <w:tr>
        <w:tc>
          <w:tcPr>
            <w:tcW w:type="dxa" w:w="9835"/>
            <w:shd w:fill="EAF1F6"/>
            <w:tcMar>
              <w:top w:w="130" w:type="dxa"/>
              <w:start w:w="160" w:type="dxa"/>
              <w:bottom w:w="130" w:type="dxa"/>
              <w:end w:w="160" w:type="dxa"/>
            </w:tcMar>
          </w:tcPr>
          <w:p>
            <w:pPr>
              <w:spacing w:after="60"/>
            </w:pPr>
            <w:r/>
            <w:r>
              <w:rPr>
                <w:b/>
                <w:color w:val="15304B"/>
                <w:sz w:val="18"/>
              </w:rPr>
              <w:t>Review outcome</w:t>
            </w:r>
          </w:p>
          <w:p>
            <w:pPr>
              <w:spacing w:after="0" w:line="252" w:lineRule="auto"/>
            </w:pPr>
            <w:r>
              <w:rPr>
                <w:sz w:val="17"/>
              </w:rPr>
              <w:t>The v1.3.0 baseline is tagged on main. The latest Jenkins run checked out commit b62c814 and passed backend tests, the frontend build, and both Docker image builds. The prototype demonstrates the applicant-to-officer decision workflow. Formal CCB minutes and a GitHub remote are not present in the local repository.</w:t>
            </w:r>
          </w:p>
        </w:tc>
      </w:tr>
    </w:tbl>
    <w:p>
      <w:pPr>
        <w:spacing w:after="0"/>
      </w:pP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088"/>
            <w:vAlign w:val="center"/>
            <w:tcMar>
              <w:top w:w="75" w:type="dxa"/>
              <w:start w:w="90" w:type="dxa"/>
              <w:bottom w:w="75" w:type="dxa"/>
              <w:end w:w="90" w:type="dxa"/>
            </w:tcMar>
            <w:shd w:fill="15304B"/>
          </w:tcPr>
          <w:p>
            <w:pPr>
              <w:spacing w:after="0" w:line="240" w:lineRule="auto"/>
            </w:pPr>
            <w:r/>
            <w:r>
              <w:rPr>
                <w:rFonts w:ascii="Aptos" w:hAnsi="Aptos"/>
                <w:b/>
                <w:color w:val="FFFFFF"/>
                <w:sz w:val="16"/>
              </w:rPr>
              <w:t>Report detail</w:t>
            </w:r>
          </w:p>
        </w:tc>
        <w:tc>
          <w:tcPr>
            <w:tcW w:type="dxa" w:w="7488"/>
            <w:vAlign w:val="center"/>
            <w:tcMar>
              <w:top w:w="75" w:type="dxa"/>
              <w:start w:w="90" w:type="dxa"/>
              <w:bottom w:w="75" w:type="dxa"/>
              <w:end w:w="90" w:type="dxa"/>
            </w:tcMar>
            <w:shd w:fill="15304B"/>
          </w:tcPr>
          <w:p>
            <w:pPr>
              <w:spacing w:after="0" w:line="240" w:lineRule="auto"/>
            </w:pPr>
            <w:r/>
            <w:r>
              <w:rPr>
                <w:rFonts w:ascii="Aptos" w:hAnsi="Aptos"/>
                <w:b/>
                <w:color w:val="FFFFFF"/>
                <w:sz w:val="16"/>
              </w:rPr>
              <w:t>Value</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color w:val="17212B"/>
                <w:sz w:val="18"/>
              </w:rPr>
              <w:t>Course</w:t>
            </w:r>
          </w:p>
        </w:tc>
        <w:tc>
          <w:tcPr>
            <w:tcW w:type="dxa" w:w="7488"/>
            <w:vAlign w:val="center"/>
            <w:tcMar>
              <w:top w:w="75" w:type="dxa"/>
              <w:start w:w="90" w:type="dxa"/>
              <w:bottom w:w="75" w:type="dxa"/>
              <w:end w:w="90" w:type="dxa"/>
            </w:tcMar>
          </w:tcPr>
          <w:p>
            <w:pPr>
              <w:spacing w:after="0" w:line="240" w:lineRule="auto"/>
            </w:pPr>
            <w:r/>
            <w:r>
              <w:rPr>
                <w:rFonts w:ascii="Aptos" w:hAnsi="Aptos"/>
                <w:b w:val="0"/>
                <w:color w:val="17212B"/>
                <w:sz w:val="18"/>
              </w:rPr>
              <w:t>ISWE403L - Software Configuration Management, VIT Vellore</w:t>
            </w:r>
          </w:p>
        </w:tc>
      </w:tr>
      <w:tr>
        <w:trPr>
          <w:cantSplit/>
        </w:trPr>
        <w:tc>
          <w:tcPr>
            <w:tcW w:type="dxa" w:w="2088"/>
            <w:vAlign w:val="center"/>
            <w:tcMar>
              <w:top w:w="75" w:type="dxa"/>
              <w:start w:w="90" w:type="dxa"/>
              <w:bottom w:w="75" w:type="dxa"/>
              <w:end w:w="90" w:type="dxa"/>
            </w:tcMar>
            <w:shd w:fill="F3F5F7"/>
          </w:tcPr>
          <w:p>
            <w:pPr>
              <w:spacing w:after="0" w:line="240" w:lineRule="auto"/>
            </w:pPr>
            <w:r/>
            <w:r>
              <w:rPr>
                <w:rFonts w:ascii="Aptos" w:hAnsi="Aptos"/>
                <w:b w:val="0"/>
                <w:color w:val="17212B"/>
                <w:sz w:val="18"/>
              </w:rPr>
              <w:t>Team</w:t>
            </w:r>
          </w:p>
        </w:tc>
        <w:tc>
          <w:tcPr>
            <w:tcW w:type="dxa" w:w="7488"/>
            <w:vAlign w:val="center"/>
            <w:tcMar>
              <w:top w:w="75" w:type="dxa"/>
              <w:start w:w="90" w:type="dxa"/>
              <w:bottom w:w="75" w:type="dxa"/>
              <w:end w:w="90" w:type="dxa"/>
            </w:tcMar>
            <w:shd w:fill="F3F5F7"/>
          </w:tcPr>
          <w:p>
            <w:pPr>
              <w:spacing w:after="0" w:line="240" w:lineRule="auto"/>
            </w:pPr>
            <w:r/>
            <w:r>
              <w:rPr>
                <w:rFonts w:ascii="Aptos" w:hAnsi="Aptos"/>
                <w:b w:val="0"/>
                <w:color w:val="17212B"/>
                <w:sz w:val="18"/>
              </w:rPr>
              <w:t>V.Harish Kumar (24MIS0031)</w:t>
              <w:br/>
              <w:t>M.Leela Avinash (24MIS0198)</w:t>
              <w:br/>
              <w:t>S.H.Sheik Fareed (24MIS0262)</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color w:val="17212B"/>
                <w:sz w:val="18"/>
              </w:rPr>
              <w:t>Reviewed baseline</w:t>
            </w:r>
          </w:p>
        </w:tc>
        <w:tc>
          <w:tcPr>
            <w:tcW w:type="dxa" w:w="7488"/>
            <w:vAlign w:val="center"/>
            <w:tcMar>
              <w:top w:w="75" w:type="dxa"/>
              <w:start w:w="90" w:type="dxa"/>
              <w:bottom w:w="75" w:type="dxa"/>
              <w:end w:w="90" w:type="dxa"/>
            </w:tcMar>
          </w:tcPr>
          <w:p>
            <w:pPr>
              <w:spacing w:after="0" w:line="240" w:lineRule="auto"/>
            </w:pPr>
            <w:r/>
            <w:r>
              <w:rPr>
                <w:rFonts w:ascii="Aptos" w:hAnsi="Aptos"/>
                <w:b w:val="0"/>
                <w:color w:val="17212B"/>
                <w:sz w:val="18"/>
              </w:rPr>
              <w:t>v1.3.0 - release commit 0ea2458 on main</w:t>
            </w:r>
          </w:p>
        </w:tc>
      </w:tr>
      <w:tr>
        <w:trPr>
          <w:cantSplit/>
        </w:trPr>
        <w:tc>
          <w:tcPr>
            <w:tcW w:type="dxa" w:w="2088"/>
            <w:vAlign w:val="center"/>
            <w:tcMar>
              <w:top w:w="75" w:type="dxa"/>
              <w:start w:w="90" w:type="dxa"/>
              <w:bottom w:w="75" w:type="dxa"/>
              <w:end w:w="90" w:type="dxa"/>
            </w:tcMar>
            <w:shd w:fill="F3F5F7"/>
          </w:tcPr>
          <w:p>
            <w:pPr>
              <w:spacing w:after="0" w:line="240" w:lineRule="auto"/>
            </w:pPr>
            <w:r/>
            <w:r>
              <w:rPr>
                <w:rFonts w:ascii="Aptos" w:hAnsi="Aptos"/>
                <w:b w:val="0"/>
                <w:color w:val="17212B"/>
                <w:sz w:val="18"/>
              </w:rPr>
              <w:t>Latest CI run</w:t>
            </w:r>
          </w:p>
        </w:tc>
        <w:tc>
          <w:tcPr>
            <w:tcW w:type="dxa" w:w="7488"/>
            <w:vAlign w:val="center"/>
            <w:tcMar>
              <w:top w:w="75" w:type="dxa"/>
              <w:start w:w="90" w:type="dxa"/>
              <w:bottom w:w="75" w:type="dxa"/>
              <w:end w:w="90" w:type="dxa"/>
            </w:tcMar>
            <w:shd w:fill="F3F5F7"/>
          </w:tcPr>
          <w:p>
            <w:pPr>
              <w:spacing w:after="0" w:line="240" w:lineRule="auto"/>
            </w:pPr>
            <w:r/>
            <w:r>
              <w:rPr>
                <w:rFonts w:ascii="Aptos" w:hAnsi="Aptos"/>
                <w:b w:val="0"/>
                <w:color w:val="17212B"/>
                <w:sz w:val="18"/>
              </w:rPr>
              <w:t>Jenkins run for commit b62c814 on feature/docker-jenkins-admin</w:t>
            </w:r>
          </w:p>
        </w:tc>
      </w:tr>
      <w:tr>
        <w:trPr>
          <w:cantSplit/>
        </w:trPr>
        <w:tc>
          <w:tcPr>
            <w:tcW w:type="dxa" w:w="2088"/>
            <w:vAlign w:val="center"/>
            <w:tcMar>
              <w:top w:w="75" w:type="dxa"/>
              <w:start w:w="90" w:type="dxa"/>
              <w:bottom w:w="75" w:type="dxa"/>
              <w:end w:w="90" w:type="dxa"/>
            </w:tcMar>
          </w:tcPr>
          <w:p>
            <w:pPr>
              <w:spacing w:after="0" w:line="240" w:lineRule="auto"/>
            </w:pPr>
            <w:r/>
            <w:r>
              <w:rPr>
                <w:rFonts w:ascii="Aptos" w:hAnsi="Aptos"/>
                <w:b w:val="0"/>
                <w:color w:val="17212B"/>
                <w:sz w:val="18"/>
              </w:rPr>
              <w:t>Report date</w:t>
            </w:r>
          </w:p>
        </w:tc>
        <w:tc>
          <w:tcPr>
            <w:tcW w:type="dxa" w:w="7488"/>
            <w:vAlign w:val="center"/>
            <w:tcMar>
              <w:top w:w="75" w:type="dxa"/>
              <w:start w:w="90" w:type="dxa"/>
              <w:bottom w:w="75" w:type="dxa"/>
              <w:end w:w="90" w:type="dxa"/>
            </w:tcMar>
          </w:tcPr>
          <w:p>
            <w:pPr>
              <w:spacing w:after="0" w:line="240" w:lineRule="auto"/>
            </w:pPr>
            <w:r/>
            <w:r>
              <w:rPr>
                <w:rFonts w:ascii="Aptos" w:hAnsi="Aptos"/>
                <w:b w:val="0"/>
                <w:color w:val="17212B"/>
                <w:sz w:val="18"/>
              </w:rPr>
              <w:t>21 October 2026</w:t>
            </w:r>
          </w:p>
        </w:tc>
      </w:tr>
      <w:tr>
        <w:trPr>
          <w:cantSplit/>
        </w:trPr>
        <w:tc>
          <w:tcPr>
            <w:tcW w:type="dxa" w:w="2088"/>
            <w:vAlign w:val="center"/>
            <w:tcMar>
              <w:top w:w="75" w:type="dxa"/>
              <w:start w:w="90" w:type="dxa"/>
              <w:bottom w:w="75" w:type="dxa"/>
              <w:end w:w="90" w:type="dxa"/>
            </w:tcMar>
            <w:shd w:fill="F3F5F7"/>
          </w:tcPr>
          <w:p>
            <w:pPr>
              <w:spacing w:after="0" w:line="240" w:lineRule="auto"/>
            </w:pPr>
            <w:r/>
            <w:r>
              <w:rPr>
                <w:rFonts w:ascii="Aptos" w:hAnsi="Aptos"/>
                <w:b w:val="0"/>
                <w:color w:val="17212B"/>
                <w:sz w:val="18"/>
              </w:rPr>
              <w:t>Report status</w:t>
            </w:r>
          </w:p>
        </w:tc>
        <w:tc>
          <w:tcPr>
            <w:tcW w:type="dxa" w:w="7488"/>
            <w:vAlign w:val="center"/>
            <w:tcMar>
              <w:top w:w="75" w:type="dxa"/>
              <w:start w:w="90" w:type="dxa"/>
              <w:bottom w:w="75" w:type="dxa"/>
              <w:end w:w="90" w:type="dxa"/>
            </w:tcMar>
            <w:shd w:fill="F3F5F7"/>
          </w:tcPr>
          <w:p>
            <w:pPr>
              <w:spacing w:after="0" w:line="240" w:lineRule="auto"/>
            </w:pPr>
            <w:r/>
            <w:r>
              <w:rPr>
                <w:rFonts w:ascii="Aptos" w:hAnsi="Aptos"/>
                <w:b w:val="0"/>
                <w:color w:val="17212B"/>
                <w:sz w:val="18"/>
              </w:rPr>
              <w:t>Final review record prepared for team and faculty review; formal sign-off is not represented as complete.</w:t>
            </w:r>
          </w:p>
        </w:tc>
      </w:tr>
    </w:tbl>
    <w:p>
      <w:pPr>
        <w:spacing w:after="0" w:before="0"/>
      </w:pPr>
    </w:p>
    <w:p>
      <w:r>
        <w:br w:type="page"/>
      </w:r>
    </w:p>
    <w:p>
      <w:pPr>
        <w:pStyle w:val="Heading1"/>
      </w:pPr>
      <w:r>
        <w:t>1  Project summary</w:t>
      </w:r>
    </w:p>
    <w:p>
      <w:pPr>
        <w:spacing w:after="180"/>
      </w:pPr>
      <w:r>
        <w:rPr>
          <w:i w:val="0"/>
          <w:color w:val="5D6A75"/>
          <w:sz w:val="18"/>
        </w:rPr>
        <w:t>What the system delivers and the evidence supporting the release</w:t>
      </w:r>
    </w:p>
    <w:p>
      <w:r>
        <w:rPr>
          <w:i w:val="0"/>
        </w:rPr>
        <w:t>The Certificate Automation and Verification System is a local web prototype for submitting certificate applications, checking fields and uploaded files, showing advisory findings, and recording an officer's decision. The released scope covers Income, EWS, Community, Residence, and Domicile applications.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vAlign w:val="center"/>
            <w:tcMar>
              <w:top w:w="75" w:type="dxa"/>
              <w:start w:w="90" w:type="dxa"/>
              <w:bottom w:w="75" w:type="dxa"/>
              <w:end w:w="90" w:type="dxa"/>
            </w:tcMar>
            <w:shd w:fill="15304B"/>
          </w:tcPr>
          <w:p>
            <w:pPr>
              <w:spacing w:after="0" w:line="240" w:lineRule="auto"/>
            </w:pPr>
            <w:r/>
            <w:r>
              <w:rPr>
                <w:rFonts w:ascii="Aptos" w:hAnsi="Aptos"/>
                <w:b/>
                <w:color w:val="FFFFFF"/>
                <w:sz w:val="16"/>
              </w:rPr>
              <w:t>Release snapshot</w:t>
            </w:r>
          </w:p>
        </w:tc>
        <w:tc>
          <w:tcPr>
            <w:tcW w:type="dxa" w:w="7344"/>
            <w:vAlign w:val="center"/>
            <w:tcMar>
              <w:top w:w="75" w:type="dxa"/>
              <w:start w:w="90" w:type="dxa"/>
              <w:bottom w:w="75" w:type="dxa"/>
              <w:end w:w="90" w:type="dxa"/>
            </w:tcMar>
            <w:shd w:fill="15304B"/>
          </w:tcPr>
          <w:p>
            <w:pPr>
              <w:spacing w:after="0" w:line="240" w:lineRule="auto"/>
            </w:pPr>
            <w:r/>
            <w:r>
              <w:rPr>
                <w:rFonts w:ascii="Aptos" w:hAnsi="Aptos"/>
                <w:b/>
                <w:color w:val="FFFFFF"/>
                <w:sz w:val="16"/>
              </w:rPr>
              <w:t>Evidence</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color w:val="17212B"/>
                <w:sz w:val="16"/>
              </w:rPr>
              <w:t>Git baseline</w:t>
            </w:r>
          </w:p>
        </w:tc>
        <w:tc>
          <w:tcPr>
            <w:tcW w:type="dxa" w:w="7344"/>
            <w:vAlign w:val="center"/>
            <w:tcMar>
              <w:top w:w="75" w:type="dxa"/>
              <w:start w:w="90" w:type="dxa"/>
              <w:bottom w:w="75" w:type="dxa"/>
              <w:end w:w="90" w:type="dxa"/>
            </w:tcMar>
          </w:tcPr>
          <w:p>
            <w:pPr>
              <w:spacing w:after="0" w:line="240" w:lineRule="auto"/>
            </w:pPr>
            <w:r/>
            <w:r>
              <w:rPr>
                <w:rFonts w:ascii="Aptos" w:hAnsi="Aptos"/>
                <w:b w:val="0"/>
                <w:color w:val="17212B"/>
                <w:sz w:val="16"/>
              </w:rPr>
              <w:t>Annotated v1.3.0 tag points to release commit 0ea2458 on main.</w:t>
            </w:r>
          </w:p>
        </w:tc>
      </w:tr>
      <w:tr>
        <w:trPr>
          <w:cantSplit/>
        </w:trPr>
        <w:tc>
          <w:tcPr>
            <w:tcW w:type="dxa" w:w="2232"/>
            <w:vAlign w:val="center"/>
            <w:tcMar>
              <w:top w:w="75" w:type="dxa"/>
              <w:start w:w="90" w:type="dxa"/>
              <w:bottom w:w="75" w:type="dxa"/>
              <w:end w:w="90" w:type="dxa"/>
            </w:tcMar>
            <w:shd w:fill="F3F5F7"/>
          </w:tcPr>
          <w:p>
            <w:pPr>
              <w:spacing w:after="0" w:line="240" w:lineRule="auto"/>
            </w:pPr>
            <w:r/>
            <w:r>
              <w:rPr>
                <w:rFonts w:ascii="Aptos" w:hAnsi="Aptos"/>
                <w:b w:val="0"/>
                <w:color w:val="17212B"/>
                <w:sz w:val="16"/>
              </w:rPr>
              <w:t>Latest Jenkins run</w:t>
            </w:r>
          </w:p>
        </w:tc>
        <w:tc>
          <w:tcPr>
            <w:tcW w:type="dxa" w:w="7344"/>
            <w:vAlign w:val="center"/>
            <w:tcMar>
              <w:top w:w="75" w:type="dxa"/>
              <w:start w:w="90" w:type="dxa"/>
              <w:bottom w:w="75" w:type="dxa"/>
              <w:end w:w="90" w:type="dxa"/>
            </w:tcMar>
            <w:shd w:fill="F3F5F7"/>
          </w:tcPr>
          <w:p>
            <w:pPr>
              <w:spacing w:after="0" w:line="240" w:lineRule="auto"/>
            </w:pPr>
            <w:r/>
            <w:r>
              <w:rPr>
                <w:rFonts w:ascii="Aptos" w:hAnsi="Aptos"/>
                <w:b w:val="0"/>
                <w:color w:val="17212B"/>
                <w:sz w:val="16"/>
              </w:rPr>
              <w:t>Commit b62c814; six backend suites and 32 tests passed.</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color w:val="17212B"/>
                <w:sz w:val="16"/>
              </w:rPr>
              <w:t>Frontend build</w:t>
            </w:r>
          </w:p>
        </w:tc>
        <w:tc>
          <w:tcPr>
            <w:tcW w:type="dxa" w:w="7344"/>
            <w:vAlign w:val="center"/>
            <w:tcMar>
              <w:top w:w="75" w:type="dxa"/>
              <w:start w:w="90" w:type="dxa"/>
              <w:bottom w:w="75" w:type="dxa"/>
              <w:end w:w="90" w:type="dxa"/>
            </w:tcMar>
          </w:tcPr>
          <w:p>
            <w:pPr>
              <w:spacing w:after="0" w:line="240" w:lineRule="auto"/>
            </w:pPr>
            <w:r/>
            <w:r>
              <w:rPr>
                <w:rFonts w:ascii="Aptos" w:hAnsi="Aptos"/>
                <w:b w:val="0"/>
                <w:color w:val="17212B"/>
                <w:sz w:val="16"/>
              </w:rPr>
              <w:t>Vite production build succeeded; 499 modules transformed.</w:t>
            </w:r>
          </w:p>
        </w:tc>
      </w:tr>
      <w:tr>
        <w:trPr>
          <w:cantSplit/>
        </w:trPr>
        <w:tc>
          <w:tcPr>
            <w:tcW w:type="dxa" w:w="2232"/>
            <w:vAlign w:val="center"/>
            <w:tcMar>
              <w:top w:w="75" w:type="dxa"/>
              <w:start w:w="90" w:type="dxa"/>
              <w:bottom w:w="75" w:type="dxa"/>
              <w:end w:w="90" w:type="dxa"/>
            </w:tcMar>
            <w:shd w:fill="F3F5F7"/>
          </w:tcPr>
          <w:p>
            <w:pPr>
              <w:spacing w:after="0" w:line="240" w:lineRule="auto"/>
            </w:pPr>
            <w:r/>
            <w:r>
              <w:rPr>
                <w:rFonts w:ascii="Aptos" w:hAnsi="Aptos"/>
                <w:b w:val="0"/>
                <w:color w:val="17212B"/>
                <w:sz w:val="16"/>
              </w:rPr>
              <w:t>Container images</w:t>
            </w:r>
          </w:p>
        </w:tc>
        <w:tc>
          <w:tcPr>
            <w:tcW w:type="dxa" w:w="7344"/>
            <w:vAlign w:val="center"/>
            <w:tcMar>
              <w:top w:w="75" w:type="dxa"/>
              <w:start w:w="90" w:type="dxa"/>
              <w:bottom w:w="75" w:type="dxa"/>
              <w:end w:w="90" w:type="dxa"/>
            </w:tcMar>
            <w:shd w:fill="F3F5F7"/>
          </w:tcPr>
          <w:p>
            <w:pPr>
              <w:spacing w:after="0" w:line="240" w:lineRule="auto"/>
            </w:pPr>
            <w:r/>
            <w:r>
              <w:rPr>
                <w:rFonts w:ascii="Aptos" w:hAnsi="Aptos"/>
                <w:b w:val="0"/>
                <w:color w:val="17212B"/>
                <w:sz w:val="16"/>
              </w:rPr>
              <w:t>certificate-backend:v1.3.0 and certificate-frontend:v1.3.0 built successfully.</w:t>
            </w:r>
          </w:p>
        </w:tc>
      </w:tr>
      <w:tr>
        <w:trPr>
          <w:cantSplit/>
        </w:trPr>
        <w:tc>
          <w:tcPr>
            <w:tcW w:type="dxa" w:w="2232"/>
            <w:vAlign w:val="center"/>
            <w:tcMar>
              <w:top w:w="75" w:type="dxa"/>
              <w:start w:w="90" w:type="dxa"/>
              <w:bottom w:w="75" w:type="dxa"/>
              <w:end w:w="90" w:type="dxa"/>
            </w:tcMar>
          </w:tcPr>
          <w:p>
            <w:pPr>
              <w:spacing w:after="0" w:line="240" w:lineRule="auto"/>
            </w:pPr>
            <w:r/>
            <w:r>
              <w:rPr>
                <w:rFonts w:ascii="Aptos" w:hAnsi="Aptos"/>
                <w:b w:val="0"/>
                <w:color w:val="17212B"/>
                <w:sz w:val="16"/>
              </w:rPr>
              <w:t>Manual demonstration</w:t>
            </w:r>
          </w:p>
        </w:tc>
        <w:tc>
          <w:tcPr>
            <w:tcW w:type="dxa" w:w="7344"/>
            <w:vAlign w:val="center"/>
            <w:tcMar>
              <w:top w:w="75" w:type="dxa"/>
              <w:start w:w="90" w:type="dxa"/>
              <w:bottom w:w="75" w:type="dxa"/>
              <w:end w:w="90" w:type="dxa"/>
            </w:tcMar>
          </w:tcPr>
          <w:p>
            <w:pPr>
              <w:spacing w:after="0" w:line="240" w:lineRule="auto"/>
            </w:pPr>
            <w:r/>
            <w:r>
              <w:rPr>
                <w:rFonts w:ascii="Aptos" w:hAnsi="Aptos"/>
                <w:b w:val="0"/>
                <w:color w:val="17212B"/>
                <w:sz w:val="16"/>
              </w:rPr>
              <w:t>Project owner confirmed submission, MongoDB persistence, officer review, document opening, approval, and decision history in local Docker.</w:t>
            </w:r>
          </w:p>
        </w:tc>
      </w:tr>
    </w:tbl>
    <w:p>
      <w:pPr>
        <w:spacing w:after="0" w:before="0"/>
      </w:pPr>
    </w:p>
    <w:p>
      <w:pPr>
        <w:pStyle w:val="Heading2"/>
      </w:pPr>
      <w:r>
        <w:t>Problem and purpose</w:t>
      </w:r>
    </w:p>
    <w:p>
      <w:r>
        <w:rPr>
          <w:i w:val="0"/>
        </w:rPr>
        <w:t>Certificate applications require applicants to assemble details and supporting documents while reviewers must inspect submissions and record outcomes. This prototype centralizes submission, basic validation, advisory review information, and decision history in one local application.</w:t>
      </w:r>
    </w:p>
    <w:p>
      <w:pPr>
        <w:pStyle w:val="Heading2"/>
      </w:pPr>
      <w:r>
        <w:t>Objectives</w:t>
      </w:r>
    </w:p>
    <w:p>
      <w:pPr>
        <w:pStyle w:val="ListBullet"/>
        <w:spacing w:after="40"/>
        <w:ind w:left="346"/>
      </w:pPr>
      <w:r>
        <w:t>Digitize application submission for five certificate types and their required documents.</w:t>
      </w:r>
    </w:p>
    <w:p>
      <w:pPr>
        <w:pStyle w:val="ListBullet"/>
        <w:spacing w:after="40"/>
        <w:ind w:left="346"/>
      </w:pPr>
      <w:r>
        <w:t>Validate application fields and uploaded file metadata at the API boundary.</w:t>
      </w:r>
    </w:p>
    <w:p>
      <w:pPr>
        <w:pStyle w:val="ListBullet"/>
        <w:spacing w:after="40"/>
        <w:ind w:left="346"/>
      </w:pPr>
      <w:r>
        <w:t>Calculate a transparent, advisory risk score for officer attention.</w:t>
      </w:r>
    </w:p>
    <w:p>
      <w:pPr>
        <w:pStyle w:val="ListBullet"/>
        <w:spacing w:after="40"/>
        <w:ind w:left="346"/>
      </w:pPr>
      <w:r>
        <w:t>Let an officer review applicant data and files, then approve or reject once.</w:t>
      </w:r>
    </w:p>
    <w:p>
      <w:pPr>
        <w:pStyle w:val="ListBullet"/>
        <w:spacing w:after="40"/>
        <w:ind w:left="346"/>
      </w:pPr>
      <w:r>
        <w:t>Retain a read-only record of the decision, score, remarks, and timestamp.</w:t>
      </w:r>
    </w:p>
    <w:p>
      <w:pPr>
        <w:pStyle w:val="Heading2"/>
      </w:pPr>
      <w:r>
        <w:t>Development approach</w:t>
      </w:r>
    </w:p>
    <w:p>
      <w:r>
        <w:rPr>
          <w:i w:val="0"/>
        </w:rPr>
        <w:t>Review-I identifies Agile development. The repository demonstrates iterative delivery through feature and fix branches, no-fast-forward merges, and tagged releases. Sprint plans and meeting records were not included, so this report does not claim that ceremonies were formally recorded.</w:t>
      </w:r>
    </w:p>
    <w:p>
      <w:pPr>
        <w:pStyle w:val="Heading2"/>
      </w:pPr>
      <w:r>
        <w:t>Users and system boundary</w:t>
      </w:r>
    </w:p>
    <w:p>
      <w:r>
        <w:rPr>
          <w:i w:val="0"/>
        </w:rPr>
        <w:t>The prototype has applicant, officer, and read-only administrator views. It does not authenticate identities or enforce role permissions. Administrator account, rule, and certificate management are outside the implemented scope. This is a local course demonstration, not a government service or production eligibility system.</w:t>
      </w:r>
    </w:p>
    <w:p>
      <w:r>
        <w:br w:type="page"/>
      </w:r>
    </w:p>
    <w:p>
      <w:pPr>
        <w:pStyle w:val="Heading1"/>
      </w:pPr>
      <w:r>
        <w:t>2  System scope and configuration hierarchy</w:t>
      </w:r>
    </w:p>
    <w:p>
      <w:pPr>
        <w:spacing w:after="180"/>
      </w:pPr>
      <w:r>
        <w:rPr>
          <w:i w:val="0"/>
          <w:color w:val="5D6A75"/>
          <w:sz w:val="18"/>
        </w:rPr>
        <w:t>The hierarchy follows the eight configuration-item groups in Review-I</w:t>
      </w:r>
    </w:p>
    <w:p>
      <w:pPr>
        <w:pStyle w:val="Heading2"/>
      </w:pPr>
      <w:r>
        <w:t>Implemented workflow</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1440"/>
            <w:vAlign w:val="center"/>
            <w:tcMar>
              <w:top w:w="75" w:type="dxa"/>
              <w:start w:w="90" w:type="dxa"/>
              <w:bottom w:w="75" w:type="dxa"/>
              <w:end w:w="90" w:type="dxa"/>
            </w:tcMar>
            <w:shd w:fill="15304B"/>
          </w:tcPr>
          <w:p>
            <w:pPr>
              <w:spacing w:after="0" w:line="240" w:lineRule="auto"/>
            </w:pPr>
            <w:r/>
            <w:r>
              <w:rPr>
                <w:rFonts w:ascii="Aptos" w:hAnsi="Aptos"/>
                <w:b/>
                <w:color w:val="FFFFFF"/>
                <w:sz w:val="16"/>
              </w:rPr>
              <w:t>Step</w:t>
            </w:r>
          </w:p>
        </w:tc>
        <w:tc>
          <w:tcPr>
            <w:tcW w:type="dxa" w:w="8136"/>
            <w:vAlign w:val="center"/>
            <w:tcMar>
              <w:top w:w="75" w:type="dxa"/>
              <w:start w:w="90" w:type="dxa"/>
              <w:bottom w:w="75" w:type="dxa"/>
              <w:end w:w="90" w:type="dxa"/>
            </w:tcMar>
            <w:shd w:fill="15304B"/>
          </w:tcPr>
          <w:p>
            <w:pPr>
              <w:spacing w:after="0" w:line="240" w:lineRule="auto"/>
            </w:pPr>
            <w:r/>
            <w:r>
              <w:rPr>
                <w:rFonts w:ascii="Aptos" w:hAnsi="Aptos"/>
                <w:b/>
                <w:color w:val="FFFFFF"/>
                <w:sz w:val="16"/>
              </w:rPr>
              <w:t>System behavior</w:t>
            </w:r>
          </w:p>
        </w:tc>
      </w:tr>
      <w:tr>
        <w:trPr>
          <w:cantSplit/>
        </w:trPr>
        <w:tc>
          <w:tcPr>
            <w:tcW w:type="dxa" w:w="1440"/>
            <w:vAlign w:val="center"/>
            <w:tcMar>
              <w:top w:w="75" w:type="dxa"/>
              <w:start w:w="90" w:type="dxa"/>
              <w:bottom w:w="75" w:type="dxa"/>
              <w:end w:w="90" w:type="dxa"/>
            </w:tcMar>
          </w:tcPr>
          <w:p>
            <w:pPr>
              <w:spacing w:after="0" w:line="240" w:lineRule="auto"/>
            </w:pPr>
            <w:r/>
            <w:r>
              <w:rPr>
                <w:rFonts w:ascii="Aptos" w:hAnsi="Aptos"/>
                <w:b w:val="0"/>
                <w:color w:val="17212B"/>
                <w:sz w:val="16"/>
              </w:rPr>
              <w:t>1. Apply</w:t>
            </w:r>
          </w:p>
        </w:tc>
        <w:tc>
          <w:tcPr>
            <w:tcW w:type="dxa" w:w="8136"/>
            <w:vAlign w:val="center"/>
            <w:tcMar>
              <w:top w:w="75" w:type="dxa"/>
              <w:start w:w="90" w:type="dxa"/>
              <w:bottom w:w="75" w:type="dxa"/>
              <w:end w:w="90" w:type="dxa"/>
            </w:tcMar>
          </w:tcPr>
          <w:p>
            <w:pPr>
              <w:spacing w:after="0" w:line="240" w:lineRule="auto"/>
            </w:pPr>
            <w:r/>
            <w:r>
              <w:rPr>
                <w:rFonts w:ascii="Aptos" w:hAnsi="Aptos"/>
                <w:b w:val="0"/>
                <w:color w:val="17212B"/>
                <w:sz w:val="16"/>
              </w:rPr>
              <w:t>Applicant selects a certificate type, enters details, and uploads the requested files.</w:t>
            </w:r>
          </w:p>
        </w:tc>
      </w:tr>
      <w:tr>
        <w:trPr>
          <w:cantSplit/>
        </w:trPr>
        <w:tc>
          <w:tcPr>
            <w:tcW w:type="dxa" w:w="1440"/>
            <w:vAlign w:val="center"/>
            <w:tcMar>
              <w:top w:w="75" w:type="dxa"/>
              <w:start w:w="90" w:type="dxa"/>
              <w:bottom w:w="75" w:type="dxa"/>
              <w:end w:w="90" w:type="dxa"/>
            </w:tcMar>
            <w:shd w:fill="F3F5F7"/>
          </w:tcPr>
          <w:p>
            <w:pPr>
              <w:spacing w:after="0" w:line="240" w:lineRule="auto"/>
            </w:pPr>
            <w:r/>
            <w:r>
              <w:rPr>
                <w:rFonts w:ascii="Aptos" w:hAnsi="Aptos"/>
                <w:b w:val="0"/>
                <w:color w:val="17212B"/>
                <w:sz w:val="16"/>
              </w:rPr>
              <w:t>2. Validate</w:t>
            </w:r>
          </w:p>
        </w:tc>
        <w:tc>
          <w:tcPr>
            <w:tcW w:type="dxa" w:w="8136"/>
            <w:vAlign w:val="center"/>
            <w:tcMar>
              <w:top w:w="75" w:type="dxa"/>
              <w:start w:w="90" w:type="dxa"/>
              <w:bottom w:w="75" w:type="dxa"/>
              <w:end w:w="90" w:type="dxa"/>
            </w:tcMar>
            <w:shd w:fill="F3F5F7"/>
          </w:tcPr>
          <w:p>
            <w:pPr>
              <w:spacing w:after="0" w:line="240" w:lineRule="auto"/>
            </w:pPr>
            <w:r/>
            <w:r>
              <w:rPr>
                <w:rFonts w:ascii="Aptos" w:hAnsi="Aptos"/>
                <w:b w:val="0"/>
                <w:color w:val="17212B"/>
                <w:sz w:val="16"/>
              </w:rPr>
              <w:t>Express checks fields, file extensions, size limits, and document-type pairing; MongoDB stores records and uploads use local or Docker-volume storage.</w:t>
            </w:r>
          </w:p>
        </w:tc>
      </w:tr>
      <w:tr>
        <w:trPr>
          <w:cantSplit/>
        </w:trPr>
        <w:tc>
          <w:tcPr>
            <w:tcW w:type="dxa" w:w="1440"/>
            <w:vAlign w:val="center"/>
            <w:tcMar>
              <w:top w:w="75" w:type="dxa"/>
              <w:start w:w="90" w:type="dxa"/>
              <w:bottom w:w="75" w:type="dxa"/>
              <w:end w:w="90" w:type="dxa"/>
            </w:tcMar>
          </w:tcPr>
          <w:p>
            <w:pPr>
              <w:spacing w:after="0" w:line="240" w:lineRule="auto"/>
            </w:pPr>
            <w:r/>
            <w:r>
              <w:rPr>
                <w:rFonts w:ascii="Aptos" w:hAnsi="Aptos"/>
                <w:b w:val="0"/>
                <w:color w:val="17212B"/>
                <w:sz w:val="16"/>
              </w:rPr>
              <w:t>3. Assess</w:t>
            </w:r>
          </w:p>
        </w:tc>
        <w:tc>
          <w:tcPr>
            <w:tcW w:type="dxa" w:w="8136"/>
            <w:vAlign w:val="center"/>
            <w:tcMar>
              <w:top w:w="75" w:type="dxa"/>
              <w:start w:w="90" w:type="dxa"/>
              <w:bottom w:w="75" w:type="dxa"/>
              <w:end w:w="90" w:type="dxa"/>
            </w:tcMar>
          </w:tcPr>
          <w:p>
            <w:pPr>
              <w:spacing w:after="0" w:line="240" w:lineRule="auto"/>
            </w:pPr>
            <w:r/>
            <w:r>
              <w:rPr>
                <w:rFonts w:ascii="Aptos" w:hAnsi="Aptos"/>
                <w:b w:val="0"/>
                <w:color w:val="17212B"/>
                <w:sz w:val="16"/>
              </w:rPr>
              <w:t>The rule engine returns an advisory score and remarks. It does not decide eligibility.</w:t>
            </w:r>
          </w:p>
        </w:tc>
      </w:tr>
      <w:tr>
        <w:trPr>
          <w:cantSplit/>
        </w:trPr>
        <w:tc>
          <w:tcPr>
            <w:tcW w:type="dxa" w:w="1440"/>
            <w:vAlign w:val="center"/>
            <w:tcMar>
              <w:top w:w="75" w:type="dxa"/>
              <w:start w:w="90" w:type="dxa"/>
              <w:bottom w:w="75" w:type="dxa"/>
              <w:end w:w="90" w:type="dxa"/>
            </w:tcMar>
            <w:shd w:fill="F3F5F7"/>
          </w:tcPr>
          <w:p>
            <w:pPr>
              <w:spacing w:after="0" w:line="240" w:lineRule="auto"/>
            </w:pPr>
            <w:r/>
            <w:r>
              <w:rPr>
                <w:rFonts w:ascii="Aptos" w:hAnsi="Aptos"/>
                <w:b w:val="0"/>
                <w:color w:val="17212B"/>
                <w:sz w:val="16"/>
              </w:rPr>
              <w:t>4. Review</w:t>
            </w:r>
          </w:p>
        </w:tc>
        <w:tc>
          <w:tcPr>
            <w:tcW w:type="dxa" w:w="8136"/>
            <w:vAlign w:val="center"/>
            <w:tcMar>
              <w:top w:w="75" w:type="dxa"/>
              <w:start w:w="90" w:type="dxa"/>
              <w:bottom w:w="75" w:type="dxa"/>
              <w:end w:w="90" w:type="dxa"/>
            </w:tcMar>
            <w:shd w:fill="F3F5F7"/>
          </w:tcPr>
          <w:p>
            <w:pPr>
              <w:spacing w:after="0" w:line="240" w:lineRule="auto"/>
            </w:pPr>
            <w:r/>
            <w:r>
              <w:rPr>
                <w:rFonts w:ascii="Aptos" w:hAnsi="Aptos"/>
                <w:b w:val="0"/>
                <w:color w:val="17212B"/>
                <w:sz w:val="16"/>
              </w:rPr>
              <w:t>Officer queue shows UNDER_REVIEW applications; the officer can inspect details and open linked documents.</w:t>
            </w:r>
          </w:p>
        </w:tc>
      </w:tr>
      <w:tr>
        <w:trPr>
          <w:cantSplit/>
        </w:trPr>
        <w:tc>
          <w:tcPr>
            <w:tcW w:type="dxa" w:w="1440"/>
            <w:vAlign w:val="center"/>
            <w:tcMar>
              <w:top w:w="75" w:type="dxa"/>
              <w:start w:w="90" w:type="dxa"/>
              <w:bottom w:w="75" w:type="dxa"/>
              <w:end w:w="90" w:type="dxa"/>
            </w:tcMar>
          </w:tcPr>
          <w:p>
            <w:pPr>
              <w:spacing w:after="0" w:line="240" w:lineRule="auto"/>
            </w:pPr>
            <w:r/>
            <w:r>
              <w:rPr>
                <w:rFonts w:ascii="Aptos" w:hAnsi="Aptos"/>
                <w:b w:val="0"/>
                <w:color w:val="17212B"/>
                <w:sz w:val="16"/>
              </w:rPr>
              <w:t>5. Decide</w:t>
            </w:r>
          </w:p>
        </w:tc>
        <w:tc>
          <w:tcPr>
            <w:tcW w:type="dxa" w:w="8136"/>
            <w:vAlign w:val="center"/>
            <w:tcMar>
              <w:top w:w="75" w:type="dxa"/>
              <w:start w:w="90" w:type="dxa"/>
              <w:bottom w:w="75" w:type="dxa"/>
              <w:end w:w="90" w:type="dxa"/>
            </w:tcMar>
          </w:tcPr>
          <w:p>
            <w:pPr>
              <w:spacing w:after="0" w:line="240" w:lineRule="auto"/>
            </w:pPr>
            <w:r/>
            <w:r>
              <w:rPr>
                <w:rFonts w:ascii="Aptos" w:hAnsi="Aptos"/>
                <w:b w:val="0"/>
                <w:color w:val="17212B"/>
                <w:sz w:val="16"/>
              </w:rPr>
              <w:t>Officer approves or rejects. A completed decision is locked; another attempt returns HTTP 409.</w:t>
            </w:r>
          </w:p>
        </w:tc>
      </w:tr>
      <w:tr>
        <w:trPr>
          <w:cantSplit/>
        </w:trPr>
        <w:tc>
          <w:tcPr>
            <w:tcW w:type="dxa" w:w="1440"/>
            <w:vAlign w:val="center"/>
            <w:tcMar>
              <w:top w:w="75" w:type="dxa"/>
              <w:start w:w="90" w:type="dxa"/>
              <w:bottom w:w="75" w:type="dxa"/>
              <w:end w:w="90" w:type="dxa"/>
            </w:tcMar>
            <w:shd w:fill="F3F5F7"/>
          </w:tcPr>
          <w:p>
            <w:pPr>
              <w:spacing w:after="0" w:line="240" w:lineRule="auto"/>
            </w:pPr>
            <w:r/>
            <w:r>
              <w:rPr>
                <w:rFonts w:ascii="Aptos" w:hAnsi="Aptos"/>
                <w:b w:val="0"/>
                <w:color w:val="17212B"/>
                <w:sz w:val="16"/>
              </w:rPr>
              <w:t>6. Record</w:t>
            </w:r>
          </w:p>
        </w:tc>
        <w:tc>
          <w:tcPr>
            <w:tcW w:type="dxa" w:w="8136"/>
            <w:vAlign w:val="center"/>
            <w:tcMar>
              <w:top w:w="75" w:type="dxa"/>
              <w:start w:w="90" w:type="dxa"/>
              <w:bottom w:w="75" w:type="dxa"/>
              <w:end w:w="90" w:type="dxa"/>
            </w:tcMar>
            <w:shd w:fill="F3F5F7"/>
          </w:tcPr>
          <w:p>
            <w:pPr>
              <w:spacing w:after="0" w:line="240" w:lineRule="auto"/>
            </w:pPr>
            <w:r/>
            <w:r>
              <w:rPr>
                <w:rFonts w:ascii="Aptos" w:hAnsi="Aptos"/>
                <w:b w:val="0"/>
                <w:color w:val="17212B"/>
                <w:sz w:val="16"/>
              </w:rPr>
              <w:t>Decision history displays the decision, demo officer label, score, remarks, and time.</w:t>
            </w:r>
          </w:p>
        </w:tc>
      </w:tr>
    </w:tbl>
    <w:p>
      <w:pPr>
        <w:spacing w:after="0" w:before="0"/>
      </w:pPr>
    </w:p>
    <w:p>
      <w:pPr>
        <w:pStyle w:val="Heading2"/>
      </w:pPr>
      <w:r>
        <w:t>Architecture</w:t>
      </w:r>
    </w:p>
    <w:p>
      <w:r>
        <w:rPr>
          <w:i w:val="0"/>
        </w:rPr>
        <w:t>React and Vite provide the browser interface. Nginx serves the production frontend and proxies /api to the Express API. The API uses Mongoose with MongoDB and serves uploaded files only through an application-scoped route. Jenkins checks out the local Git repository, installs dependencies, tests the backend, builds the frontend, and builds Docker images. Docker Compose runs MongoDB, backend, and frontend services.</w:t>
      </w:r>
    </w:p>
    <w:p>
      <w:pPr>
        <w:pStyle w:val="Heading2"/>
      </w:pPr>
      <w:r>
        <w:t>Configuration-item hierarchy</w:t>
      </w:r>
    </w:p>
    <w:p>
      <w:pPr>
        <w:spacing w:after="20"/>
        <w:jc w:val="center"/>
      </w:pPr>
      <w:r>
        <w:drawing>
          <wp:inline xmlns:a="http://schemas.openxmlformats.org/drawingml/2006/main" xmlns:pic="http://schemas.openxmlformats.org/drawingml/2006/picture">
            <wp:extent cx="5989320" cy="2795016"/>
            <wp:docPr id="1" name="Picture 1"/>
            <wp:cNvGraphicFramePr>
              <a:graphicFrameLocks noChangeAspect="1"/>
            </wp:cNvGraphicFramePr>
            <a:graphic>
              <a:graphicData uri="http://schemas.openxmlformats.org/drawingml/2006/picture">
                <pic:pic>
                  <pic:nvPicPr>
                    <pic:cNvPr id="0" name="ci-hierarchy.png"/>
                    <pic:cNvPicPr/>
                  </pic:nvPicPr>
                  <pic:blipFill>
                    <a:blip r:embed="rId10"/>
                    <a:stretch>
                      <a:fillRect/>
                    </a:stretch>
                  </pic:blipFill>
                  <pic:spPr>
                    <a:xfrm>
                      <a:off x="0" y="0"/>
                      <a:ext cx="5989320" cy="2795016"/>
                    </a:xfrm>
                    <a:prstGeom prst="rect"/>
                  </pic:spPr>
                </pic:pic>
              </a:graphicData>
            </a:graphic>
          </wp:inline>
        </w:drawing>
      </w:r>
    </w:p>
    <w:p>
      <w:pPr>
        <w:jc w:val="center"/>
      </w:pPr>
      <w:r>
        <w:rPr>
          <w:i/>
          <w:color w:val="5D6A75"/>
          <w:sz w:val="16"/>
        </w:rPr>
        <w:t>Figure 1. Configuration items grouped under the project baseline.</w:t>
      </w:r>
    </w:p>
    <w:p>
      <w:pPr>
        <w:pStyle w:val="Heading2"/>
      </w:pPr>
      <w:r>
        <w:t>Naming and version conventions</w:t>
      </w:r>
    </w:p>
    <w:p>
      <w:r>
        <w:rPr>
          <w:i w:val="0"/>
        </w:rPr>
        <w:t>The repository uses lowercase source folders (components, models, routes, services), PascalCase React component files, camelCase JavaScript services and routes, lowercase CSS filenames, and standard configuration filenames. Release tags follow vMAJOR.MINOR.PATCH. Feature releases increment MINOR; fixes increment PATCH.</w:t>
      </w:r>
    </w:p>
    <w:p>
      <w:r>
        <w:br w:type="page"/>
      </w:r>
    </w:p>
    <w:p>
      <w:pPr>
        <w:pStyle w:val="Heading1"/>
      </w:pPr>
      <w:r>
        <w:t>3  Configuration status accounting</w:t>
      </w:r>
    </w:p>
    <w:p>
      <w:pPr>
        <w:spacing w:after="180"/>
      </w:pPr>
      <w:r>
        <w:rPr>
          <w:i w:val="0"/>
          <w:color w:val="5D6A75"/>
          <w:sz w:val="18"/>
        </w:rPr>
        <w:t>Eight Review-I configuration-item groups are reconciled against the v1.3.0 Git baseline</w:t>
      </w:r>
    </w:p>
    <w:tbl>
      <w:tblPr>
        <w:tblW w:type="auto" w:w="0"/>
        <w:tblLook w:firstColumn="1" w:firstRow="1" w:lastColumn="0" w:lastRow="0" w:noHBand="0" w:noVBand="1" w:val="04A0"/>
      </w:tblPr>
      <w:tblGrid>
        <w:gridCol w:w="9835"/>
      </w:tblGrid>
      <w:tr>
        <w:tc>
          <w:tcPr>
            <w:tcW w:type="dxa" w:w="9835"/>
            <w:shd w:fill="E7F4F3"/>
            <w:tcMar>
              <w:top w:w="130" w:type="dxa"/>
              <w:start w:w="160" w:type="dxa"/>
              <w:bottom w:w="130" w:type="dxa"/>
              <w:end w:w="160" w:type="dxa"/>
            </w:tcMar>
          </w:tcPr>
          <w:p>
            <w:pPr>
              <w:spacing w:after="60"/>
            </w:pPr>
            <w:r/>
            <w:r>
              <w:rPr>
                <w:b/>
                <w:color w:val="15304B"/>
                <w:sz w:val="18"/>
              </w:rPr>
              <w:t>Status interpretation</w:t>
            </w:r>
          </w:p>
          <w:p>
            <w:pPr>
              <w:spacing w:after="0" w:line="252" w:lineRule="auto"/>
            </w:pPr>
            <w:r>
              <w:rPr>
                <w:sz w:val="17"/>
              </w:rPr>
              <w:t>Released means the item is present in the annotated v1.3.0 Git baseline. It does not by itself prove CCB approval or signed document review. The repository contains no separate CCB minutes or individual CI approval records.</w:t>
            </w:r>
          </w:p>
        </w:tc>
      </w:tr>
    </w:tbl>
    <w:p>
      <w:pPr>
        <w:spacing w:after="0"/>
      </w:pP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749"/>
            <w:vAlign w:val="center"/>
            <w:tcMar>
              <w:top w:w="75" w:type="dxa"/>
              <w:start w:w="90" w:type="dxa"/>
              <w:bottom w:w="75" w:type="dxa"/>
              <w:end w:w="90" w:type="dxa"/>
            </w:tcMar>
            <w:shd w:fill="15304B"/>
          </w:tcPr>
          <w:p>
            <w:pPr>
              <w:spacing w:after="0" w:line="240" w:lineRule="auto"/>
            </w:pPr>
            <w:r/>
            <w:r>
              <w:rPr>
                <w:rFonts w:ascii="Aptos" w:hAnsi="Aptos"/>
                <w:b/>
                <w:color w:val="FFFFFF"/>
                <w:sz w:val="16"/>
              </w:rPr>
              <w:t>ID</w:t>
            </w:r>
          </w:p>
        </w:tc>
        <w:tc>
          <w:tcPr>
            <w:tcW w:type="dxa" w:w="1800"/>
            <w:vAlign w:val="center"/>
            <w:tcMar>
              <w:top w:w="75" w:type="dxa"/>
              <w:start w:w="90" w:type="dxa"/>
              <w:bottom w:w="75" w:type="dxa"/>
              <w:end w:w="90" w:type="dxa"/>
            </w:tcMar>
            <w:shd w:fill="15304B"/>
          </w:tcPr>
          <w:p>
            <w:pPr>
              <w:spacing w:after="0" w:line="240" w:lineRule="auto"/>
            </w:pPr>
            <w:r/>
            <w:r>
              <w:rPr>
                <w:rFonts w:ascii="Aptos" w:hAnsi="Aptos"/>
                <w:b/>
                <w:color w:val="FFFFFF"/>
                <w:sz w:val="16"/>
              </w:rPr>
              <w:t>Review-I CI</w:t>
            </w:r>
          </w:p>
        </w:tc>
        <w:tc>
          <w:tcPr>
            <w:tcW w:type="dxa" w:w="2477"/>
            <w:vAlign w:val="center"/>
            <w:tcMar>
              <w:top w:w="75" w:type="dxa"/>
              <w:start w:w="90" w:type="dxa"/>
              <w:bottom w:w="75" w:type="dxa"/>
              <w:end w:w="90" w:type="dxa"/>
            </w:tcMar>
            <w:shd w:fill="15304B"/>
          </w:tcPr>
          <w:p>
            <w:pPr>
              <w:spacing w:after="0" w:line="240" w:lineRule="auto"/>
            </w:pPr>
            <w:r/>
            <w:r>
              <w:rPr>
                <w:rFonts w:ascii="Aptos" w:hAnsi="Aptos"/>
                <w:b/>
                <w:color w:val="FFFFFF"/>
                <w:sz w:val="16"/>
              </w:rPr>
              <w:t>Repository location</w:t>
            </w:r>
          </w:p>
        </w:tc>
        <w:tc>
          <w:tcPr>
            <w:tcW w:type="dxa" w:w="4550"/>
            <w:vAlign w:val="center"/>
            <w:tcMar>
              <w:top w:w="75" w:type="dxa"/>
              <w:start w:w="90" w:type="dxa"/>
              <w:bottom w:w="75" w:type="dxa"/>
              <w:end w:w="90" w:type="dxa"/>
            </w:tcMar>
            <w:shd w:fill="15304B"/>
          </w:tcPr>
          <w:p>
            <w:pPr>
              <w:spacing w:after="0" w:line="240" w:lineRule="auto"/>
            </w:pPr>
            <w:r/>
            <w:r>
              <w:rPr>
                <w:rFonts w:ascii="Aptos" w:hAnsi="Aptos"/>
                <w:b/>
                <w:color w:val="FFFFFF"/>
                <w:sz w:val="16"/>
              </w:rPr>
              <w:t>Current status at review</w:t>
            </w:r>
          </w:p>
        </w:tc>
      </w:tr>
      <w:tr>
        <w:trPr>
          <w:cantSplit/>
        </w:trPr>
        <w:tc>
          <w:tcPr>
            <w:tcW w:type="dxa" w:w="749"/>
            <w:vAlign w:val="center"/>
            <w:tcMar>
              <w:top w:w="75" w:type="dxa"/>
              <w:start w:w="90" w:type="dxa"/>
              <w:bottom w:w="75" w:type="dxa"/>
              <w:end w:w="90" w:type="dxa"/>
            </w:tcMar>
          </w:tcPr>
          <w:p>
            <w:pPr>
              <w:spacing w:after="0" w:line="240" w:lineRule="auto"/>
            </w:pPr>
            <w:r/>
            <w:r>
              <w:rPr>
                <w:rFonts w:ascii="Aptos" w:hAnsi="Aptos"/>
                <w:b w:val="0"/>
                <w:color w:val="17212B"/>
                <w:sz w:val="14"/>
              </w:rPr>
              <w:t>CI-01</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Project Documentation</w:t>
            </w:r>
          </w:p>
        </w:tc>
        <w:tc>
          <w:tcPr>
            <w:tcW w:type="dxa" w:w="2477"/>
            <w:vAlign w:val="center"/>
            <w:tcMar>
              <w:top w:w="75" w:type="dxa"/>
              <w:start w:w="90" w:type="dxa"/>
              <w:bottom w:w="75" w:type="dxa"/>
              <w:end w:w="90" w:type="dxa"/>
            </w:tcMar>
          </w:tcPr>
          <w:p>
            <w:pPr>
              <w:spacing w:after="0" w:line="240" w:lineRule="auto"/>
            </w:pPr>
            <w:r/>
            <w:r>
              <w:rPr>
                <w:rFonts w:ascii="Aptos" w:hAnsi="Aptos"/>
                <w:b w:val="0"/>
                <w:color w:val="17212B"/>
                <w:sz w:val="14"/>
              </w:rPr>
              <w:t>documentation/; README.md</w:t>
            </w:r>
          </w:p>
        </w:tc>
        <w:tc>
          <w:tcPr>
            <w:tcW w:type="dxa" w:w="4550"/>
            <w:vAlign w:val="center"/>
            <w:tcMar>
              <w:top w:w="75" w:type="dxa"/>
              <w:start w:w="90" w:type="dxa"/>
              <w:bottom w:w="75" w:type="dxa"/>
              <w:end w:w="90" w:type="dxa"/>
            </w:tcMar>
          </w:tcPr>
          <w:p>
            <w:pPr>
              <w:spacing w:after="0" w:line="240" w:lineRule="auto"/>
            </w:pPr>
            <w:r/>
            <w:r>
              <w:rPr>
                <w:rFonts w:ascii="Aptos" w:hAnsi="Aptos"/>
                <w:b w:val="0"/>
                <w:color w:val="17212B"/>
                <w:sz w:val="14"/>
              </w:rPr>
              <w:t>Supporting documents are in v1.3.0; this report is a post-release supplement. Formal sign-off not recorded.</w:t>
            </w:r>
          </w:p>
        </w:tc>
      </w:tr>
      <w:tr>
        <w:trPr>
          <w:cantSplit/>
        </w:trPr>
        <w:tc>
          <w:tcPr>
            <w:tcW w:type="dxa" w:w="749"/>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CI-02</w:t>
            </w:r>
          </w:p>
        </w:tc>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Source Code</w:t>
            </w:r>
          </w:p>
        </w:tc>
        <w:tc>
          <w:tcPr>
            <w:tcW w:type="dxa" w:w="247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frontend/src; backend/</w:t>
            </w:r>
          </w:p>
        </w:tc>
        <w:tc>
          <w:tcPr>
            <w:tcW w:type="dxa" w:w="455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v1.3.0 released; applicant, officer, admin overview, and advisory workflow present.</w:t>
            </w:r>
          </w:p>
        </w:tc>
      </w:tr>
      <w:tr>
        <w:trPr>
          <w:cantSplit/>
        </w:trPr>
        <w:tc>
          <w:tcPr>
            <w:tcW w:type="dxa" w:w="749"/>
            <w:vAlign w:val="center"/>
            <w:tcMar>
              <w:top w:w="75" w:type="dxa"/>
              <w:start w:w="90" w:type="dxa"/>
              <w:bottom w:w="75" w:type="dxa"/>
              <w:end w:w="90" w:type="dxa"/>
            </w:tcMar>
          </w:tcPr>
          <w:p>
            <w:pPr>
              <w:spacing w:after="0" w:line="240" w:lineRule="auto"/>
            </w:pPr>
            <w:r/>
            <w:r>
              <w:rPr>
                <w:rFonts w:ascii="Aptos" w:hAnsi="Aptos"/>
                <w:b w:val="0"/>
                <w:color w:val="17212B"/>
                <w:sz w:val="14"/>
              </w:rPr>
              <w:t>CI-03</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Database</w:t>
            </w:r>
          </w:p>
        </w:tc>
        <w:tc>
          <w:tcPr>
            <w:tcW w:type="dxa" w:w="2477"/>
            <w:vAlign w:val="center"/>
            <w:tcMar>
              <w:top w:w="75" w:type="dxa"/>
              <w:start w:w="90" w:type="dxa"/>
              <w:bottom w:w="75" w:type="dxa"/>
              <w:end w:w="90" w:type="dxa"/>
            </w:tcMar>
          </w:tcPr>
          <w:p>
            <w:pPr>
              <w:spacing w:after="0" w:line="240" w:lineRule="auto"/>
            </w:pPr>
            <w:r/>
            <w:r>
              <w:rPr>
                <w:rFonts w:ascii="Aptos" w:hAnsi="Aptos"/>
                <w:b w:val="0"/>
                <w:color w:val="17212B"/>
                <w:sz w:val="14"/>
              </w:rPr>
              <w:t>backend/models/</w:t>
            </w:r>
          </w:p>
        </w:tc>
        <w:tc>
          <w:tcPr>
            <w:tcW w:type="dxa" w:w="4550"/>
            <w:vAlign w:val="center"/>
            <w:tcMar>
              <w:top w:w="75" w:type="dxa"/>
              <w:start w:w="90" w:type="dxa"/>
              <w:bottom w:w="75" w:type="dxa"/>
              <w:end w:w="90" w:type="dxa"/>
            </w:tcMar>
          </w:tcPr>
          <w:p>
            <w:pPr>
              <w:spacing w:after="0" w:line="240" w:lineRule="auto"/>
            </w:pPr>
            <w:r/>
            <w:r>
              <w:rPr>
                <w:rFonts w:ascii="Aptos" w:hAnsi="Aptos"/>
                <w:b w:val="0"/>
                <w:color w:val="17212B"/>
                <w:sz w:val="14"/>
              </w:rPr>
              <w:t>v1.3.0 released; users, certificates, and verificationrecords models.</w:t>
            </w:r>
          </w:p>
        </w:tc>
      </w:tr>
      <w:tr>
        <w:trPr>
          <w:cantSplit/>
        </w:trPr>
        <w:tc>
          <w:tcPr>
            <w:tcW w:type="dxa" w:w="749"/>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CI-04</w:t>
            </w:r>
          </w:p>
        </w:tc>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Configuration Files</w:t>
            </w:r>
          </w:p>
        </w:tc>
        <w:tc>
          <w:tcPr>
            <w:tcW w:type="dxa" w:w="247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package files, .env.example, Docker and Jenkins files</w:t>
            </w:r>
          </w:p>
        </w:tc>
        <w:tc>
          <w:tcPr>
            <w:tcW w:type="dxa" w:w="455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v1.3.0 released; local environment values remain outside Git.</w:t>
            </w:r>
          </w:p>
        </w:tc>
      </w:tr>
      <w:tr>
        <w:trPr>
          <w:cantSplit/>
        </w:trPr>
        <w:tc>
          <w:tcPr>
            <w:tcW w:type="dxa" w:w="749"/>
            <w:vAlign w:val="center"/>
            <w:tcMar>
              <w:top w:w="75" w:type="dxa"/>
              <w:start w:w="90" w:type="dxa"/>
              <w:bottom w:w="75" w:type="dxa"/>
              <w:end w:w="90" w:type="dxa"/>
            </w:tcMar>
          </w:tcPr>
          <w:p>
            <w:pPr>
              <w:spacing w:after="0" w:line="240" w:lineRule="auto"/>
            </w:pPr>
            <w:r/>
            <w:r>
              <w:rPr>
                <w:rFonts w:ascii="Aptos" w:hAnsi="Aptos"/>
                <w:b w:val="0"/>
                <w:color w:val="17212B"/>
                <w:sz w:val="14"/>
              </w:rPr>
              <w:t>CI-05</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Test Cases</w:t>
            </w:r>
          </w:p>
        </w:tc>
        <w:tc>
          <w:tcPr>
            <w:tcW w:type="dxa" w:w="2477"/>
            <w:vAlign w:val="center"/>
            <w:tcMar>
              <w:top w:w="75" w:type="dxa"/>
              <w:start w:w="90" w:type="dxa"/>
              <w:bottom w:w="75" w:type="dxa"/>
              <w:end w:w="90" w:type="dxa"/>
            </w:tcMar>
          </w:tcPr>
          <w:p>
            <w:pPr>
              <w:spacing w:after="0" w:line="240" w:lineRule="auto"/>
            </w:pPr>
            <w:r/>
            <w:r>
              <w:rPr>
                <w:rFonts w:ascii="Aptos" w:hAnsi="Aptos"/>
                <w:b w:val="0"/>
                <w:color w:val="17212B"/>
                <w:sz w:val="14"/>
              </w:rPr>
              <w:t>backend/tests/</w:t>
            </w:r>
          </w:p>
        </w:tc>
        <w:tc>
          <w:tcPr>
            <w:tcW w:type="dxa" w:w="4550"/>
            <w:vAlign w:val="center"/>
            <w:tcMar>
              <w:top w:w="75" w:type="dxa"/>
              <w:start w:w="90" w:type="dxa"/>
              <w:bottom w:w="75" w:type="dxa"/>
              <w:end w:w="90" w:type="dxa"/>
            </w:tcMar>
          </w:tcPr>
          <w:p>
            <w:pPr>
              <w:spacing w:after="0" w:line="240" w:lineRule="auto"/>
            </w:pPr>
            <w:r/>
            <w:r>
              <w:rPr>
                <w:rFonts w:ascii="Aptos" w:hAnsi="Aptos"/>
                <w:b w:val="0"/>
                <w:color w:val="17212B"/>
                <w:sz w:val="14"/>
              </w:rPr>
              <w:t>v1.3.0 released; latest Jenkins run passed 32 tests in six suites.</w:t>
            </w:r>
          </w:p>
        </w:tc>
      </w:tr>
      <w:tr>
        <w:trPr>
          <w:cantSplit/>
        </w:trPr>
        <w:tc>
          <w:tcPr>
            <w:tcW w:type="dxa" w:w="749"/>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CI-06</w:t>
            </w:r>
          </w:p>
        </w:tc>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UI Design</w:t>
            </w:r>
          </w:p>
        </w:tc>
        <w:tc>
          <w:tcPr>
            <w:tcW w:type="dxa" w:w="247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frontend components, CSS, assets</w:t>
            </w:r>
          </w:p>
        </w:tc>
        <w:tc>
          <w:tcPr>
            <w:tcW w:type="dxa" w:w="455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v1.3.0 released; implemented UI is present; no separate wireframes were found.</w:t>
            </w:r>
          </w:p>
        </w:tc>
      </w:tr>
      <w:tr>
        <w:trPr>
          <w:cantSplit/>
        </w:trPr>
        <w:tc>
          <w:tcPr>
            <w:tcW w:type="dxa" w:w="749"/>
            <w:vAlign w:val="center"/>
            <w:tcMar>
              <w:top w:w="75" w:type="dxa"/>
              <w:start w:w="90" w:type="dxa"/>
              <w:bottom w:w="75" w:type="dxa"/>
              <w:end w:w="90" w:type="dxa"/>
            </w:tcMar>
          </w:tcPr>
          <w:p>
            <w:pPr>
              <w:spacing w:after="0" w:line="240" w:lineRule="auto"/>
            </w:pPr>
            <w:r/>
            <w:r>
              <w:rPr>
                <w:rFonts w:ascii="Aptos" w:hAnsi="Aptos"/>
                <w:b w:val="0"/>
                <w:color w:val="17212B"/>
                <w:sz w:val="14"/>
              </w:rPr>
              <w:t>CI-07</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Release Versions</w:t>
            </w:r>
          </w:p>
        </w:tc>
        <w:tc>
          <w:tcPr>
            <w:tcW w:type="dxa" w:w="2477"/>
            <w:vAlign w:val="center"/>
            <w:tcMar>
              <w:top w:w="75" w:type="dxa"/>
              <w:start w:w="90" w:type="dxa"/>
              <w:bottom w:w="75" w:type="dxa"/>
              <w:end w:w="90" w:type="dxa"/>
            </w:tcMar>
          </w:tcPr>
          <w:p>
            <w:pPr>
              <w:spacing w:after="0" w:line="240" w:lineRule="auto"/>
            </w:pPr>
            <w:r/>
            <w:r>
              <w:rPr>
                <w:rFonts w:ascii="Aptos" w:hAnsi="Aptos"/>
                <w:b w:val="0"/>
                <w:color w:val="17212B"/>
                <w:sz w:val="14"/>
              </w:rPr>
              <w:t>Git tags and Docker image tags</w:t>
            </w:r>
          </w:p>
        </w:tc>
        <w:tc>
          <w:tcPr>
            <w:tcW w:type="dxa" w:w="4550"/>
            <w:vAlign w:val="center"/>
            <w:tcMar>
              <w:top w:w="75" w:type="dxa"/>
              <w:start w:w="90" w:type="dxa"/>
              <w:bottom w:w="75" w:type="dxa"/>
              <w:end w:w="90" w:type="dxa"/>
            </w:tcMar>
          </w:tcPr>
          <w:p>
            <w:pPr>
              <w:spacing w:after="0" w:line="240" w:lineRule="auto"/>
            </w:pPr>
            <w:r/>
            <w:r>
              <w:rPr>
                <w:rFonts w:ascii="Aptos" w:hAnsi="Aptos"/>
                <w:b w:val="0"/>
                <w:color w:val="17212B"/>
                <w:sz w:val="14"/>
              </w:rPr>
              <w:t>v1.0.0, v1.1.0, v1.2.0, and v1.3.0 annotated tags exist.</w:t>
            </w:r>
          </w:p>
        </w:tc>
      </w:tr>
      <w:tr>
        <w:trPr>
          <w:cantSplit/>
        </w:trPr>
        <w:tc>
          <w:tcPr>
            <w:tcW w:type="dxa" w:w="749"/>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CI-08</w:t>
            </w:r>
          </w:p>
        </w:tc>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Git Repository</w:t>
            </w:r>
          </w:p>
        </w:tc>
        <w:tc>
          <w:tcPr>
            <w:tcW w:type="dxa" w:w="247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Git history, branches, and tags</w:t>
            </w:r>
          </w:p>
        </w:tc>
        <w:tc>
          <w:tcPr>
            <w:tcW w:type="dxa" w:w="455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v1.3.0 merged to main; local working branch returned to develop. No remote is configured.</w:t>
            </w:r>
          </w:p>
        </w:tc>
      </w:tr>
    </w:tbl>
    <w:p>
      <w:pPr>
        <w:spacing w:after="0" w:before="0"/>
      </w:pPr>
    </w:p>
    <w:p>
      <w:pPr>
        <w:pStyle w:val="Heading2"/>
      </w:pPr>
      <w:r>
        <w:t>Configuration status report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757"/>
            <w:vAlign w:val="center"/>
            <w:tcMar>
              <w:top w:w="75" w:type="dxa"/>
              <w:start w:w="90" w:type="dxa"/>
              <w:bottom w:w="75" w:type="dxa"/>
              <w:end w:w="90" w:type="dxa"/>
            </w:tcMar>
            <w:shd w:fill="15304B"/>
          </w:tcPr>
          <w:p>
            <w:pPr>
              <w:spacing w:after="0" w:line="240" w:lineRule="auto"/>
            </w:pPr>
            <w:r/>
            <w:r>
              <w:rPr>
                <w:rFonts w:ascii="Aptos" w:hAnsi="Aptos"/>
                <w:b/>
                <w:color w:val="FFFFFF"/>
                <w:sz w:val="16"/>
              </w:rPr>
              <w:t>Measure</w:t>
            </w:r>
          </w:p>
        </w:tc>
        <w:tc>
          <w:tcPr>
            <w:tcW w:type="dxa" w:w="3672"/>
            <w:vAlign w:val="center"/>
            <w:tcMar>
              <w:top w:w="75" w:type="dxa"/>
              <w:start w:w="90" w:type="dxa"/>
              <w:bottom w:w="75" w:type="dxa"/>
              <w:end w:w="90" w:type="dxa"/>
            </w:tcMar>
            <w:shd w:fill="15304B"/>
          </w:tcPr>
          <w:p>
            <w:pPr>
              <w:spacing w:after="0" w:line="240" w:lineRule="auto"/>
            </w:pPr>
            <w:r/>
            <w:r>
              <w:rPr>
                <w:rFonts w:ascii="Aptos" w:hAnsi="Aptos"/>
                <w:b/>
                <w:color w:val="FFFFFF"/>
                <w:sz w:val="16"/>
              </w:rPr>
              <w:t>Review-II snapshot</w:t>
            </w:r>
          </w:p>
        </w:tc>
        <w:tc>
          <w:tcPr>
            <w:tcW w:type="dxa" w:w="4147"/>
            <w:vAlign w:val="center"/>
            <w:tcMar>
              <w:top w:w="75" w:type="dxa"/>
              <w:start w:w="90" w:type="dxa"/>
              <w:bottom w:w="75" w:type="dxa"/>
              <w:end w:w="90" w:type="dxa"/>
            </w:tcMar>
            <w:shd w:fill="15304B"/>
          </w:tcPr>
          <w:p>
            <w:pPr>
              <w:spacing w:after="0" w:line="240" w:lineRule="auto"/>
            </w:pPr>
            <w:r/>
            <w:r>
              <w:rPr>
                <w:rFonts w:ascii="Aptos" w:hAnsi="Aptos"/>
                <w:b/>
                <w:color w:val="FFFFFF"/>
                <w:sz w:val="16"/>
              </w:rPr>
              <w:t>Current state after release</w:t>
            </w:r>
          </w:p>
        </w:tc>
      </w:tr>
      <w:tr>
        <w:trPr>
          <w:cantSplit/>
        </w:trPr>
        <w:tc>
          <w:tcPr>
            <w:tcW w:type="dxa" w:w="1757"/>
            <w:vAlign w:val="center"/>
            <w:tcMar>
              <w:top w:w="75" w:type="dxa"/>
              <w:start w:w="90" w:type="dxa"/>
              <w:bottom w:w="75" w:type="dxa"/>
              <w:end w:w="90" w:type="dxa"/>
            </w:tcMar>
          </w:tcPr>
          <w:p>
            <w:pPr>
              <w:spacing w:after="0" w:line="240" w:lineRule="auto"/>
            </w:pPr>
            <w:r/>
            <w:r>
              <w:rPr>
                <w:rFonts w:ascii="Aptos" w:hAnsi="Aptos"/>
                <w:b w:val="0"/>
                <w:color w:val="17212B"/>
                <w:sz w:val="14"/>
              </w:rPr>
              <w:t>CIs</w:t>
            </w:r>
          </w:p>
        </w:tc>
        <w:tc>
          <w:tcPr>
            <w:tcW w:type="dxa" w:w="3672"/>
            <w:vAlign w:val="center"/>
            <w:tcMar>
              <w:top w:w="75" w:type="dxa"/>
              <w:start w:w="90" w:type="dxa"/>
              <w:bottom w:w="75" w:type="dxa"/>
              <w:end w:w="90" w:type="dxa"/>
            </w:tcMar>
          </w:tcPr>
          <w:p>
            <w:pPr>
              <w:spacing w:after="0" w:line="240" w:lineRule="auto"/>
            </w:pPr>
            <w:r/>
            <w:r>
              <w:rPr>
                <w:rFonts w:ascii="Aptos" w:hAnsi="Aptos"/>
                <w:b w:val="0"/>
                <w:color w:val="17212B"/>
                <w:sz w:val="14"/>
              </w:rPr>
              <w:t>Six rows in its CSA; Review-I identifies eight groups.</w:t>
            </w:r>
          </w:p>
        </w:tc>
        <w:tc>
          <w:tcPr>
            <w:tcW w:type="dxa" w:w="4147"/>
            <w:vAlign w:val="center"/>
            <w:tcMar>
              <w:top w:w="75" w:type="dxa"/>
              <w:start w:w="90" w:type="dxa"/>
              <w:bottom w:w="75" w:type="dxa"/>
              <w:end w:w="90" w:type="dxa"/>
            </w:tcMar>
          </w:tcPr>
          <w:p>
            <w:pPr>
              <w:spacing w:after="0" w:line="240" w:lineRule="auto"/>
            </w:pPr>
            <w:r/>
            <w:r>
              <w:rPr>
                <w:rFonts w:ascii="Aptos" w:hAnsi="Aptos"/>
                <w:b w:val="0"/>
                <w:color w:val="17212B"/>
                <w:sz w:val="14"/>
              </w:rPr>
              <w:t>All eight Review-I groups are mapped; supporting CI artifacts are included in v1.3.0.</w:t>
            </w:r>
          </w:p>
        </w:tc>
      </w:tr>
      <w:tr>
        <w:trPr>
          <w:cantSplit/>
        </w:trPr>
        <w:tc>
          <w:tcPr>
            <w:tcW w:type="dxa" w:w="175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Approved / released</w:t>
            </w:r>
          </w:p>
        </w:tc>
        <w:tc>
          <w:tcPr>
            <w:tcW w:type="dxa" w:w="36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Four of six CI rows marked Approved in source snapshot.</w:t>
            </w:r>
          </w:p>
        </w:tc>
        <w:tc>
          <w:tcPr>
            <w:tcW w:type="dxa" w:w="414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Git baselines v1.0.0-v1.3.0 exist. Formal CCB sign-off for final release is not evidenced.</w:t>
            </w:r>
          </w:p>
        </w:tc>
      </w:tr>
      <w:tr>
        <w:trPr>
          <w:cantSplit/>
        </w:trPr>
        <w:tc>
          <w:tcPr>
            <w:tcW w:type="dxa" w:w="1757"/>
            <w:vAlign w:val="center"/>
            <w:tcMar>
              <w:top w:w="75" w:type="dxa"/>
              <w:start w:w="90" w:type="dxa"/>
              <w:bottom w:w="75" w:type="dxa"/>
              <w:end w:w="90" w:type="dxa"/>
            </w:tcMar>
          </w:tcPr>
          <w:p>
            <w:pPr>
              <w:spacing w:after="0" w:line="240" w:lineRule="auto"/>
            </w:pPr>
            <w:r/>
            <w:r>
              <w:rPr>
                <w:rFonts w:ascii="Aptos" w:hAnsi="Aptos"/>
                <w:b w:val="0"/>
                <w:color w:val="17212B"/>
                <w:sz w:val="14"/>
              </w:rPr>
              <w:t>Under review / draft</w:t>
            </w:r>
          </w:p>
        </w:tc>
        <w:tc>
          <w:tcPr>
            <w:tcW w:type="dxa" w:w="3672"/>
            <w:vAlign w:val="center"/>
            <w:tcMar>
              <w:top w:w="75" w:type="dxa"/>
              <w:start w:w="90" w:type="dxa"/>
              <w:bottom w:w="75" w:type="dxa"/>
              <w:end w:w="90" w:type="dxa"/>
            </w:tcMar>
          </w:tcPr>
          <w:p>
            <w:pPr>
              <w:spacing w:after="0" w:line="240" w:lineRule="auto"/>
            </w:pPr>
            <w:r/>
            <w:r>
              <w:rPr>
                <w:rFonts w:ascii="Aptos" w:hAnsi="Aptos"/>
                <w:b w:val="0"/>
                <w:color w:val="17212B"/>
                <w:sz w:val="14"/>
              </w:rPr>
              <w:t>Two of six CI rows marked Reviewed or Draft.</w:t>
            </w:r>
          </w:p>
        </w:tc>
        <w:tc>
          <w:tcPr>
            <w:tcW w:type="dxa" w:w="4147"/>
            <w:vAlign w:val="center"/>
            <w:tcMar>
              <w:top w:w="75" w:type="dxa"/>
              <w:start w:w="90" w:type="dxa"/>
              <w:bottom w:w="75" w:type="dxa"/>
              <w:end w:w="90" w:type="dxa"/>
            </w:tcMar>
          </w:tcPr>
          <w:p>
            <w:pPr>
              <w:spacing w:after="0" w:line="240" w:lineRule="auto"/>
            </w:pPr>
            <w:r/>
            <w:r>
              <w:rPr>
                <w:rFonts w:ascii="Aptos" w:hAnsi="Aptos"/>
                <w:b w:val="0"/>
                <w:color w:val="17212B"/>
                <w:sz w:val="14"/>
              </w:rPr>
              <w:t>Some supporting documents retain Draft labels; final team/faculty review is appropriate.</w:t>
            </w:r>
          </w:p>
        </w:tc>
      </w:tr>
      <w:tr>
        <w:trPr>
          <w:cantSplit/>
        </w:trPr>
        <w:tc>
          <w:tcPr>
            <w:tcW w:type="dxa" w:w="175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Open changes</w:t>
            </w:r>
          </w:p>
        </w:tc>
        <w:tc>
          <w:tcPr>
            <w:tcW w:type="dxa" w:w="36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Status report says three; change table shows four not completed.</w:t>
            </w:r>
          </w:p>
        </w:tc>
        <w:tc>
          <w:tcPr>
            <w:tcW w:type="dxa" w:w="4147"/>
            <w:vAlign w:val="center"/>
            <w:tcMar>
              <w:top w:w="75" w:type="dxa"/>
              <w:start w:w="90" w:type="dxa"/>
              <w:bottom w:w="75" w:type="dxa"/>
              <w:end w:w="90" w:type="dxa"/>
            </w:tcMar>
            <w:shd w:fill="F3F5F7"/>
          </w:tcPr>
          <w:p>
            <w:pPr>
              <w:spacing w:after="0" w:line="240" w:lineRule="auto"/>
            </w:pPr>
            <w:r/>
            <w:r>
              <w:rPr>
                <w:rFonts w:ascii="Aptos" w:hAnsi="Aptos"/>
                <w:b w:val="0"/>
                <w:color w:val="17212B"/>
                <w:sz w:val="14"/>
              </w:rPr>
              <w:t>Five of five requests have implementation evidence; approvals for CR-04/05 are not evidenced.</w:t>
            </w:r>
          </w:p>
        </w:tc>
      </w:tr>
    </w:tbl>
    <w:p>
      <w:pPr>
        <w:spacing w:after="0" w:before="0"/>
      </w:pPr>
    </w:p>
    <w:p>
      <w:r>
        <w:br w:type="page"/>
      </w:r>
    </w:p>
    <w:p>
      <w:pPr>
        <w:pStyle w:val="Heading1"/>
      </w:pPr>
      <w:r>
        <w:t>4  Change requests and reconciliation</w:t>
      </w:r>
    </w:p>
    <w:p>
      <w:pPr>
        <w:spacing w:after="180"/>
      </w:pPr>
      <w:r>
        <w:rPr>
          <w:i w:val="0"/>
          <w:color w:val="5D6A75"/>
          <w:sz w:val="18"/>
        </w:rPr>
        <w:t>Historical Review-II states are preserved alongside implementation evidence at v1.3.0</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720"/>
            <w:vAlign w:val="center"/>
            <w:tcMar>
              <w:top w:w="75" w:type="dxa"/>
              <w:start w:w="90" w:type="dxa"/>
              <w:bottom w:w="75" w:type="dxa"/>
              <w:end w:w="90" w:type="dxa"/>
            </w:tcMar>
            <w:shd w:fill="15304B"/>
          </w:tcPr>
          <w:p>
            <w:pPr>
              <w:spacing w:after="0" w:line="240" w:lineRule="auto"/>
            </w:pPr>
            <w:r/>
            <w:r>
              <w:rPr>
                <w:rFonts w:ascii="Aptos" w:hAnsi="Aptos"/>
                <w:b/>
                <w:color w:val="FFFFFF"/>
                <w:sz w:val="16"/>
              </w:rPr>
              <w:t>ID</w:t>
            </w:r>
          </w:p>
        </w:tc>
        <w:tc>
          <w:tcPr>
            <w:tcW w:type="dxa" w:w="1800"/>
            <w:vAlign w:val="center"/>
            <w:tcMar>
              <w:top w:w="75" w:type="dxa"/>
              <w:start w:w="90" w:type="dxa"/>
              <w:bottom w:w="75" w:type="dxa"/>
              <w:end w:w="90" w:type="dxa"/>
            </w:tcMar>
            <w:shd w:fill="15304B"/>
          </w:tcPr>
          <w:p>
            <w:pPr>
              <w:spacing w:after="0" w:line="240" w:lineRule="auto"/>
            </w:pPr>
            <w:r/>
            <w:r>
              <w:rPr>
                <w:rFonts w:ascii="Aptos" w:hAnsi="Aptos"/>
                <w:b/>
                <w:color w:val="FFFFFF"/>
                <w:sz w:val="16"/>
              </w:rPr>
              <w:t>Request</w:t>
            </w:r>
          </w:p>
        </w:tc>
        <w:tc>
          <w:tcPr>
            <w:tcW w:type="dxa" w:w="2160"/>
            <w:vAlign w:val="center"/>
            <w:tcMar>
              <w:top w:w="75" w:type="dxa"/>
              <w:start w:w="90" w:type="dxa"/>
              <w:bottom w:w="75" w:type="dxa"/>
              <w:end w:w="90" w:type="dxa"/>
            </w:tcMar>
            <w:shd w:fill="15304B"/>
          </w:tcPr>
          <w:p>
            <w:pPr>
              <w:spacing w:after="0" w:line="240" w:lineRule="auto"/>
            </w:pPr>
            <w:r/>
            <w:r>
              <w:rPr>
                <w:rFonts w:ascii="Aptos" w:hAnsi="Aptos"/>
                <w:b/>
                <w:color w:val="FFFFFF"/>
                <w:sz w:val="16"/>
              </w:rPr>
              <w:t>Review-II snapshot</w:t>
            </w:r>
          </w:p>
        </w:tc>
        <w:tc>
          <w:tcPr>
            <w:tcW w:type="dxa" w:w="3024"/>
            <w:vAlign w:val="center"/>
            <w:tcMar>
              <w:top w:w="75" w:type="dxa"/>
              <w:start w:w="90" w:type="dxa"/>
              <w:bottom w:w="75" w:type="dxa"/>
              <w:end w:w="90" w:type="dxa"/>
            </w:tcMar>
            <w:shd w:fill="15304B"/>
          </w:tcPr>
          <w:p>
            <w:pPr>
              <w:spacing w:after="0" w:line="240" w:lineRule="auto"/>
            </w:pPr>
            <w:r/>
            <w:r>
              <w:rPr>
                <w:rFonts w:ascii="Aptos" w:hAnsi="Aptos"/>
                <w:b/>
                <w:color w:val="FFFFFF"/>
                <w:sz w:val="16"/>
              </w:rPr>
              <w:t>Current implementation</w:t>
            </w:r>
          </w:p>
        </w:tc>
        <w:tc>
          <w:tcPr>
            <w:tcW w:type="dxa" w:w="1872"/>
            <w:vAlign w:val="center"/>
            <w:tcMar>
              <w:top w:w="75" w:type="dxa"/>
              <w:start w:w="90" w:type="dxa"/>
              <w:bottom w:w="75" w:type="dxa"/>
              <w:end w:w="90" w:type="dxa"/>
            </w:tcMar>
            <w:shd w:fill="15304B"/>
          </w:tcPr>
          <w:p>
            <w:pPr>
              <w:spacing w:after="0" w:line="240" w:lineRule="auto"/>
            </w:pPr>
            <w:r/>
            <w:r>
              <w:rPr>
                <w:rFonts w:ascii="Aptos" w:hAnsi="Aptos"/>
                <w:b/>
                <w:color w:val="FFFFFF"/>
                <w:sz w:val="16"/>
              </w:rPr>
              <w:t>CCB evidence</w:t>
            </w:r>
          </w:p>
        </w:tc>
      </w:tr>
      <w:tr>
        <w:trPr>
          <w:cantSplit/>
        </w:trPr>
        <w:tc>
          <w:tcPr>
            <w:tcW w:type="dxa" w:w="720"/>
            <w:vAlign w:val="center"/>
            <w:tcMar>
              <w:top w:w="75" w:type="dxa"/>
              <w:start w:w="90" w:type="dxa"/>
              <w:bottom w:w="75" w:type="dxa"/>
              <w:end w:w="90" w:type="dxa"/>
            </w:tcMar>
          </w:tcPr>
          <w:p>
            <w:pPr>
              <w:spacing w:after="0" w:line="240" w:lineRule="auto"/>
            </w:pPr>
            <w:r/>
            <w:r>
              <w:rPr>
                <w:rFonts w:ascii="Aptos" w:hAnsi="Aptos"/>
                <w:b w:val="0"/>
                <w:color w:val="17212B"/>
                <w:sz w:val="14"/>
              </w:rPr>
              <w:t>CR-01</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Modify application form</w:t>
            </w:r>
          </w:p>
        </w:tc>
        <w:tc>
          <w:tcPr>
            <w:tcW w:type="dxa" w:w="2160"/>
            <w:vAlign w:val="center"/>
            <w:tcMar>
              <w:top w:w="75" w:type="dxa"/>
              <w:start w:w="90" w:type="dxa"/>
              <w:bottom w:w="75" w:type="dxa"/>
              <w:end w:w="90" w:type="dxa"/>
            </w:tcMar>
          </w:tcPr>
          <w:p>
            <w:pPr>
              <w:spacing w:after="0" w:line="240" w:lineRule="auto"/>
            </w:pPr>
            <w:r/>
            <w:r>
              <w:rPr>
                <w:rFonts w:ascii="Aptos" w:hAnsi="Aptos"/>
                <w:b w:val="0"/>
                <w:color w:val="17212B"/>
                <w:sz w:val="14"/>
              </w:rPr>
              <w:t>High; Approved; Completed</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Implemented in applicant portal; present since v1.0.0.</w:t>
            </w:r>
          </w:p>
        </w:tc>
        <w:tc>
          <w:tcPr>
            <w:tcW w:type="dxa" w:w="1872"/>
            <w:vAlign w:val="center"/>
            <w:tcMar>
              <w:top w:w="75" w:type="dxa"/>
              <w:start w:w="90" w:type="dxa"/>
              <w:bottom w:w="75" w:type="dxa"/>
              <w:end w:w="90" w:type="dxa"/>
            </w:tcMar>
          </w:tcPr>
          <w:p>
            <w:pPr>
              <w:spacing w:after="0" w:line="240" w:lineRule="auto"/>
            </w:pPr>
            <w:r/>
            <w:r>
              <w:rPr>
                <w:rFonts w:ascii="Aptos" w:hAnsi="Aptos"/>
                <w:b w:val="0"/>
                <w:color w:val="17212B"/>
                <w:sz w:val="14"/>
              </w:rPr>
              <w:t>Review-II reports approval; no separate minutes found.</w:t>
            </w:r>
          </w:p>
        </w:tc>
      </w:tr>
      <w:tr>
        <w:trPr>
          <w:cantSplit/>
        </w:trPr>
        <w:tc>
          <w:tcPr>
            <w:tcW w:type="dxa" w:w="72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CR-02</w:t>
            </w:r>
          </w:p>
        </w:tc>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Add document validation</w:t>
            </w:r>
          </w:p>
        </w:tc>
        <w:tc>
          <w:tcPr>
            <w:tcW w:type="dxa" w:w="216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High; Approved; In progress</w:t>
            </w:r>
          </w:p>
        </w:tc>
        <w:tc>
          <w:tcPr>
            <w:tcW w:type="dxa" w:w="302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Field/file checks and document pairing implemented; missing types can be advisory findings.</w:t>
            </w:r>
          </w:p>
        </w:tc>
        <w:tc>
          <w:tcPr>
            <w:tcW w:type="dxa" w:w="18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Review-II reports approval; no separate minutes found.</w:t>
            </w:r>
          </w:p>
        </w:tc>
      </w:tr>
      <w:tr>
        <w:trPr>
          <w:cantSplit/>
        </w:trPr>
        <w:tc>
          <w:tcPr>
            <w:tcW w:type="dxa" w:w="720"/>
            <w:vAlign w:val="center"/>
            <w:tcMar>
              <w:top w:w="75" w:type="dxa"/>
              <w:start w:w="90" w:type="dxa"/>
              <w:bottom w:w="75" w:type="dxa"/>
              <w:end w:w="90" w:type="dxa"/>
            </w:tcMar>
          </w:tcPr>
          <w:p>
            <w:pPr>
              <w:spacing w:after="0" w:line="240" w:lineRule="auto"/>
            </w:pPr>
            <w:r/>
            <w:r>
              <w:rPr>
                <w:rFonts w:ascii="Aptos" w:hAnsi="Aptos"/>
                <w:b w:val="0"/>
                <w:color w:val="17212B"/>
                <w:sz w:val="14"/>
              </w:rPr>
              <w:t>CR-03</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Improve rule-engine risk assessment</w:t>
            </w:r>
          </w:p>
        </w:tc>
        <w:tc>
          <w:tcPr>
            <w:tcW w:type="dxa" w:w="2160"/>
            <w:vAlign w:val="center"/>
            <w:tcMar>
              <w:top w:w="75" w:type="dxa"/>
              <w:start w:w="90" w:type="dxa"/>
              <w:bottom w:w="75" w:type="dxa"/>
              <w:end w:w="90" w:type="dxa"/>
            </w:tcMar>
          </w:tcPr>
          <w:p>
            <w:pPr>
              <w:spacing w:after="0" w:line="240" w:lineRule="auto"/>
            </w:pPr>
            <w:r/>
            <w:r>
              <w:rPr>
                <w:rFonts w:ascii="Aptos" w:hAnsi="Aptos"/>
                <w:b w:val="0"/>
                <w:color w:val="17212B"/>
                <w:sz w:val="14"/>
              </w:rPr>
              <w:t>High; Approved; In progress</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Advisory rules and officer-facing score/remarks implemented by v1.1.0/v1.2.0.</w:t>
            </w:r>
          </w:p>
        </w:tc>
        <w:tc>
          <w:tcPr>
            <w:tcW w:type="dxa" w:w="1872"/>
            <w:vAlign w:val="center"/>
            <w:tcMar>
              <w:top w:w="75" w:type="dxa"/>
              <w:start w:w="90" w:type="dxa"/>
              <w:bottom w:w="75" w:type="dxa"/>
              <w:end w:w="90" w:type="dxa"/>
            </w:tcMar>
          </w:tcPr>
          <w:p>
            <w:pPr>
              <w:spacing w:after="0" w:line="240" w:lineRule="auto"/>
            </w:pPr>
            <w:r/>
            <w:r>
              <w:rPr>
                <w:rFonts w:ascii="Aptos" w:hAnsi="Aptos"/>
                <w:b w:val="0"/>
                <w:color w:val="17212B"/>
                <w:sz w:val="14"/>
              </w:rPr>
              <w:t>Review-II reports approval; no separate minutes found.</w:t>
            </w:r>
          </w:p>
        </w:tc>
      </w:tr>
      <w:tr>
        <w:trPr>
          <w:cantSplit/>
        </w:trPr>
        <w:tc>
          <w:tcPr>
            <w:tcW w:type="dxa" w:w="72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CR-04</w:t>
            </w:r>
          </w:p>
        </w:tc>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Add decision-history enhancement</w:t>
            </w:r>
          </w:p>
        </w:tc>
        <w:tc>
          <w:tcPr>
            <w:tcW w:type="dxa" w:w="216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Medium; Pending; Not started</w:t>
            </w:r>
          </w:p>
        </w:tc>
        <w:tc>
          <w:tcPr>
            <w:tcW w:type="dxa" w:w="302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Decision records and history page implemented in v1.2.0.</w:t>
            </w:r>
          </w:p>
        </w:tc>
        <w:tc>
          <w:tcPr>
            <w:tcW w:type="dxa" w:w="18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Pending in Review-II; later CCB approval not evidenced.</w:t>
            </w:r>
          </w:p>
        </w:tc>
      </w:tr>
      <w:tr>
        <w:trPr>
          <w:cantSplit/>
        </w:trPr>
        <w:tc>
          <w:tcPr>
            <w:tcW w:type="dxa" w:w="720"/>
            <w:vAlign w:val="center"/>
            <w:tcMar>
              <w:top w:w="75" w:type="dxa"/>
              <w:start w:w="90" w:type="dxa"/>
              <w:bottom w:w="75" w:type="dxa"/>
              <w:end w:w="90" w:type="dxa"/>
            </w:tcMar>
          </w:tcPr>
          <w:p>
            <w:pPr>
              <w:spacing w:after="0" w:line="240" w:lineRule="auto"/>
            </w:pPr>
            <w:r/>
            <w:r>
              <w:rPr>
                <w:rFonts w:ascii="Aptos" w:hAnsi="Aptos"/>
                <w:b w:val="0"/>
                <w:color w:val="17212B"/>
                <w:sz w:val="14"/>
              </w:rPr>
              <w:t>CR-05</w:t>
            </w:r>
          </w:p>
        </w:tc>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4"/>
              </w:rPr>
              <w:t>Change UI theme and layout</w:t>
            </w:r>
          </w:p>
        </w:tc>
        <w:tc>
          <w:tcPr>
            <w:tcW w:type="dxa" w:w="2160"/>
            <w:vAlign w:val="center"/>
            <w:tcMar>
              <w:top w:w="75" w:type="dxa"/>
              <w:start w:w="90" w:type="dxa"/>
              <w:bottom w:w="75" w:type="dxa"/>
              <w:end w:w="90" w:type="dxa"/>
            </w:tcMar>
          </w:tcPr>
          <w:p>
            <w:pPr>
              <w:spacing w:after="0" w:line="240" w:lineRule="auto"/>
            </w:pPr>
            <w:r/>
            <w:r>
              <w:rPr>
                <w:rFonts w:ascii="Aptos" w:hAnsi="Aptos"/>
                <w:b w:val="0"/>
                <w:color w:val="17212B"/>
                <w:sz w:val="14"/>
              </w:rPr>
              <w:t>Low; Pending; Not started</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Current responsive portal styling is implemented; no separate CR-specific commit identified.</w:t>
            </w:r>
          </w:p>
        </w:tc>
        <w:tc>
          <w:tcPr>
            <w:tcW w:type="dxa" w:w="1872"/>
            <w:vAlign w:val="center"/>
            <w:tcMar>
              <w:top w:w="75" w:type="dxa"/>
              <w:start w:w="90" w:type="dxa"/>
              <w:bottom w:w="75" w:type="dxa"/>
              <w:end w:w="90" w:type="dxa"/>
            </w:tcMar>
          </w:tcPr>
          <w:p>
            <w:pPr>
              <w:spacing w:after="0" w:line="240" w:lineRule="auto"/>
            </w:pPr>
            <w:r/>
            <w:r>
              <w:rPr>
                <w:rFonts w:ascii="Aptos" w:hAnsi="Aptos"/>
                <w:b w:val="0"/>
                <w:color w:val="17212B"/>
                <w:sz w:val="14"/>
              </w:rPr>
              <w:t>Pending in Review-II; later CCB approval not evidenced.</w:t>
            </w:r>
          </w:p>
        </w:tc>
      </w:tr>
    </w:tbl>
    <w:p>
      <w:pPr>
        <w:spacing w:after="0" w:before="0"/>
      </w:pPr>
    </w:p>
    <w:p>
      <w:pPr>
        <w:pStyle w:val="Heading2"/>
      </w:pPr>
      <w:r>
        <w:t>Reconciliation</w:t>
      </w:r>
    </w:p>
    <w:p>
      <w:r>
        <w:rPr>
          <w:i w:val="0"/>
        </w:rPr>
        <w:t>Review-II's request table records one completed change, two in progress, and two not started. Four requests were therefore incomplete in that table, while its status report says three open changes. Its summary totals five requests as one completed, two in progress, and two pending. This report preserves those source figures as a historical snapshot rather than silently changing them.</w:t>
      </w:r>
    </w:p>
    <w:p>
      <w:r>
        <w:rPr>
          <w:i w:val="0"/>
        </w:rPr>
        <w:t>At v1.3.0, all five requests have implementation evidence in the repository. Implementation and Git merges do not prove CCB approval. Review-II records CR-01 through CR-03 as approved at that time, and CR-04/CR-05 as pending; later signed CCB decisions were not found.</w:t>
      </w:r>
    </w:p>
    <w:p>
      <w:pPr>
        <w:pStyle w:val="Heading2"/>
      </w:pPr>
      <w:r>
        <w:t>Change-control practice</w:t>
      </w:r>
    </w:p>
    <w:p>
      <w:r>
        <w:rPr>
          <w:i w:val="0"/>
        </w:rPr>
        <w:t>The team used feature and fix branches, conventional commit messages, no-fast-forward merges, Jenkins verification, and annotated Git release tags. No issue tracker or dated CCB decision log is present. Add a final CCB record only if an actual decision or approval occurred.</w:t>
      </w:r>
    </w:p>
    <w:p>
      <w:r>
        <w:br w:type="page"/>
      </w:r>
    </w:p>
    <w:p>
      <w:pPr>
        <w:pStyle w:val="Heading1"/>
      </w:pPr>
      <w:r>
        <w:t>5  Release baselines and SCM automation</w:t>
      </w:r>
    </w:p>
    <w:p>
      <w:pPr>
        <w:spacing w:after="180"/>
      </w:pPr>
      <w:r>
        <w:rPr>
          <w:i w:val="0"/>
          <w:color w:val="5D6A75"/>
          <w:sz w:val="18"/>
        </w:rPr>
        <w:t>The Git release history and Jenkins run provide the primary technical evidence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vAlign w:val="center"/>
            <w:tcMar>
              <w:top w:w="75" w:type="dxa"/>
              <w:start w:w="90" w:type="dxa"/>
              <w:bottom w:w="75" w:type="dxa"/>
              <w:end w:w="90" w:type="dxa"/>
            </w:tcMar>
            <w:shd w:fill="15304B"/>
          </w:tcPr>
          <w:p>
            <w:pPr>
              <w:spacing w:after="0" w:line="240" w:lineRule="auto"/>
            </w:pPr>
            <w:r/>
            <w:r>
              <w:rPr>
                <w:rFonts w:ascii="Aptos" w:hAnsi="Aptos"/>
                <w:b/>
                <w:color w:val="FFFFFF"/>
                <w:sz w:val="16"/>
              </w:rPr>
              <w:t>Release</w:t>
            </w:r>
          </w:p>
        </w:tc>
        <w:tc>
          <w:tcPr>
            <w:tcW w:type="dxa" w:w="5184"/>
            <w:vAlign w:val="center"/>
            <w:tcMar>
              <w:top w:w="75" w:type="dxa"/>
              <w:start w:w="90" w:type="dxa"/>
              <w:bottom w:w="75" w:type="dxa"/>
              <w:end w:w="90" w:type="dxa"/>
            </w:tcMar>
            <w:shd w:fill="15304B"/>
          </w:tcPr>
          <w:p>
            <w:pPr>
              <w:spacing w:after="0" w:line="240" w:lineRule="auto"/>
            </w:pPr>
            <w:r/>
            <w:r>
              <w:rPr>
                <w:rFonts w:ascii="Aptos" w:hAnsi="Aptos"/>
                <w:b/>
                <w:color w:val="FFFFFF"/>
                <w:sz w:val="16"/>
              </w:rPr>
              <w:t>Baseline contents</w:t>
            </w:r>
          </w:p>
        </w:tc>
        <w:tc>
          <w:tcPr>
            <w:tcW w:type="dxa" w:w="2448"/>
            <w:vAlign w:val="center"/>
            <w:tcMar>
              <w:top w:w="75" w:type="dxa"/>
              <w:start w:w="90" w:type="dxa"/>
              <w:bottom w:w="75" w:type="dxa"/>
              <w:end w:w="90" w:type="dxa"/>
            </w:tcMar>
            <w:shd w:fill="15304B"/>
          </w:tcPr>
          <w:p>
            <w:pPr>
              <w:spacing w:after="0" w:line="240" w:lineRule="auto"/>
            </w:pPr>
            <w:r/>
            <w:r>
              <w:rPr>
                <w:rFonts w:ascii="Aptos" w:hAnsi="Aptos"/>
                <w:b/>
                <w:color w:val="FFFFFF"/>
                <w:sz w:val="16"/>
              </w:rPr>
              <w:t>Git status</w:t>
            </w:r>
          </w:p>
        </w:tc>
      </w:tr>
      <w:tr>
        <w:trPr>
          <w:cantSplit/>
        </w:trPr>
        <w:tc>
          <w:tcPr>
            <w:tcW w:type="dxa" w:w="1944"/>
            <w:vAlign w:val="center"/>
            <w:tcMar>
              <w:top w:w="75" w:type="dxa"/>
              <w:start w:w="90" w:type="dxa"/>
              <w:bottom w:w="75" w:type="dxa"/>
              <w:end w:w="90" w:type="dxa"/>
            </w:tcMar>
          </w:tcPr>
          <w:p>
            <w:pPr>
              <w:spacing w:after="0" w:line="240" w:lineRule="auto"/>
            </w:pPr>
            <w:r/>
            <w:r>
              <w:rPr>
                <w:rFonts w:ascii="Aptos" w:hAnsi="Aptos"/>
                <w:b w:val="0"/>
                <w:color w:val="17212B"/>
                <w:sz w:val="16"/>
              </w:rPr>
              <w:t>Release 1 - v1.0.0</w:t>
            </w:r>
          </w:p>
        </w:tc>
        <w:tc>
          <w:tcPr>
            <w:tcW w:type="dxa" w:w="5184"/>
            <w:vAlign w:val="center"/>
            <w:tcMar>
              <w:top w:w="75" w:type="dxa"/>
              <w:start w:w="90" w:type="dxa"/>
              <w:bottom w:w="75" w:type="dxa"/>
              <w:end w:w="90" w:type="dxa"/>
            </w:tcMar>
          </w:tcPr>
          <w:p>
            <w:pPr>
              <w:spacing w:after="0" w:line="240" w:lineRule="auto"/>
            </w:pPr>
            <w:r/>
            <w:r>
              <w:rPr>
                <w:rFonts w:ascii="Aptos" w:hAnsi="Aptos"/>
                <w:b w:val="0"/>
                <w:color w:val="17212B"/>
                <w:sz w:val="16"/>
              </w:rPr>
              <w:t>Applicant form, certificate selection, document upload</w:t>
            </w:r>
          </w:p>
        </w:tc>
        <w:tc>
          <w:tcPr>
            <w:tcW w:type="dxa" w:w="2448"/>
            <w:vAlign w:val="center"/>
            <w:tcMar>
              <w:top w:w="75" w:type="dxa"/>
              <w:start w:w="90" w:type="dxa"/>
              <w:bottom w:w="75" w:type="dxa"/>
              <w:end w:w="90" w:type="dxa"/>
            </w:tcMar>
          </w:tcPr>
          <w:p>
            <w:pPr>
              <w:spacing w:after="0" w:line="240" w:lineRule="auto"/>
            </w:pPr>
            <w:r/>
            <w:r>
              <w:rPr>
                <w:rFonts w:ascii="Aptos" w:hAnsi="Aptos"/>
                <w:b w:val="0"/>
                <w:color w:val="17212B"/>
                <w:sz w:val="16"/>
              </w:rPr>
              <w:t>Annotated tag on main</w:t>
            </w:r>
          </w:p>
        </w:tc>
      </w:tr>
      <w:tr>
        <w:trPr>
          <w:cantSplit/>
        </w:trPr>
        <w:tc>
          <w:tcPr>
            <w:tcW w:type="dxa" w:w="1944"/>
            <w:vAlign w:val="center"/>
            <w:tcMar>
              <w:top w:w="75" w:type="dxa"/>
              <w:start w:w="90" w:type="dxa"/>
              <w:bottom w:w="75" w:type="dxa"/>
              <w:end w:w="90" w:type="dxa"/>
            </w:tcMar>
            <w:shd w:fill="F3F5F7"/>
          </w:tcPr>
          <w:p>
            <w:pPr>
              <w:spacing w:after="0" w:line="240" w:lineRule="auto"/>
            </w:pPr>
            <w:r/>
            <w:r>
              <w:rPr>
                <w:rFonts w:ascii="Aptos" w:hAnsi="Aptos"/>
                <w:b w:val="0"/>
                <w:color w:val="17212B"/>
                <w:sz w:val="16"/>
              </w:rPr>
              <w:t>Release 2 - v1.1.0</w:t>
            </w:r>
          </w:p>
        </w:tc>
        <w:tc>
          <w:tcPr>
            <w:tcW w:type="dxa" w:w="5184"/>
            <w:vAlign w:val="center"/>
            <w:tcMar>
              <w:top w:w="75" w:type="dxa"/>
              <w:start w:w="90" w:type="dxa"/>
              <w:bottom w:w="75" w:type="dxa"/>
              <w:end w:w="90" w:type="dxa"/>
            </w:tcMar>
            <w:shd w:fill="F3F5F7"/>
          </w:tcPr>
          <w:p>
            <w:pPr>
              <w:spacing w:after="0" w:line="240" w:lineRule="auto"/>
            </w:pPr>
            <w:r/>
            <w:r>
              <w:rPr>
                <w:rFonts w:ascii="Aptos" w:hAnsi="Aptos"/>
                <w:b w:val="0"/>
                <w:color w:val="17212B"/>
                <w:sz w:val="16"/>
              </w:rPr>
              <w:t>Rule-based validation, officer queue, application review and decisions</w:t>
            </w:r>
          </w:p>
        </w:tc>
        <w:tc>
          <w:tcPr>
            <w:tcW w:type="dxa" w:w="2448"/>
            <w:vAlign w:val="center"/>
            <w:tcMar>
              <w:top w:w="75" w:type="dxa"/>
              <w:start w:w="90" w:type="dxa"/>
              <w:bottom w:w="75" w:type="dxa"/>
              <w:end w:w="90" w:type="dxa"/>
            </w:tcMar>
            <w:shd w:fill="F3F5F7"/>
          </w:tcPr>
          <w:p>
            <w:pPr>
              <w:spacing w:after="0" w:line="240" w:lineRule="auto"/>
            </w:pPr>
            <w:r/>
            <w:r>
              <w:rPr>
                <w:rFonts w:ascii="Aptos" w:hAnsi="Aptos"/>
                <w:b w:val="0"/>
                <w:color w:val="17212B"/>
                <w:sz w:val="16"/>
              </w:rPr>
              <w:t>Annotated tag on main</w:t>
            </w:r>
          </w:p>
        </w:tc>
      </w:tr>
      <w:tr>
        <w:trPr>
          <w:cantSplit/>
        </w:trPr>
        <w:tc>
          <w:tcPr>
            <w:tcW w:type="dxa" w:w="1944"/>
            <w:vAlign w:val="center"/>
            <w:tcMar>
              <w:top w:w="75" w:type="dxa"/>
              <w:start w:w="90" w:type="dxa"/>
              <w:bottom w:w="75" w:type="dxa"/>
              <w:end w:w="90" w:type="dxa"/>
            </w:tcMar>
          </w:tcPr>
          <w:p>
            <w:pPr>
              <w:spacing w:after="0" w:line="240" w:lineRule="auto"/>
            </w:pPr>
            <w:r/>
            <w:r>
              <w:rPr>
                <w:rFonts w:ascii="Aptos" w:hAnsi="Aptos"/>
                <w:b w:val="0"/>
                <w:color w:val="17212B"/>
                <w:sz w:val="16"/>
              </w:rPr>
              <w:t>Release 3 - v1.2.0</w:t>
            </w:r>
          </w:p>
        </w:tc>
        <w:tc>
          <w:tcPr>
            <w:tcW w:type="dxa" w:w="5184"/>
            <w:vAlign w:val="center"/>
            <w:tcMar>
              <w:top w:w="75" w:type="dxa"/>
              <w:start w:w="90" w:type="dxa"/>
              <w:bottom w:w="75" w:type="dxa"/>
              <w:end w:w="90" w:type="dxa"/>
            </w:tcMar>
          </w:tcPr>
          <w:p>
            <w:pPr>
              <w:spacing w:after="0" w:line="240" w:lineRule="auto"/>
            </w:pPr>
            <w:r/>
            <w:r>
              <w:rPr>
                <w:rFonts w:ascii="Aptos" w:hAnsi="Aptos"/>
                <w:b w:val="0"/>
                <w:color w:val="17212B"/>
                <w:sz w:val="16"/>
              </w:rPr>
              <w:t>Risk assessment and decision history</w:t>
            </w:r>
          </w:p>
        </w:tc>
        <w:tc>
          <w:tcPr>
            <w:tcW w:type="dxa" w:w="2448"/>
            <w:vAlign w:val="center"/>
            <w:tcMar>
              <w:top w:w="75" w:type="dxa"/>
              <w:start w:w="90" w:type="dxa"/>
              <w:bottom w:w="75" w:type="dxa"/>
              <w:end w:w="90" w:type="dxa"/>
            </w:tcMar>
          </w:tcPr>
          <w:p>
            <w:pPr>
              <w:spacing w:after="0" w:line="240" w:lineRule="auto"/>
            </w:pPr>
            <w:r/>
            <w:r>
              <w:rPr>
                <w:rFonts w:ascii="Aptos" w:hAnsi="Aptos"/>
                <w:b w:val="0"/>
                <w:color w:val="17212B"/>
                <w:sz w:val="16"/>
              </w:rPr>
              <w:t>Annotated tag on main</w:t>
            </w:r>
          </w:p>
        </w:tc>
      </w:tr>
      <w:tr>
        <w:trPr>
          <w:cantSplit/>
        </w:trPr>
        <w:tc>
          <w:tcPr>
            <w:tcW w:type="dxa" w:w="1944"/>
            <w:vAlign w:val="center"/>
            <w:tcMar>
              <w:top w:w="75" w:type="dxa"/>
              <w:start w:w="90" w:type="dxa"/>
              <w:bottom w:w="75" w:type="dxa"/>
              <w:end w:w="90" w:type="dxa"/>
            </w:tcMar>
            <w:shd w:fill="F3F5F7"/>
          </w:tcPr>
          <w:p>
            <w:pPr>
              <w:spacing w:after="0" w:line="240" w:lineRule="auto"/>
            </w:pPr>
            <w:r/>
            <w:r>
              <w:rPr>
                <w:rFonts w:ascii="Aptos" w:hAnsi="Aptos"/>
                <w:b w:val="0"/>
                <w:color w:val="17212B"/>
                <w:sz w:val="16"/>
              </w:rPr>
              <w:t>Release 4 - v1.3.0</w:t>
            </w:r>
          </w:p>
        </w:tc>
        <w:tc>
          <w:tcPr>
            <w:tcW w:type="dxa" w:w="5184"/>
            <w:vAlign w:val="center"/>
            <w:tcMar>
              <w:top w:w="75" w:type="dxa"/>
              <w:start w:w="90" w:type="dxa"/>
              <w:bottom w:w="75" w:type="dxa"/>
              <w:end w:w="90" w:type="dxa"/>
            </w:tcMar>
            <w:shd w:fill="F3F5F7"/>
          </w:tcPr>
          <w:p>
            <w:pPr>
              <w:spacing w:after="0" w:line="240" w:lineRule="auto"/>
            </w:pPr>
            <w:r/>
            <w:r>
              <w:rPr>
                <w:rFonts w:ascii="Aptos" w:hAnsi="Aptos"/>
                <w:b w:val="0"/>
                <w:color w:val="17212B"/>
                <w:sz w:val="16"/>
              </w:rPr>
              <w:t>Read-only admin overview, Docker Compose, Jenkins pipeline, and SCM documentation</w:t>
            </w:r>
          </w:p>
        </w:tc>
        <w:tc>
          <w:tcPr>
            <w:tcW w:type="dxa" w:w="2448"/>
            <w:vAlign w:val="center"/>
            <w:tcMar>
              <w:top w:w="75" w:type="dxa"/>
              <w:start w:w="90" w:type="dxa"/>
              <w:bottom w:w="75" w:type="dxa"/>
              <w:end w:w="90" w:type="dxa"/>
            </w:tcMar>
            <w:shd w:fill="F3F5F7"/>
          </w:tcPr>
          <w:p>
            <w:pPr>
              <w:spacing w:after="0" w:line="240" w:lineRule="auto"/>
            </w:pPr>
            <w:r/>
            <w:r>
              <w:rPr>
                <w:rFonts w:ascii="Aptos" w:hAnsi="Aptos"/>
                <w:b w:val="0"/>
                <w:color w:val="17212B"/>
                <w:sz w:val="16"/>
              </w:rPr>
              <w:t>Annotated tag on main; release commit 0ea2458</w:t>
            </w:r>
          </w:p>
        </w:tc>
      </w:tr>
    </w:tbl>
    <w:p>
      <w:pPr>
        <w:spacing w:after="0" w:before="0"/>
      </w:pPr>
    </w:p>
    <w:p>
      <w:pPr>
        <w:pStyle w:val="Heading2"/>
      </w:pPr>
      <w:r>
        <w:t>SCM tools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080"/>
            <w:vAlign w:val="center"/>
            <w:tcMar>
              <w:top w:w="75" w:type="dxa"/>
              <w:start w:w="90" w:type="dxa"/>
              <w:bottom w:w="75" w:type="dxa"/>
              <w:end w:w="90" w:type="dxa"/>
            </w:tcMar>
            <w:shd w:fill="15304B"/>
          </w:tcPr>
          <w:p>
            <w:pPr>
              <w:spacing w:after="0" w:line="240" w:lineRule="auto"/>
            </w:pPr>
            <w:r/>
            <w:r>
              <w:rPr>
                <w:rFonts w:ascii="Aptos" w:hAnsi="Aptos"/>
                <w:b/>
                <w:color w:val="FFFFFF"/>
                <w:sz w:val="16"/>
              </w:rPr>
              <w:t>Tool</w:t>
            </w:r>
          </w:p>
        </w:tc>
        <w:tc>
          <w:tcPr>
            <w:tcW w:type="dxa" w:w="5040"/>
            <w:vAlign w:val="center"/>
            <w:tcMar>
              <w:top w:w="75" w:type="dxa"/>
              <w:start w:w="90" w:type="dxa"/>
              <w:bottom w:w="75" w:type="dxa"/>
              <w:end w:w="90" w:type="dxa"/>
            </w:tcMar>
            <w:shd w:fill="15304B"/>
          </w:tcPr>
          <w:p>
            <w:pPr>
              <w:spacing w:after="0" w:line="240" w:lineRule="auto"/>
            </w:pPr>
            <w:r/>
            <w:r>
              <w:rPr>
                <w:rFonts w:ascii="Aptos" w:hAnsi="Aptos"/>
                <w:b/>
                <w:color w:val="FFFFFF"/>
                <w:sz w:val="16"/>
              </w:rPr>
              <w:t>Actual use</w:t>
            </w:r>
          </w:p>
        </w:tc>
        <w:tc>
          <w:tcPr>
            <w:tcW w:type="dxa" w:w="3456"/>
            <w:vAlign w:val="center"/>
            <w:tcMar>
              <w:top w:w="75" w:type="dxa"/>
              <w:start w:w="90" w:type="dxa"/>
              <w:bottom w:w="75" w:type="dxa"/>
              <w:end w:w="90" w:type="dxa"/>
            </w:tcMar>
            <w:shd w:fill="15304B"/>
          </w:tcPr>
          <w:p>
            <w:pPr>
              <w:spacing w:after="0" w:line="240" w:lineRule="auto"/>
            </w:pPr>
            <w:r/>
            <w:r>
              <w:rPr>
                <w:rFonts w:ascii="Aptos" w:hAnsi="Aptos"/>
                <w:b/>
                <w:color w:val="FFFFFF"/>
                <w:sz w:val="16"/>
              </w:rPr>
              <w:t>Evidence and limit</w:t>
            </w:r>
          </w:p>
        </w:tc>
      </w:tr>
      <w:tr>
        <w:trPr>
          <w:cantSplit/>
        </w:trPr>
        <w:tc>
          <w:tcPr>
            <w:tcW w:type="dxa" w:w="1080"/>
            <w:vAlign w:val="center"/>
            <w:tcMar>
              <w:top w:w="75" w:type="dxa"/>
              <w:start w:w="90" w:type="dxa"/>
              <w:bottom w:w="75" w:type="dxa"/>
              <w:end w:w="90" w:type="dxa"/>
            </w:tcMar>
          </w:tcPr>
          <w:p>
            <w:pPr>
              <w:spacing w:after="0" w:line="240" w:lineRule="auto"/>
            </w:pPr>
            <w:r/>
            <w:r>
              <w:rPr>
                <w:rFonts w:ascii="Aptos" w:hAnsi="Aptos"/>
                <w:b w:val="0"/>
                <w:color w:val="17212B"/>
                <w:sz w:val="15"/>
              </w:rPr>
              <w:t>Git</w:t>
            </w:r>
          </w:p>
        </w:tc>
        <w:tc>
          <w:tcPr>
            <w:tcW w:type="dxa" w:w="5040"/>
            <w:vAlign w:val="center"/>
            <w:tcMar>
              <w:top w:w="75" w:type="dxa"/>
              <w:start w:w="90" w:type="dxa"/>
              <w:bottom w:w="75" w:type="dxa"/>
              <w:end w:w="90" w:type="dxa"/>
            </w:tcMar>
          </w:tcPr>
          <w:p>
            <w:pPr>
              <w:spacing w:after="0" w:line="240" w:lineRule="auto"/>
            </w:pPr>
            <w:r/>
            <w:r>
              <w:rPr>
                <w:rFonts w:ascii="Aptos" w:hAnsi="Aptos"/>
                <w:b w:val="0"/>
                <w:color w:val="17212B"/>
                <w:sz w:val="15"/>
              </w:rPr>
              <w:t>Feature/fix branches, commits, merge history, annotated release tags.</w:t>
            </w:r>
          </w:p>
        </w:tc>
        <w:tc>
          <w:tcPr>
            <w:tcW w:type="dxa" w:w="3456"/>
            <w:vAlign w:val="center"/>
            <w:tcMar>
              <w:top w:w="75" w:type="dxa"/>
              <w:start w:w="90" w:type="dxa"/>
              <w:bottom w:w="75" w:type="dxa"/>
              <w:end w:w="90" w:type="dxa"/>
            </w:tcMar>
          </w:tcPr>
          <w:p>
            <w:pPr>
              <w:spacing w:after="0" w:line="240" w:lineRule="auto"/>
            </w:pPr>
            <w:r/>
            <w:r>
              <w:rPr>
                <w:rFonts w:ascii="Aptos" w:hAnsi="Aptos"/>
                <w:b w:val="0"/>
                <w:color w:val="17212B"/>
                <w:sz w:val="15"/>
              </w:rPr>
              <w:t>Local repository history contains tags v1.0.0-v1.3.0. No GitHub remote configured.</w:t>
            </w:r>
          </w:p>
        </w:tc>
      </w:tr>
      <w:tr>
        <w:trPr>
          <w:cantSplit/>
        </w:trPr>
        <w:tc>
          <w:tcPr>
            <w:tcW w:type="dxa" w:w="108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Jenkins</w:t>
            </w:r>
          </w:p>
        </w:tc>
        <w:tc>
          <w:tcPr>
            <w:tcW w:type="dxa" w:w="504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Windows pipeline checks out a local file URL, installs packages, tests backend, builds frontend and Docker images.</w:t>
            </w:r>
          </w:p>
        </w:tc>
        <w:tc>
          <w:tcPr>
            <w:tcW w:type="dxa" w:w="345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Latest run checked out b62c814 and finished SUCCESS. It was started manually; an automatic push trigger is not evidenced.</w:t>
            </w:r>
          </w:p>
        </w:tc>
      </w:tr>
      <w:tr>
        <w:trPr>
          <w:cantSplit/>
        </w:trPr>
        <w:tc>
          <w:tcPr>
            <w:tcW w:type="dxa" w:w="1080"/>
            <w:vAlign w:val="center"/>
            <w:tcMar>
              <w:top w:w="75" w:type="dxa"/>
              <w:start w:w="90" w:type="dxa"/>
              <w:bottom w:w="75" w:type="dxa"/>
              <w:end w:w="90" w:type="dxa"/>
            </w:tcMar>
          </w:tcPr>
          <w:p>
            <w:pPr>
              <w:spacing w:after="0" w:line="240" w:lineRule="auto"/>
            </w:pPr>
            <w:r/>
            <w:r>
              <w:rPr>
                <w:rFonts w:ascii="Aptos" w:hAnsi="Aptos"/>
                <w:b w:val="0"/>
                <w:color w:val="17212B"/>
                <w:sz w:val="15"/>
              </w:rPr>
              <w:t>Docker</w:t>
            </w:r>
          </w:p>
        </w:tc>
        <w:tc>
          <w:tcPr>
            <w:tcW w:type="dxa" w:w="5040"/>
            <w:vAlign w:val="center"/>
            <w:tcMar>
              <w:top w:w="75" w:type="dxa"/>
              <w:start w:w="90" w:type="dxa"/>
              <w:bottom w:w="75" w:type="dxa"/>
              <w:end w:w="90" w:type="dxa"/>
            </w:tcMar>
          </w:tcPr>
          <w:p>
            <w:pPr>
              <w:spacing w:after="0" w:line="240" w:lineRule="auto"/>
            </w:pPr>
            <w:r/>
            <w:r>
              <w:rPr>
                <w:rFonts w:ascii="Aptos" w:hAnsi="Aptos"/>
                <w:b w:val="0"/>
                <w:color w:val="17212B"/>
                <w:sz w:val="15"/>
              </w:rPr>
              <w:t>Builds backend and frontend images; Compose runs MongoDB, API, and UI.</w:t>
            </w:r>
          </w:p>
        </w:tc>
        <w:tc>
          <w:tcPr>
            <w:tcW w:type="dxa" w:w="3456"/>
            <w:vAlign w:val="center"/>
            <w:tcMar>
              <w:top w:w="75" w:type="dxa"/>
              <w:start w:w="90" w:type="dxa"/>
              <w:bottom w:w="75" w:type="dxa"/>
              <w:end w:w="90" w:type="dxa"/>
            </w:tcMar>
          </w:tcPr>
          <w:p>
            <w:pPr>
              <w:spacing w:after="0" w:line="240" w:lineRule="auto"/>
            </w:pPr>
            <w:r/>
            <w:r>
              <w:rPr>
                <w:rFonts w:ascii="Aptos" w:hAnsi="Aptos"/>
                <w:b w:val="0"/>
                <w:color w:val="17212B"/>
                <w:sz w:val="15"/>
              </w:rPr>
              <w:t>Images tagged certificate-backend:v1.3.0 and certificate-frontend:v1.3.0; owner confirmed Docker UI flow.</w:t>
            </w:r>
          </w:p>
        </w:tc>
      </w:tr>
    </w:tbl>
    <w:p>
      <w:pPr>
        <w:spacing w:after="0" w:before="0"/>
      </w:pPr>
    </w:p>
    <w:p>
      <w:pPr>
        <w:pStyle w:val="Heading2"/>
      </w:pPr>
      <w:r>
        <w:t>Latest Jenkins result</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1800"/>
            <w:vAlign w:val="center"/>
            <w:tcMar>
              <w:top w:w="75" w:type="dxa"/>
              <w:start w:w="90" w:type="dxa"/>
              <w:bottom w:w="75" w:type="dxa"/>
              <w:end w:w="90" w:type="dxa"/>
            </w:tcMar>
            <w:shd w:fill="15304B"/>
          </w:tcPr>
          <w:p>
            <w:pPr>
              <w:spacing w:after="0" w:line="240" w:lineRule="auto"/>
            </w:pPr>
            <w:r/>
            <w:r>
              <w:rPr>
                <w:rFonts w:ascii="Aptos" w:hAnsi="Aptos"/>
                <w:b/>
                <w:color w:val="FFFFFF"/>
                <w:sz w:val="16"/>
              </w:rPr>
              <w:t>Stage</w:t>
            </w:r>
          </w:p>
        </w:tc>
        <w:tc>
          <w:tcPr>
            <w:tcW w:type="dxa" w:w="7776"/>
            <w:vAlign w:val="center"/>
            <w:tcMar>
              <w:top w:w="75" w:type="dxa"/>
              <w:start w:w="90" w:type="dxa"/>
              <w:bottom w:w="75" w:type="dxa"/>
              <w:end w:w="90" w:type="dxa"/>
            </w:tcMar>
            <w:shd w:fill="15304B"/>
          </w:tcPr>
          <w:p>
            <w:pPr>
              <w:spacing w:after="0" w:line="240" w:lineRule="auto"/>
            </w:pPr>
            <w:r/>
            <w:r>
              <w:rPr>
                <w:rFonts w:ascii="Aptos" w:hAnsi="Aptos"/>
                <w:b/>
                <w:color w:val="FFFFFF"/>
                <w:sz w:val="16"/>
              </w:rPr>
              <w:t>Recorded result</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5"/>
              </w:rPr>
              <w:t>Checkout</w:t>
            </w:r>
          </w:p>
        </w:tc>
        <w:tc>
          <w:tcPr>
            <w:tcW w:type="dxa" w:w="7776"/>
            <w:vAlign w:val="center"/>
            <w:tcMar>
              <w:top w:w="75" w:type="dxa"/>
              <w:start w:w="90" w:type="dxa"/>
              <w:bottom w:w="75" w:type="dxa"/>
              <w:end w:w="90" w:type="dxa"/>
            </w:tcMar>
          </w:tcPr>
          <w:p>
            <w:pPr>
              <w:spacing w:after="0" w:line="240" w:lineRule="auto"/>
            </w:pPr>
            <w:r/>
            <w:r>
              <w:rPr>
                <w:rFonts w:ascii="Aptos" w:hAnsi="Aptos"/>
                <w:b w:val="0"/>
                <w:color w:val="17212B"/>
                <w:sz w:val="15"/>
              </w:rPr>
              <w:t>Checked out feature/docker-jenkins-admin commit b62c814.</w:t>
            </w:r>
          </w:p>
        </w:tc>
      </w:tr>
      <w:tr>
        <w:trPr>
          <w:cantSplit/>
        </w:trPr>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Install</w:t>
            </w:r>
          </w:p>
        </w:tc>
        <w:tc>
          <w:tcPr>
            <w:tcW w:type="dxa" w:w="777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Backend and frontend dependency installation completed.</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5"/>
              </w:rPr>
              <w:t>Backend tests</w:t>
            </w:r>
          </w:p>
        </w:tc>
        <w:tc>
          <w:tcPr>
            <w:tcW w:type="dxa" w:w="7776"/>
            <w:vAlign w:val="center"/>
            <w:tcMar>
              <w:top w:w="75" w:type="dxa"/>
              <w:start w:w="90" w:type="dxa"/>
              <w:bottom w:w="75" w:type="dxa"/>
              <w:end w:w="90" w:type="dxa"/>
            </w:tcMar>
          </w:tcPr>
          <w:p>
            <w:pPr>
              <w:spacing w:after="0" w:line="240" w:lineRule="auto"/>
            </w:pPr>
            <w:r/>
            <w:r>
              <w:rPr>
                <w:rFonts w:ascii="Aptos" w:hAnsi="Aptos"/>
                <w:b w:val="0"/>
                <w:color w:val="17212B"/>
                <w:sz w:val="15"/>
              </w:rPr>
              <w:t>Six suites passed; 32 tests passed; zero snapshots.</w:t>
            </w:r>
          </w:p>
        </w:tc>
      </w:tr>
      <w:tr>
        <w:trPr>
          <w:cantSplit/>
        </w:trPr>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Frontend</w:t>
            </w:r>
          </w:p>
        </w:tc>
        <w:tc>
          <w:tcPr>
            <w:tcW w:type="dxa" w:w="777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Vite 8.3.4 production build succeeded; 499 modules transformed.</w:t>
            </w:r>
          </w:p>
        </w:tc>
      </w:tr>
      <w:tr>
        <w:trPr>
          <w:cantSplit/>
        </w:trPr>
        <w:tc>
          <w:tcPr>
            <w:tcW w:type="dxa" w:w="1800"/>
            <w:vAlign w:val="center"/>
            <w:tcMar>
              <w:top w:w="75" w:type="dxa"/>
              <w:start w:w="90" w:type="dxa"/>
              <w:bottom w:w="75" w:type="dxa"/>
              <w:end w:w="90" w:type="dxa"/>
            </w:tcMar>
          </w:tcPr>
          <w:p>
            <w:pPr>
              <w:spacing w:after="0" w:line="240" w:lineRule="auto"/>
            </w:pPr>
            <w:r/>
            <w:r>
              <w:rPr>
                <w:rFonts w:ascii="Aptos" w:hAnsi="Aptos"/>
                <w:b w:val="0"/>
                <w:color w:val="17212B"/>
                <w:sz w:val="15"/>
              </w:rPr>
              <w:t>Docker</w:t>
            </w:r>
          </w:p>
        </w:tc>
        <w:tc>
          <w:tcPr>
            <w:tcW w:type="dxa" w:w="7776"/>
            <w:vAlign w:val="center"/>
            <w:tcMar>
              <w:top w:w="75" w:type="dxa"/>
              <w:start w:w="90" w:type="dxa"/>
              <w:bottom w:w="75" w:type="dxa"/>
              <w:end w:w="90" w:type="dxa"/>
            </w:tcMar>
          </w:tcPr>
          <w:p>
            <w:pPr>
              <w:spacing w:after="0" w:line="240" w:lineRule="auto"/>
            </w:pPr>
            <w:r/>
            <w:r>
              <w:rPr>
                <w:rFonts w:ascii="Aptos" w:hAnsi="Aptos"/>
                <w:b w:val="0"/>
                <w:color w:val="17212B"/>
                <w:sz w:val="15"/>
              </w:rPr>
              <w:t>Both v1.3.0 images built and tagged successfully.</w:t>
            </w:r>
          </w:p>
        </w:tc>
      </w:tr>
      <w:tr>
        <w:trPr>
          <w:cantSplit/>
        </w:trPr>
        <w:tc>
          <w:tcPr>
            <w:tcW w:type="dxa" w:w="180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Overall</w:t>
            </w:r>
          </w:p>
        </w:tc>
        <w:tc>
          <w:tcPr>
            <w:tcW w:type="dxa" w:w="777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Finished: SUCCESS.</w:t>
            </w:r>
          </w:p>
        </w:tc>
      </w:tr>
    </w:tbl>
    <w:p>
      <w:pPr>
        <w:spacing w:after="0" w:before="0"/>
      </w:pPr>
    </w:p>
    <w:p>
      <w:r>
        <w:rPr>
          <w:i w:val="0"/>
          <w:color w:val="5D6A75"/>
          <w:sz w:val="16"/>
        </w:rPr>
        <w:t>Negative-path route tests intentionally print simulated database/history errors while confirming error handling; those traces did not fail the suite. The Jenkins run reported 22 backend dependency audit findings (19 moderate and 3 high) and a Docker legacy-builder deprecation warning. Neither warning failed the build; both should be reviewed before public deployment.</w:t>
      </w:r>
    </w:p>
    <w:p>
      <w:pPr>
        <w:pStyle w:val="Heading2"/>
      </w:pPr>
      <w:r>
        <w:t>CMMI configuration-management practices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520"/>
            <w:vAlign w:val="center"/>
            <w:tcMar>
              <w:top w:w="75" w:type="dxa"/>
              <w:start w:w="90" w:type="dxa"/>
              <w:bottom w:w="75" w:type="dxa"/>
              <w:end w:w="90" w:type="dxa"/>
            </w:tcMar>
            <w:shd w:fill="15304B"/>
          </w:tcPr>
          <w:p>
            <w:pPr>
              <w:spacing w:after="0" w:line="240" w:lineRule="auto"/>
            </w:pPr>
            <w:r/>
            <w:r>
              <w:rPr>
                <w:rFonts w:ascii="Aptos" w:hAnsi="Aptos"/>
                <w:b/>
                <w:color w:val="FFFFFF"/>
                <w:sz w:val="16"/>
              </w:rPr>
              <w:t>Practice</w:t>
            </w:r>
          </w:p>
        </w:tc>
        <w:tc>
          <w:tcPr>
            <w:tcW w:type="dxa" w:w="3888"/>
            <w:vAlign w:val="center"/>
            <w:tcMar>
              <w:top w:w="75" w:type="dxa"/>
              <w:start w:w="90" w:type="dxa"/>
              <w:bottom w:w="75" w:type="dxa"/>
              <w:end w:w="90" w:type="dxa"/>
            </w:tcMar>
            <w:shd w:fill="15304B"/>
          </w:tcPr>
          <w:p>
            <w:pPr>
              <w:spacing w:after="0" w:line="240" w:lineRule="auto"/>
            </w:pPr>
            <w:r/>
            <w:r>
              <w:rPr>
                <w:rFonts w:ascii="Aptos" w:hAnsi="Aptos"/>
                <w:b/>
                <w:color w:val="FFFFFF"/>
                <w:sz w:val="16"/>
              </w:rPr>
              <w:t>Application in this project</w:t>
            </w:r>
          </w:p>
        </w:tc>
        <w:tc>
          <w:tcPr>
            <w:tcW w:type="dxa" w:w="3024"/>
            <w:vAlign w:val="center"/>
            <w:tcMar>
              <w:top w:w="75" w:type="dxa"/>
              <w:start w:w="90" w:type="dxa"/>
              <w:bottom w:w="75" w:type="dxa"/>
              <w:end w:w="90" w:type="dxa"/>
            </w:tcMar>
            <w:shd w:fill="15304B"/>
          </w:tcPr>
          <w:p>
            <w:pPr>
              <w:spacing w:after="0" w:line="240" w:lineRule="auto"/>
            </w:pPr>
            <w:r/>
            <w:r>
              <w:rPr>
                <w:rFonts w:ascii="Aptos" w:hAnsi="Aptos"/>
                <w:b/>
                <w:color w:val="FFFFFF"/>
                <w:sz w:val="16"/>
              </w:rPr>
              <w:t>Evidence or gap</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color w:val="17212B"/>
                <w:sz w:val="14"/>
              </w:rPr>
              <w:t>Identify configuration items</w:t>
            </w:r>
          </w:p>
        </w:tc>
        <w:tc>
          <w:tcPr>
            <w:tcW w:type="dxa" w:w="3888"/>
            <w:vAlign w:val="center"/>
            <w:tcMar>
              <w:top w:w="75" w:type="dxa"/>
              <w:start w:w="90" w:type="dxa"/>
              <w:bottom w:w="75" w:type="dxa"/>
              <w:end w:w="90" w:type="dxa"/>
            </w:tcMar>
          </w:tcPr>
          <w:p>
            <w:pPr>
              <w:spacing w:after="0" w:line="240" w:lineRule="auto"/>
            </w:pPr>
            <w:r/>
            <w:r>
              <w:rPr>
                <w:rFonts w:ascii="Aptos" w:hAnsi="Aptos"/>
                <w:b w:val="0"/>
                <w:color w:val="17212B"/>
                <w:sz w:val="14"/>
              </w:rPr>
              <w:t>Track the eight Review-I CI groups.</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CI register in Section 3.</w:t>
            </w:r>
          </w:p>
        </w:tc>
      </w:tr>
      <w:tr>
        <w:trPr>
          <w:cantSplit/>
        </w:trPr>
        <w:tc>
          <w:tcPr>
            <w:tcW w:type="dxa" w:w="252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Establish a configuration management system</w:t>
            </w:r>
          </w:p>
        </w:tc>
        <w:tc>
          <w:tcPr>
            <w:tcW w:type="dxa" w:w="388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Use Git for version history and retrieval.</w:t>
            </w:r>
          </w:p>
        </w:tc>
        <w:tc>
          <w:tcPr>
            <w:tcW w:type="dxa" w:w="302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Local repository; no remote is configured.</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color w:val="17212B"/>
                <w:sz w:val="14"/>
              </w:rPr>
              <w:t>Create or release baselines</w:t>
            </w:r>
          </w:p>
        </w:tc>
        <w:tc>
          <w:tcPr>
            <w:tcW w:type="dxa" w:w="3888"/>
            <w:vAlign w:val="center"/>
            <w:tcMar>
              <w:top w:w="75" w:type="dxa"/>
              <w:start w:w="90" w:type="dxa"/>
              <w:bottom w:w="75" w:type="dxa"/>
              <w:end w:w="90" w:type="dxa"/>
            </w:tcMar>
          </w:tcPr>
          <w:p>
            <w:pPr>
              <w:spacing w:after="0" w:line="240" w:lineRule="auto"/>
            </w:pPr>
            <w:r/>
            <w:r>
              <w:rPr>
                <w:rFonts w:ascii="Aptos" w:hAnsi="Aptos"/>
                <w:b w:val="0"/>
                <w:color w:val="17212B"/>
                <w:sz w:val="14"/>
              </w:rPr>
              <w:t>Tag the four integrated releases.</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Git tags v1.0.0 through v1.3.0.</w:t>
            </w:r>
          </w:p>
        </w:tc>
      </w:tr>
      <w:tr>
        <w:trPr>
          <w:cantSplit/>
        </w:trPr>
        <w:tc>
          <w:tcPr>
            <w:tcW w:type="dxa" w:w="252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Track change requests</w:t>
            </w:r>
          </w:p>
        </w:tc>
        <w:tc>
          <w:tcPr>
            <w:tcW w:type="dxa" w:w="388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Reconcile the five Review-II requests.</w:t>
            </w:r>
          </w:p>
        </w:tc>
        <w:tc>
          <w:tcPr>
            <w:tcW w:type="dxa" w:w="302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Section 4; no issue tracker configured.</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color w:val="17212B"/>
                <w:sz w:val="14"/>
              </w:rPr>
              <w:t>Control configuration items</w:t>
            </w:r>
          </w:p>
        </w:tc>
        <w:tc>
          <w:tcPr>
            <w:tcW w:type="dxa" w:w="3888"/>
            <w:vAlign w:val="center"/>
            <w:tcMar>
              <w:top w:w="75" w:type="dxa"/>
              <w:start w:w="90" w:type="dxa"/>
              <w:bottom w:w="75" w:type="dxa"/>
              <w:end w:w="90" w:type="dxa"/>
            </w:tcMar>
          </w:tcPr>
          <w:p>
            <w:pPr>
              <w:spacing w:after="0" w:line="240" w:lineRule="auto"/>
            </w:pPr>
            <w:r/>
            <w:r>
              <w:rPr>
                <w:rFonts w:ascii="Aptos" w:hAnsi="Aptos"/>
                <w:b w:val="0"/>
                <w:color w:val="17212B"/>
                <w:sz w:val="14"/>
              </w:rPr>
              <w:t>Integrate work through feature/fix branches and merges.</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Git history and Jenkins; final CCB minutes not found.</w:t>
            </w:r>
          </w:p>
        </w:tc>
      </w:tr>
      <w:tr>
        <w:trPr>
          <w:cantSplit/>
        </w:trPr>
        <w:tc>
          <w:tcPr>
            <w:tcW w:type="dxa" w:w="252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Maintain configuration records</w:t>
            </w:r>
          </w:p>
        </w:tc>
        <w:tc>
          <w:tcPr>
            <w:tcW w:type="dxa" w:w="388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Record CI status, releases, and test results.</w:t>
            </w:r>
          </w:p>
        </w:tc>
        <w:tc>
          <w:tcPr>
            <w:tcW w:type="dxa" w:w="302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Sections 3, 5, and 6.</w:t>
            </w:r>
          </w:p>
        </w:tc>
      </w:tr>
      <w:tr>
        <w:trPr>
          <w:cantSplit/>
        </w:trPr>
        <w:tc>
          <w:tcPr>
            <w:tcW w:type="dxa" w:w="2520"/>
            <w:vAlign w:val="center"/>
            <w:tcMar>
              <w:top w:w="75" w:type="dxa"/>
              <w:start w:w="90" w:type="dxa"/>
              <w:bottom w:w="75" w:type="dxa"/>
              <w:end w:w="90" w:type="dxa"/>
            </w:tcMar>
          </w:tcPr>
          <w:p>
            <w:pPr>
              <w:spacing w:after="0" w:line="240" w:lineRule="auto"/>
            </w:pPr>
            <w:r/>
            <w:r>
              <w:rPr>
                <w:rFonts w:ascii="Aptos" w:hAnsi="Aptos"/>
                <w:b w:val="0"/>
                <w:color w:val="17212B"/>
                <w:sz w:val="14"/>
              </w:rPr>
              <w:t>Perform configuration audits</w:t>
            </w:r>
          </w:p>
        </w:tc>
        <w:tc>
          <w:tcPr>
            <w:tcW w:type="dxa" w:w="3888"/>
            <w:vAlign w:val="center"/>
            <w:tcMar>
              <w:top w:w="75" w:type="dxa"/>
              <w:start w:w="90" w:type="dxa"/>
              <w:bottom w:w="75" w:type="dxa"/>
              <w:end w:w="90" w:type="dxa"/>
            </w:tcMar>
          </w:tcPr>
          <w:p>
            <w:pPr>
              <w:spacing w:after="0" w:line="240" w:lineRule="auto"/>
            </w:pPr>
            <w:r/>
            <w:r>
              <w:rPr>
                <w:rFonts w:ascii="Aptos" w:hAnsi="Aptos"/>
                <w:b w:val="0"/>
                <w:color w:val="17212B"/>
                <w:sz w:val="14"/>
              </w:rPr>
              <w:t>Compare implementation, tests, releases, and deliverables.</w:t>
            </w:r>
          </w:p>
        </w:tc>
        <w:tc>
          <w:tcPr>
            <w:tcW w:type="dxa" w:w="3024"/>
            <w:vAlign w:val="center"/>
            <w:tcMar>
              <w:top w:w="75" w:type="dxa"/>
              <w:start w:w="90" w:type="dxa"/>
              <w:bottom w:w="75" w:type="dxa"/>
              <w:end w:w="90" w:type="dxa"/>
            </w:tcMar>
          </w:tcPr>
          <w:p>
            <w:pPr>
              <w:spacing w:after="0" w:line="240" w:lineRule="auto"/>
            </w:pPr>
            <w:r/>
            <w:r>
              <w:rPr>
                <w:rFonts w:ascii="Aptos" w:hAnsi="Aptos"/>
                <w:b w:val="0"/>
                <w:color w:val="17212B"/>
                <w:sz w:val="14"/>
              </w:rPr>
              <w:t>FCA/PCA tables in Section 6; formal sign-off open.</w:t>
            </w:r>
          </w:p>
        </w:tc>
      </w:tr>
    </w:tbl>
    <w:p>
      <w:pPr>
        <w:spacing w:after="0" w:before="0"/>
      </w:pPr>
    </w:p>
    <w:p>
      <w:r>
        <w:br w:type="page"/>
      </w:r>
    </w:p>
    <w:p>
      <w:pPr>
        <w:pStyle w:val="Heading1"/>
      </w:pPr>
      <w:r>
        <w:t>6  Verification and audit</w:t>
      </w:r>
    </w:p>
    <w:p>
      <w:pPr>
        <w:spacing w:after="180"/>
      </w:pPr>
      <w:r>
        <w:rPr>
          <w:i w:val="0"/>
          <w:color w:val="5D6A75"/>
          <w:sz w:val="18"/>
        </w:rPr>
        <w:t>Results distinguish automated checks, manual demonstrations, and unverified formal controls</w:t>
      </w:r>
    </w:p>
    <w:p>
      <w:pPr>
        <w:pStyle w:val="Heading2"/>
      </w:pPr>
      <w:r>
        <w:t>Verification checklist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376"/>
            <w:vAlign w:val="center"/>
            <w:tcMar>
              <w:top w:w="75" w:type="dxa"/>
              <w:start w:w="90" w:type="dxa"/>
              <w:bottom w:w="75" w:type="dxa"/>
              <w:end w:w="90" w:type="dxa"/>
            </w:tcMar>
            <w:shd w:fill="15304B"/>
          </w:tcPr>
          <w:p>
            <w:pPr>
              <w:spacing w:after="0" w:line="240" w:lineRule="auto"/>
            </w:pPr>
            <w:r/>
            <w:r>
              <w:rPr>
                <w:rFonts w:ascii="Aptos" w:hAnsi="Aptos"/>
                <w:b/>
                <w:color w:val="FFFFFF"/>
                <w:sz w:val="16"/>
              </w:rPr>
              <w:t>Check</w:t>
            </w:r>
          </w:p>
        </w:tc>
        <w:tc>
          <w:tcPr>
            <w:tcW w:type="dxa" w:w="1872"/>
            <w:vAlign w:val="center"/>
            <w:tcMar>
              <w:top w:w="75" w:type="dxa"/>
              <w:start w:w="90" w:type="dxa"/>
              <w:bottom w:w="75" w:type="dxa"/>
              <w:end w:w="90" w:type="dxa"/>
            </w:tcMar>
            <w:shd w:fill="15304B"/>
          </w:tcPr>
          <w:p>
            <w:pPr>
              <w:spacing w:after="0" w:line="240" w:lineRule="auto"/>
            </w:pPr>
            <w:r/>
            <w:r>
              <w:rPr>
                <w:rFonts w:ascii="Aptos" w:hAnsi="Aptos"/>
                <w:b/>
                <w:color w:val="FFFFFF"/>
                <w:sz w:val="16"/>
              </w:rPr>
              <w:t>Result</w:t>
            </w:r>
          </w:p>
        </w:tc>
        <w:tc>
          <w:tcPr>
            <w:tcW w:type="dxa" w:w="5328"/>
            <w:vAlign w:val="center"/>
            <w:tcMar>
              <w:top w:w="75" w:type="dxa"/>
              <w:start w:w="90" w:type="dxa"/>
              <w:bottom w:w="75" w:type="dxa"/>
              <w:end w:w="90" w:type="dxa"/>
            </w:tcMar>
            <w:shd w:fill="15304B"/>
          </w:tcPr>
          <w:p>
            <w:pPr>
              <w:spacing w:after="0" w:line="240" w:lineRule="auto"/>
            </w:pPr>
            <w:r/>
            <w:r>
              <w:rPr>
                <w:rFonts w:ascii="Aptos" w:hAnsi="Aptos"/>
                <w:b/>
                <w:color w:val="FFFFFF"/>
                <w:sz w:val="16"/>
              </w:rPr>
              <w:t>Evidence or qualification</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color w:val="17212B"/>
                <w:sz w:val="14"/>
              </w:rPr>
              <w:t>Unique CI names and versions</w:t>
            </w:r>
          </w:p>
        </w:tc>
        <w:tc>
          <w:tcPr>
            <w:tcW w:type="dxa" w:w="1872"/>
            <w:vAlign w:val="center"/>
            <w:tcMar>
              <w:top w:w="75" w:type="dxa"/>
              <w:start w:w="90" w:type="dxa"/>
              <w:bottom w:w="75" w:type="dxa"/>
              <w:end w:w="90" w:type="dxa"/>
            </w:tcMar>
          </w:tcPr>
          <w:p>
            <w:pPr>
              <w:spacing w:after="0" w:line="240" w:lineRule="auto"/>
            </w:pPr>
            <w:r/>
            <w:r>
              <w:rPr>
                <w:rFonts w:ascii="Aptos" w:hAnsi="Aptos"/>
                <w:b w:val="0"/>
                <w:color w:val="17212B"/>
                <w:sz w:val="14"/>
              </w:rPr>
              <w:t>Verified</w:t>
            </w:r>
          </w:p>
        </w:tc>
        <w:tc>
          <w:tcPr>
            <w:tcW w:type="dxa" w:w="5328"/>
            <w:vAlign w:val="center"/>
            <w:tcMar>
              <w:top w:w="75" w:type="dxa"/>
              <w:start w:w="90" w:type="dxa"/>
              <w:bottom w:w="75" w:type="dxa"/>
              <w:end w:w="90" w:type="dxa"/>
            </w:tcMar>
          </w:tcPr>
          <w:p>
            <w:pPr>
              <w:spacing w:after="0" w:line="240" w:lineRule="auto"/>
            </w:pPr>
            <w:r/>
            <w:r>
              <w:rPr>
                <w:rFonts w:ascii="Aptos" w:hAnsi="Aptos"/>
                <w:b w:val="0"/>
                <w:color w:val="17212B"/>
                <w:sz w:val="14"/>
              </w:rPr>
              <w:t>Eight Review-I groups mapped; tagged release history recorded.</w:t>
            </w:r>
          </w:p>
        </w:tc>
      </w:tr>
      <w:tr>
        <w:trPr>
          <w:cantSplit/>
        </w:trPr>
        <w:tc>
          <w:tcPr>
            <w:tcW w:type="dxa" w:w="2376"/>
            <w:vAlign w:val="center"/>
            <w:tcMar>
              <w:top w:w="75" w:type="dxa"/>
              <w:start w:w="90" w:type="dxa"/>
              <w:bottom w:w="75" w:type="dxa"/>
              <w:end w:w="90" w:type="dxa"/>
            </w:tcMar>
            <w:shd w:fill="F3F5F7"/>
          </w:tcPr>
          <w:p>
            <w:pPr>
              <w:spacing w:after="0" w:line="240" w:lineRule="auto"/>
            </w:pPr>
            <w:r/>
            <w:r>
              <w:rPr>
                <w:rFonts w:ascii="Aptos" w:hAnsi="Aptos"/>
                <w:b w:val="0"/>
                <w:color w:val="17212B"/>
                <w:sz w:val="14"/>
              </w:rPr>
              <w:t>CCB approval before baseline merge</w:t>
            </w:r>
          </w:p>
        </w:tc>
        <w:tc>
          <w:tcPr>
            <w:tcW w:type="dxa" w:w="18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Not fully verifiable</w:t>
            </w:r>
          </w:p>
        </w:tc>
        <w:tc>
          <w:tcPr>
            <w:tcW w:type="dxa" w:w="532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Review-II records selected approvals; no minutes or final sign-off located.</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color w:val="17212B"/>
                <w:sz w:val="14"/>
              </w:rPr>
              <w:t>Implementation against requirements/design</w:t>
            </w:r>
          </w:p>
        </w:tc>
        <w:tc>
          <w:tcPr>
            <w:tcW w:type="dxa" w:w="1872"/>
            <w:vAlign w:val="center"/>
            <w:tcMar>
              <w:top w:w="75" w:type="dxa"/>
              <w:start w:w="90" w:type="dxa"/>
              <w:bottom w:w="75" w:type="dxa"/>
              <w:end w:w="90" w:type="dxa"/>
            </w:tcMar>
          </w:tcPr>
          <w:p>
            <w:pPr>
              <w:spacing w:after="0" w:line="240" w:lineRule="auto"/>
            </w:pPr>
            <w:r/>
            <w:r>
              <w:rPr>
                <w:rFonts w:ascii="Aptos" w:hAnsi="Aptos"/>
                <w:b w:val="0"/>
                <w:color w:val="17212B"/>
                <w:sz w:val="14"/>
              </w:rPr>
              <w:t>Partly verified</w:t>
            </w:r>
          </w:p>
        </w:tc>
        <w:tc>
          <w:tcPr>
            <w:tcW w:type="dxa" w:w="5328"/>
            <w:vAlign w:val="center"/>
            <w:tcMar>
              <w:top w:w="75" w:type="dxa"/>
              <w:start w:w="90" w:type="dxa"/>
              <w:bottom w:w="75" w:type="dxa"/>
              <w:end w:w="90" w:type="dxa"/>
            </w:tcMar>
          </w:tcPr>
          <w:p>
            <w:pPr>
              <w:spacing w:after="0" w:line="240" w:lineRule="auto"/>
            </w:pPr>
            <w:r/>
            <w:r>
              <w:rPr>
                <w:rFonts w:ascii="Aptos" w:hAnsi="Aptos"/>
                <w:b w:val="0"/>
                <w:color w:val="17212B"/>
                <w:sz w:val="14"/>
              </w:rPr>
              <w:t>SRS/design describe current system; written after implementation and without signed review.</w:t>
            </w:r>
          </w:p>
        </w:tc>
      </w:tr>
      <w:tr>
        <w:trPr>
          <w:cantSplit/>
        </w:trPr>
        <w:tc>
          <w:tcPr>
            <w:tcW w:type="dxa" w:w="2376"/>
            <w:vAlign w:val="center"/>
            <w:tcMar>
              <w:top w:w="75" w:type="dxa"/>
              <w:start w:w="90" w:type="dxa"/>
              <w:bottom w:w="75" w:type="dxa"/>
              <w:end w:w="90" w:type="dxa"/>
            </w:tcMar>
            <w:shd w:fill="F3F5F7"/>
          </w:tcPr>
          <w:p>
            <w:pPr>
              <w:spacing w:after="0" w:line="240" w:lineRule="auto"/>
            </w:pPr>
            <w:r/>
            <w:r>
              <w:rPr>
                <w:rFonts w:ascii="Aptos" w:hAnsi="Aptos"/>
                <w:b w:val="0"/>
                <w:color w:val="17212B"/>
                <w:sz w:val="14"/>
              </w:rPr>
              <w:t>Automated tests/build</w:t>
            </w:r>
          </w:p>
        </w:tc>
        <w:tc>
          <w:tcPr>
            <w:tcW w:type="dxa" w:w="18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Verified</w:t>
            </w:r>
          </w:p>
        </w:tc>
        <w:tc>
          <w:tcPr>
            <w:tcW w:type="dxa" w:w="532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Latest Jenkins run b62c814: 32 backend tests and Vite build passed.</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color w:val="17212B"/>
                <w:sz w:val="14"/>
              </w:rPr>
              <w:t>Repository/image/release consistency</w:t>
            </w:r>
          </w:p>
        </w:tc>
        <w:tc>
          <w:tcPr>
            <w:tcW w:type="dxa" w:w="1872"/>
            <w:vAlign w:val="center"/>
            <w:tcMar>
              <w:top w:w="75" w:type="dxa"/>
              <w:start w:w="90" w:type="dxa"/>
              <w:bottom w:w="75" w:type="dxa"/>
              <w:end w:w="90" w:type="dxa"/>
            </w:tcMar>
          </w:tcPr>
          <w:p>
            <w:pPr>
              <w:spacing w:after="0" w:line="240" w:lineRule="auto"/>
            </w:pPr>
            <w:r/>
            <w:r>
              <w:rPr>
                <w:rFonts w:ascii="Aptos" w:hAnsi="Aptos"/>
                <w:b w:val="0"/>
                <w:color w:val="17212B"/>
                <w:sz w:val="14"/>
              </w:rPr>
              <w:t>Verified with timing note</w:t>
            </w:r>
          </w:p>
        </w:tc>
        <w:tc>
          <w:tcPr>
            <w:tcW w:type="dxa" w:w="5328"/>
            <w:vAlign w:val="center"/>
            <w:tcMar>
              <w:top w:w="75" w:type="dxa"/>
              <w:start w:w="90" w:type="dxa"/>
              <w:bottom w:w="75" w:type="dxa"/>
              <w:end w:w="90" w:type="dxa"/>
            </w:tcMar>
          </w:tcPr>
          <w:p>
            <w:pPr>
              <w:spacing w:after="0" w:line="240" w:lineRule="auto"/>
            </w:pPr>
            <w:r/>
            <w:r>
              <w:rPr>
                <w:rFonts w:ascii="Aptos" w:hAnsi="Aptos"/>
                <w:b w:val="0"/>
                <w:color w:val="17212B"/>
                <w:sz w:val="14"/>
              </w:rPr>
              <w:t>Images built from b62c814 before merge/tag; tested code is included in v1.3.0 at 0ea2458.</w:t>
            </w:r>
          </w:p>
        </w:tc>
      </w:tr>
      <w:tr>
        <w:trPr>
          <w:cantSplit/>
        </w:trPr>
        <w:tc>
          <w:tcPr>
            <w:tcW w:type="dxa" w:w="2376"/>
            <w:vAlign w:val="center"/>
            <w:tcMar>
              <w:top w:w="75" w:type="dxa"/>
              <w:start w:w="90" w:type="dxa"/>
              <w:bottom w:w="75" w:type="dxa"/>
              <w:end w:w="90" w:type="dxa"/>
            </w:tcMar>
            <w:shd w:fill="F3F5F7"/>
          </w:tcPr>
          <w:p>
            <w:pPr>
              <w:spacing w:after="0" w:line="240" w:lineRule="auto"/>
            </w:pPr>
            <w:r/>
            <w:r>
              <w:rPr>
                <w:rFonts w:ascii="Aptos" w:hAnsi="Aptos"/>
                <w:b w:val="0"/>
                <w:color w:val="17212B"/>
                <w:sz w:val="14"/>
              </w:rPr>
              <w:t>User manual</w:t>
            </w:r>
          </w:p>
        </w:tc>
        <w:tc>
          <w:tcPr>
            <w:tcW w:type="dxa" w:w="1872"/>
            <w:vAlign w:val="center"/>
            <w:tcMar>
              <w:top w:w="75" w:type="dxa"/>
              <w:start w:w="90" w:type="dxa"/>
              <w:bottom w:w="75" w:type="dxa"/>
              <w:end w:w="90" w:type="dxa"/>
            </w:tcMar>
            <w:shd w:fill="F3F5F7"/>
          </w:tcPr>
          <w:p>
            <w:pPr>
              <w:spacing w:after="0" w:line="240" w:lineRule="auto"/>
            </w:pPr>
            <w:r/>
            <w:r>
              <w:rPr>
                <w:rFonts w:ascii="Aptos" w:hAnsi="Aptos"/>
                <w:b w:val="0"/>
                <w:color w:val="17212B"/>
                <w:sz w:val="14"/>
              </w:rPr>
              <w:t>Available; review advised</w:t>
            </w:r>
          </w:p>
        </w:tc>
        <w:tc>
          <w:tcPr>
            <w:tcW w:type="dxa" w:w="532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Manual describes the local demo; no formal approval record located.</w:t>
            </w:r>
          </w:p>
        </w:tc>
      </w:tr>
    </w:tbl>
    <w:p>
      <w:pPr>
        <w:spacing w:after="0" w:before="0"/>
      </w:pPr>
    </w:p>
    <w:p>
      <w:pPr>
        <w:pStyle w:val="Heading2"/>
      </w:pPr>
      <w:r>
        <w:t>Functional Configuration Audit</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600"/>
            <w:vAlign w:val="center"/>
            <w:tcMar>
              <w:top w:w="75" w:type="dxa"/>
              <w:start w:w="90" w:type="dxa"/>
              <w:bottom w:w="75" w:type="dxa"/>
              <w:end w:w="90" w:type="dxa"/>
            </w:tcMar>
            <w:shd w:fill="15304B"/>
          </w:tcPr>
          <w:p>
            <w:pPr>
              <w:spacing w:after="0" w:line="240" w:lineRule="auto"/>
            </w:pPr>
            <w:r/>
            <w:r>
              <w:rPr>
                <w:rFonts w:ascii="Aptos" w:hAnsi="Aptos"/>
                <w:b/>
                <w:color w:val="FFFFFF"/>
                <w:sz w:val="16"/>
              </w:rPr>
              <w:t>Audit question</w:t>
            </w:r>
          </w:p>
        </w:tc>
        <w:tc>
          <w:tcPr>
            <w:tcW w:type="dxa" w:w="5976"/>
            <w:vAlign w:val="center"/>
            <w:tcMar>
              <w:top w:w="75" w:type="dxa"/>
              <w:start w:w="90" w:type="dxa"/>
              <w:bottom w:w="75" w:type="dxa"/>
              <w:end w:w="90" w:type="dxa"/>
            </w:tcMar>
            <w:shd w:fill="15304B"/>
          </w:tcPr>
          <w:p>
            <w:pPr>
              <w:spacing w:after="0" w:line="240" w:lineRule="auto"/>
            </w:pPr>
            <w:r/>
            <w:r>
              <w:rPr>
                <w:rFonts w:ascii="Aptos" w:hAnsi="Aptos"/>
                <w:b/>
                <w:color w:val="FFFFFF"/>
                <w:sz w:val="16"/>
              </w:rPr>
              <w:t>Finding</w:t>
            </w:r>
          </w:p>
        </w:tc>
      </w:tr>
      <w:tr>
        <w:trPr>
          <w:cantSplit/>
        </w:trPr>
        <w:tc>
          <w:tcPr>
            <w:tcW w:type="dxa" w:w="3600"/>
            <w:vAlign w:val="center"/>
            <w:tcMar>
              <w:top w:w="75" w:type="dxa"/>
              <w:start w:w="90" w:type="dxa"/>
              <w:bottom w:w="75" w:type="dxa"/>
              <w:end w:w="90" w:type="dxa"/>
            </w:tcMar>
          </w:tcPr>
          <w:p>
            <w:pPr>
              <w:spacing w:after="0" w:line="240" w:lineRule="auto"/>
            </w:pPr>
            <w:r/>
            <w:r>
              <w:rPr>
                <w:rFonts w:ascii="Aptos" w:hAnsi="Aptos"/>
                <w:b w:val="0"/>
                <w:color w:val="17212B"/>
                <w:sz w:val="14"/>
              </w:rPr>
              <w:t>Are required applicant and officer functions present?</w:t>
            </w:r>
          </w:p>
        </w:tc>
        <w:tc>
          <w:tcPr>
            <w:tcW w:type="dxa" w:w="5976"/>
            <w:vAlign w:val="center"/>
            <w:tcMar>
              <w:top w:w="75" w:type="dxa"/>
              <w:start w:w="90" w:type="dxa"/>
              <w:bottom w:w="75" w:type="dxa"/>
              <w:end w:w="90" w:type="dxa"/>
            </w:tcMar>
          </w:tcPr>
          <w:p>
            <w:pPr>
              <w:spacing w:after="0" w:line="240" w:lineRule="auto"/>
            </w:pPr>
            <w:r/>
            <w:r>
              <w:rPr>
                <w:rFonts w:ascii="Aptos" w:hAnsi="Aptos"/>
                <w:b w:val="0"/>
                <w:color w:val="17212B"/>
                <w:sz w:val="14"/>
              </w:rPr>
              <w:t>Yes for prototype scope: submit, validate, assess, inspect documents, decide, and view history.</w:t>
            </w:r>
          </w:p>
        </w:tc>
      </w:tr>
      <w:tr>
        <w:trPr>
          <w:cantSplit/>
        </w:trPr>
        <w:tc>
          <w:tcPr>
            <w:tcW w:type="dxa" w:w="36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Are functional tests available and executed?</w:t>
            </w:r>
          </w:p>
        </w:tc>
        <w:tc>
          <w:tcPr>
            <w:tcW w:type="dxa" w:w="5976"/>
            <w:vAlign w:val="center"/>
            <w:tcMar>
              <w:top w:w="75" w:type="dxa"/>
              <w:start w:w="90" w:type="dxa"/>
              <w:bottom w:w="75" w:type="dxa"/>
              <w:end w:w="90" w:type="dxa"/>
            </w:tcMar>
            <w:shd w:fill="F3F5F7"/>
          </w:tcPr>
          <w:p>
            <w:pPr>
              <w:spacing w:after="0" w:line="240" w:lineRule="auto"/>
            </w:pPr>
            <w:r/>
            <w:r>
              <w:rPr>
                <w:rFonts w:ascii="Aptos" w:hAnsi="Aptos"/>
                <w:b w:val="0"/>
                <w:color w:val="17212B"/>
                <w:sz w:val="14"/>
              </w:rPr>
              <w:t>Yes for backend: 32 tests pass. Frontend build and manual flows were reported; no automated browser suite exists.</w:t>
            </w:r>
          </w:p>
        </w:tc>
      </w:tr>
      <w:tr>
        <w:trPr>
          <w:cantSplit/>
        </w:trPr>
        <w:tc>
          <w:tcPr>
            <w:tcW w:type="dxa" w:w="3600"/>
            <w:vAlign w:val="center"/>
            <w:tcMar>
              <w:top w:w="75" w:type="dxa"/>
              <w:start w:w="90" w:type="dxa"/>
              <w:bottom w:w="75" w:type="dxa"/>
              <w:end w:w="90" w:type="dxa"/>
            </w:tcMar>
          </w:tcPr>
          <w:p>
            <w:pPr>
              <w:spacing w:after="0" w:line="240" w:lineRule="auto"/>
            </w:pPr>
            <w:r/>
            <w:r>
              <w:rPr>
                <w:rFonts w:ascii="Aptos" w:hAnsi="Aptos"/>
                <w:b w:val="0"/>
                <w:color w:val="17212B"/>
                <w:sz w:val="14"/>
              </w:rPr>
              <w:t>Are major defects closed?</w:t>
            </w:r>
          </w:p>
        </w:tc>
        <w:tc>
          <w:tcPr>
            <w:tcW w:type="dxa" w:w="5976"/>
            <w:vAlign w:val="center"/>
            <w:tcMar>
              <w:top w:w="75" w:type="dxa"/>
              <w:start w:w="90" w:type="dxa"/>
              <w:bottom w:w="75" w:type="dxa"/>
              <w:end w:w="90" w:type="dxa"/>
            </w:tcMar>
          </w:tcPr>
          <w:p>
            <w:pPr>
              <w:spacing w:after="0" w:line="240" w:lineRule="auto"/>
            </w:pPr>
            <w:r/>
            <w:r>
              <w:rPr>
                <w:rFonts w:ascii="Aptos" w:hAnsi="Aptos"/>
                <w:b w:val="0"/>
                <w:color w:val="17212B"/>
                <w:sz w:val="14"/>
              </w:rPr>
              <w:t>Not formally established. No severity-ranked defect register or independent exit review was located.</w:t>
            </w:r>
          </w:p>
        </w:tc>
      </w:tr>
      <w:tr>
        <w:trPr>
          <w:cantSplit/>
        </w:trPr>
        <w:tc>
          <w:tcPr>
            <w:tcW w:type="dxa" w:w="3600"/>
            <w:vAlign w:val="center"/>
            <w:tcMar>
              <w:top w:w="75" w:type="dxa"/>
              <w:start w:w="90" w:type="dxa"/>
              <w:bottom w:w="75" w:type="dxa"/>
              <w:end w:w="90" w:type="dxa"/>
            </w:tcMar>
            <w:shd w:fill="F3F5F7"/>
          </w:tcPr>
          <w:p>
            <w:pPr>
              <w:spacing w:after="0" w:line="240" w:lineRule="auto"/>
            </w:pPr>
            <w:r/>
            <w:r>
              <w:rPr>
                <w:rFonts w:ascii="Aptos" w:hAnsi="Aptos"/>
                <w:b w:val="0"/>
                <w:color w:val="17212B"/>
                <w:sz w:val="14"/>
              </w:rPr>
              <w:t>Do features match approved requirements?</w:t>
            </w:r>
          </w:p>
        </w:tc>
        <w:tc>
          <w:tcPr>
            <w:tcW w:type="dxa" w:w="5976"/>
            <w:vAlign w:val="center"/>
            <w:tcMar>
              <w:top w:w="75" w:type="dxa"/>
              <w:start w:w="90" w:type="dxa"/>
              <w:bottom w:w="75" w:type="dxa"/>
              <w:end w:w="90" w:type="dxa"/>
            </w:tcMar>
            <w:shd w:fill="F3F5F7"/>
          </w:tcPr>
          <w:p>
            <w:pPr>
              <w:spacing w:after="0" w:line="240" w:lineRule="auto"/>
            </w:pPr>
            <w:r/>
            <w:r>
              <w:rPr>
                <w:rFonts w:ascii="Aptos" w:hAnsi="Aptos"/>
                <w:b w:val="0"/>
                <w:color w:val="17212B"/>
                <w:sz w:val="14"/>
              </w:rPr>
              <w:t>Partly verifiable. Requirements/design match current behavior but lack signed approval evidence.</w:t>
            </w:r>
          </w:p>
        </w:tc>
      </w:tr>
      <w:tr>
        <w:trPr>
          <w:cantSplit/>
        </w:trPr>
        <w:tc>
          <w:tcPr>
            <w:tcW w:type="dxa" w:w="3600"/>
            <w:vAlign w:val="center"/>
            <w:tcMar>
              <w:top w:w="75" w:type="dxa"/>
              <w:start w:w="90" w:type="dxa"/>
              <w:bottom w:w="75" w:type="dxa"/>
              <w:end w:w="90" w:type="dxa"/>
            </w:tcMar>
          </w:tcPr>
          <w:p>
            <w:pPr>
              <w:spacing w:after="0" w:line="240" w:lineRule="auto"/>
            </w:pPr>
            <w:r/>
            <w:r>
              <w:rPr>
                <w:rFonts w:ascii="Aptos" w:hAnsi="Aptos"/>
                <w:b w:val="0"/>
                <w:color w:val="17212B"/>
                <w:sz w:val="14"/>
              </w:rPr>
              <w:t>Are all five requested changes implemented?</w:t>
            </w:r>
          </w:p>
        </w:tc>
        <w:tc>
          <w:tcPr>
            <w:tcW w:type="dxa" w:w="5976"/>
            <w:vAlign w:val="center"/>
            <w:tcMar>
              <w:top w:w="75" w:type="dxa"/>
              <w:start w:w="90" w:type="dxa"/>
              <w:bottom w:w="75" w:type="dxa"/>
              <w:end w:w="90" w:type="dxa"/>
            </w:tcMar>
          </w:tcPr>
          <w:p>
            <w:pPr>
              <w:spacing w:after="0" w:line="240" w:lineRule="auto"/>
            </w:pPr>
            <w:r/>
            <w:r>
              <w:rPr>
                <w:rFonts w:ascii="Aptos" w:hAnsi="Aptos"/>
                <w:b w:val="0"/>
                <w:color w:val="17212B"/>
                <w:sz w:val="14"/>
              </w:rPr>
              <w:t>Implementation evidence exists for all five; CCB decisions for CR-04/05 remain unverified.</w:t>
            </w:r>
          </w:p>
        </w:tc>
      </w:tr>
    </w:tbl>
    <w:p>
      <w:pPr>
        <w:spacing w:after="0" w:before="0"/>
      </w:pPr>
    </w:p>
    <w:p>
      <w:pPr>
        <w:pStyle w:val="Heading2"/>
      </w:pPr>
      <w:r>
        <w:t>Physical Configuration Audit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664"/>
            <w:vAlign w:val="center"/>
            <w:tcMar>
              <w:top w:w="75" w:type="dxa"/>
              <w:start w:w="90" w:type="dxa"/>
              <w:bottom w:w="75" w:type="dxa"/>
              <w:end w:w="90" w:type="dxa"/>
            </w:tcMar>
            <w:shd w:fill="15304B"/>
          </w:tcPr>
          <w:p>
            <w:pPr>
              <w:spacing w:after="0" w:line="240" w:lineRule="auto"/>
            </w:pPr>
            <w:r/>
            <w:r>
              <w:rPr>
                <w:rFonts w:ascii="Aptos" w:hAnsi="Aptos"/>
                <w:b/>
                <w:color w:val="FFFFFF"/>
                <w:sz w:val="16"/>
              </w:rPr>
              <w:t>Item</w:t>
            </w:r>
          </w:p>
        </w:tc>
        <w:tc>
          <w:tcPr>
            <w:tcW w:type="dxa" w:w="1728"/>
            <w:vAlign w:val="center"/>
            <w:tcMar>
              <w:top w:w="75" w:type="dxa"/>
              <w:start w:w="90" w:type="dxa"/>
              <w:bottom w:w="75" w:type="dxa"/>
              <w:end w:w="90" w:type="dxa"/>
            </w:tcMar>
            <w:shd w:fill="15304B"/>
          </w:tcPr>
          <w:p>
            <w:pPr>
              <w:spacing w:after="0" w:line="240" w:lineRule="auto"/>
            </w:pPr>
            <w:r/>
            <w:r>
              <w:rPr>
                <w:rFonts w:ascii="Aptos" w:hAnsi="Aptos"/>
                <w:b/>
                <w:color w:val="FFFFFF"/>
                <w:sz w:val="16"/>
              </w:rPr>
              <w:t>Present in v1.3.0</w:t>
            </w:r>
          </w:p>
        </w:tc>
        <w:tc>
          <w:tcPr>
            <w:tcW w:type="dxa" w:w="5184"/>
            <w:vAlign w:val="center"/>
            <w:tcMar>
              <w:top w:w="75" w:type="dxa"/>
              <w:start w:w="90" w:type="dxa"/>
              <w:bottom w:w="75" w:type="dxa"/>
              <w:end w:w="90" w:type="dxa"/>
            </w:tcMar>
            <w:shd w:fill="15304B"/>
          </w:tcPr>
          <w:p>
            <w:pPr>
              <w:spacing w:after="0" w:line="240" w:lineRule="auto"/>
            </w:pPr>
            <w:r/>
            <w:r>
              <w:rPr>
                <w:rFonts w:ascii="Aptos" w:hAnsi="Aptos"/>
                <w:b/>
                <w:color w:val="FFFFFF"/>
                <w:sz w:val="16"/>
              </w:rPr>
              <w:t>Finding</w:t>
            </w:r>
          </w:p>
        </w:tc>
      </w:tr>
      <w:tr>
        <w:trPr>
          <w:cantSplit/>
        </w:trPr>
        <w:tc>
          <w:tcPr>
            <w:tcW w:type="dxa" w:w="2664"/>
            <w:vAlign w:val="center"/>
            <w:tcMar>
              <w:top w:w="75" w:type="dxa"/>
              <w:start w:w="90" w:type="dxa"/>
              <w:bottom w:w="75" w:type="dxa"/>
              <w:end w:w="90" w:type="dxa"/>
            </w:tcMar>
          </w:tcPr>
          <w:p>
            <w:pPr>
              <w:spacing w:after="0" w:line="240" w:lineRule="auto"/>
            </w:pPr>
            <w:r/>
            <w:r>
              <w:rPr>
                <w:rFonts w:ascii="Aptos" w:hAnsi="Aptos"/>
                <w:b w:val="0"/>
                <w:color w:val="17212B"/>
                <w:sz w:val="14"/>
              </w:rPr>
              <w:t>Source code and database models</w:t>
            </w:r>
          </w:p>
        </w:tc>
        <w:tc>
          <w:tcPr>
            <w:tcW w:type="dxa" w:w="1728"/>
            <w:vAlign w:val="center"/>
            <w:tcMar>
              <w:top w:w="75" w:type="dxa"/>
              <w:start w:w="90" w:type="dxa"/>
              <w:bottom w:w="75" w:type="dxa"/>
              <w:end w:w="90" w:type="dxa"/>
            </w:tcMar>
          </w:tcPr>
          <w:p>
            <w:pPr>
              <w:spacing w:after="0" w:line="240" w:lineRule="auto"/>
            </w:pPr>
            <w:r/>
            <w:r>
              <w:rPr>
                <w:rFonts w:ascii="Aptos" w:hAnsi="Aptos"/>
                <w:b w:val="0"/>
                <w:color w:val="17212B"/>
                <w:sz w:val="14"/>
              </w:rPr>
              <w:t>Yes</w:t>
            </w:r>
          </w:p>
        </w:tc>
        <w:tc>
          <w:tcPr>
            <w:tcW w:type="dxa" w:w="5184"/>
            <w:vAlign w:val="center"/>
            <w:tcMar>
              <w:top w:w="75" w:type="dxa"/>
              <w:start w:w="90" w:type="dxa"/>
              <w:bottom w:w="75" w:type="dxa"/>
              <w:end w:w="90" w:type="dxa"/>
            </w:tcMar>
          </w:tcPr>
          <w:p>
            <w:pPr>
              <w:spacing w:after="0" w:line="240" w:lineRule="auto"/>
            </w:pPr>
            <w:r/>
            <w:r>
              <w:rPr>
                <w:rFonts w:ascii="Aptos" w:hAnsi="Aptos"/>
                <w:b w:val="0"/>
                <w:color w:val="17212B"/>
                <w:sz w:val="14"/>
              </w:rPr>
              <w:t>Git baseline includes React/Express code and MongoDB models.</w:t>
            </w:r>
          </w:p>
        </w:tc>
      </w:tr>
      <w:tr>
        <w:trPr>
          <w:cantSplit/>
        </w:trPr>
        <w:tc>
          <w:tcPr>
            <w:tcW w:type="dxa" w:w="266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SRS, design, SCM records, manual</w:t>
            </w:r>
          </w:p>
        </w:tc>
        <w:tc>
          <w:tcPr>
            <w:tcW w:type="dxa" w:w="172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Yes</w:t>
            </w:r>
          </w:p>
        </w:tc>
        <w:tc>
          <w:tcPr>
            <w:tcW w:type="dxa" w:w="518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Files are present; some retain Draft labels and should receive team review.</w:t>
            </w:r>
          </w:p>
        </w:tc>
      </w:tr>
      <w:tr>
        <w:trPr>
          <w:cantSplit/>
        </w:trPr>
        <w:tc>
          <w:tcPr>
            <w:tcW w:type="dxa" w:w="2664"/>
            <w:vAlign w:val="center"/>
            <w:tcMar>
              <w:top w:w="75" w:type="dxa"/>
              <w:start w:w="90" w:type="dxa"/>
              <w:bottom w:w="75" w:type="dxa"/>
              <w:end w:w="90" w:type="dxa"/>
            </w:tcMar>
          </w:tcPr>
          <w:p>
            <w:pPr>
              <w:spacing w:after="0" w:line="240" w:lineRule="auto"/>
            </w:pPr>
            <w:r/>
            <w:r>
              <w:rPr>
                <w:rFonts w:ascii="Aptos" w:hAnsi="Aptos"/>
                <w:b w:val="0"/>
                <w:color w:val="17212B"/>
                <w:sz w:val="14"/>
              </w:rPr>
              <w:t>Test results and release labels</w:t>
            </w:r>
          </w:p>
        </w:tc>
        <w:tc>
          <w:tcPr>
            <w:tcW w:type="dxa" w:w="1728"/>
            <w:vAlign w:val="center"/>
            <w:tcMar>
              <w:top w:w="75" w:type="dxa"/>
              <w:start w:w="90" w:type="dxa"/>
              <w:bottom w:w="75" w:type="dxa"/>
              <w:end w:w="90" w:type="dxa"/>
            </w:tcMar>
          </w:tcPr>
          <w:p>
            <w:pPr>
              <w:spacing w:after="0" w:line="240" w:lineRule="auto"/>
            </w:pPr>
            <w:r/>
            <w:r>
              <w:rPr>
                <w:rFonts w:ascii="Aptos" w:hAnsi="Aptos"/>
                <w:b w:val="0"/>
                <w:color w:val="17212B"/>
                <w:sz w:val="14"/>
              </w:rPr>
              <w:t>Yes</w:t>
            </w:r>
          </w:p>
        </w:tc>
        <w:tc>
          <w:tcPr>
            <w:tcW w:type="dxa" w:w="5184"/>
            <w:vAlign w:val="center"/>
            <w:tcMar>
              <w:top w:w="75" w:type="dxa"/>
              <w:start w:w="90" w:type="dxa"/>
              <w:bottom w:w="75" w:type="dxa"/>
              <w:end w:w="90" w:type="dxa"/>
            </w:tcMar>
          </w:tcPr>
          <w:p>
            <w:pPr>
              <w:spacing w:after="0" w:line="240" w:lineRule="auto"/>
            </w:pPr>
            <w:r/>
            <w:r>
              <w:rPr>
                <w:rFonts w:ascii="Aptos" w:hAnsi="Aptos"/>
                <w:b w:val="0"/>
                <w:color w:val="17212B"/>
                <w:sz w:val="14"/>
              </w:rPr>
              <w:t>Jenkins output records 32 tests, frontend build, image tags; Git v1.3.0 tag exists.</w:t>
            </w:r>
          </w:p>
        </w:tc>
      </w:tr>
      <w:tr>
        <w:trPr>
          <w:cantSplit/>
        </w:trPr>
        <w:tc>
          <w:tcPr>
            <w:tcW w:type="dxa" w:w="266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Evidence screenshots</w:t>
            </w:r>
          </w:p>
        </w:tc>
        <w:tc>
          <w:tcPr>
            <w:tcW w:type="dxa" w:w="1728"/>
            <w:vAlign w:val="center"/>
            <w:tcMar>
              <w:top w:w="75" w:type="dxa"/>
              <w:start w:w="90" w:type="dxa"/>
              <w:bottom w:w="75" w:type="dxa"/>
              <w:end w:w="90" w:type="dxa"/>
            </w:tcMar>
            <w:shd w:fill="F3F5F7"/>
          </w:tcPr>
          <w:p>
            <w:pPr>
              <w:spacing w:after="0" w:line="240" w:lineRule="auto"/>
            </w:pPr>
            <w:r/>
            <w:r>
              <w:rPr>
                <w:rFonts w:ascii="Aptos" w:hAnsi="Aptos"/>
                <w:b w:val="0"/>
                <w:color w:val="17212B"/>
                <w:sz w:val="14"/>
              </w:rPr>
              <w:t>Partial</w:t>
            </w:r>
          </w:p>
        </w:tc>
        <w:tc>
          <w:tcPr>
            <w:tcW w:type="dxa" w:w="5184"/>
            <w:vAlign w:val="center"/>
            <w:tcMar>
              <w:top w:w="75" w:type="dxa"/>
              <w:start w:w="90" w:type="dxa"/>
              <w:bottom w:w="75" w:type="dxa"/>
              <w:end w:w="90" w:type="dxa"/>
            </w:tcMar>
            <w:shd w:fill="F3F5F7"/>
          </w:tcPr>
          <w:p>
            <w:pPr>
              <w:spacing w:after="0" w:line="240" w:lineRule="auto"/>
            </w:pPr>
            <w:r/>
            <w:r>
              <w:rPr>
                <w:rFonts w:ascii="Aptos" w:hAnsi="Aptos"/>
                <w:b w:val="0"/>
                <w:color w:val="17212B"/>
                <w:sz w:val="14"/>
              </w:rPr>
              <w:t>Three Jenkins build #3 images exist. UI, MongoDB, Docker images/containers, and Git-history screenshots remain uncollected.</w:t>
            </w:r>
          </w:p>
        </w:tc>
      </w:tr>
    </w:tbl>
    <w:p>
      <w:pPr>
        <w:spacing w:after="0" w:before="0"/>
      </w:pPr>
    </w:p>
    <w:p>
      <w:r>
        <w:br w:type="page"/>
      </w:r>
    </w:p>
    <w:p>
      <w:pPr>
        <w:pStyle w:val="Heading1"/>
      </w:pPr>
      <w:r>
        <w:t>7  Rules, limitations, and open actions</w:t>
      </w:r>
    </w:p>
    <w:p>
      <w:pPr>
        <w:spacing w:after="180"/>
      </w:pPr>
      <w:r>
        <w:rPr>
          <w:i w:val="0"/>
          <w:color w:val="5D6A75"/>
          <w:sz w:val="18"/>
        </w:rPr>
        <w:t>The prototype keeps final decisions with the officer</w:t>
      </w:r>
    </w:p>
    <w:p>
      <w:pPr>
        <w:pStyle w:val="Heading2"/>
      </w:pPr>
      <w:r>
        <w:t>Advisory rule assumptions</w:t>
      </w:r>
    </w:p>
    <w:p>
      <w:r>
        <w:rPr>
          <w:i w:val="0"/>
        </w:rPr>
        <w:t>The rule engine supplies a score and remarks for the officer. It never approves or rejects an application. All weights and the EWS income threshold below are project assumptions, not official government policy.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880"/>
            <w:vAlign w:val="center"/>
            <w:tcMar>
              <w:top w:w="75" w:type="dxa"/>
              <w:start w:w="90" w:type="dxa"/>
              <w:bottom w:w="75" w:type="dxa"/>
              <w:end w:w="90" w:type="dxa"/>
            </w:tcMar>
            <w:shd w:fill="15304B"/>
          </w:tcPr>
          <w:p>
            <w:pPr>
              <w:spacing w:after="0" w:line="240" w:lineRule="auto"/>
            </w:pPr>
            <w:r/>
            <w:r>
              <w:rPr>
                <w:rFonts w:ascii="Aptos" w:hAnsi="Aptos"/>
                <w:b/>
                <w:color w:val="FFFFFF"/>
                <w:sz w:val="16"/>
              </w:rPr>
              <w:t>Rule</w:t>
            </w:r>
          </w:p>
        </w:tc>
        <w:tc>
          <w:tcPr>
            <w:tcW w:type="dxa" w:w="2088"/>
            <w:vAlign w:val="center"/>
            <w:tcMar>
              <w:top w:w="75" w:type="dxa"/>
              <w:start w:w="90" w:type="dxa"/>
              <w:bottom w:w="75" w:type="dxa"/>
              <w:end w:w="90" w:type="dxa"/>
            </w:tcMar>
            <w:shd w:fill="15304B"/>
          </w:tcPr>
          <w:p>
            <w:pPr>
              <w:spacing w:after="0" w:line="240" w:lineRule="auto"/>
            </w:pPr>
            <w:r/>
            <w:r>
              <w:rPr>
                <w:rFonts w:ascii="Aptos" w:hAnsi="Aptos"/>
                <w:b/>
                <w:color w:val="FFFFFF"/>
                <w:sz w:val="16"/>
              </w:rPr>
              <w:t>Project assumption</w:t>
            </w:r>
          </w:p>
        </w:tc>
        <w:tc>
          <w:tcPr>
            <w:tcW w:type="dxa" w:w="4608"/>
            <w:vAlign w:val="center"/>
            <w:tcMar>
              <w:top w:w="75" w:type="dxa"/>
              <w:start w:w="90" w:type="dxa"/>
              <w:bottom w:w="75" w:type="dxa"/>
              <w:end w:w="90" w:type="dxa"/>
            </w:tcMar>
            <w:shd w:fill="15304B"/>
          </w:tcPr>
          <w:p>
            <w:pPr>
              <w:spacing w:after="0" w:line="240" w:lineRule="auto"/>
            </w:pPr>
            <w:r/>
            <w:r>
              <w:rPr>
                <w:rFonts w:ascii="Aptos" w:hAnsi="Aptos"/>
                <w:b/>
                <w:color w:val="FFFFFF"/>
                <w:sz w:val="16"/>
              </w:rPr>
              <w:t>Implementation note</w:t>
            </w:r>
          </w:p>
        </w:tc>
      </w:tr>
      <w:tr>
        <w:trPr>
          <w:cantSplit/>
        </w:trPr>
        <w:tc>
          <w:tcPr>
            <w:tcW w:type="dxa" w:w="2880"/>
            <w:vAlign w:val="center"/>
            <w:tcMar>
              <w:top w:w="75" w:type="dxa"/>
              <w:start w:w="90" w:type="dxa"/>
              <w:bottom w:w="75" w:type="dxa"/>
              <w:end w:w="90" w:type="dxa"/>
            </w:tcMar>
          </w:tcPr>
          <w:p>
            <w:pPr>
              <w:spacing w:after="0" w:line="240" w:lineRule="auto"/>
            </w:pPr>
            <w:r/>
            <w:r>
              <w:rPr>
                <w:rFonts w:ascii="Aptos" w:hAnsi="Aptos"/>
                <w:b w:val="0"/>
                <w:color w:val="17212B"/>
                <w:sz w:val="15"/>
              </w:rPr>
              <w:t>Age below 18</w:t>
            </w:r>
          </w:p>
        </w:tc>
        <w:tc>
          <w:tcPr>
            <w:tcW w:type="dxa" w:w="2088"/>
            <w:vAlign w:val="center"/>
            <w:tcMar>
              <w:top w:w="75" w:type="dxa"/>
              <w:start w:w="90" w:type="dxa"/>
              <w:bottom w:w="75" w:type="dxa"/>
              <w:end w:w="90" w:type="dxa"/>
            </w:tcMar>
          </w:tcPr>
          <w:p>
            <w:pPr>
              <w:spacing w:after="0" w:line="240" w:lineRule="auto"/>
            </w:pPr>
            <w:r/>
            <w:r>
              <w:rPr>
                <w:rFonts w:ascii="Aptos" w:hAnsi="Aptos"/>
                <w:b w:val="0"/>
                <w:color w:val="17212B"/>
                <w:sz w:val="15"/>
              </w:rPr>
              <w:t>+60</w:t>
            </w:r>
          </w:p>
        </w:tc>
        <w:tc>
          <w:tcPr>
            <w:tcW w:type="dxa" w:w="4608"/>
            <w:vAlign w:val="center"/>
            <w:tcMar>
              <w:top w:w="75" w:type="dxa"/>
              <w:start w:w="90" w:type="dxa"/>
              <w:bottom w:w="75" w:type="dxa"/>
              <w:end w:w="90" w:type="dxa"/>
            </w:tcMar>
          </w:tcPr>
          <w:p>
            <w:pPr>
              <w:spacing w:after="0" w:line="240" w:lineRule="auto"/>
            </w:pPr>
            <w:r/>
            <w:r>
              <w:rPr>
                <w:rFonts w:ascii="Aptos" w:hAnsi="Aptos"/>
                <w:b w:val="0"/>
                <w:color w:val="17212B"/>
                <w:sz w:val="15"/>
              </w:rPr>
              <w:t>Defensive rule; validator normally rejects applicants under 18.</w:t>
            </w:r>
          </w:p>
        </w:tc>
      </w:tr>
      <w:tr>
        <w:trPr>
          <w:cantSplit/>
        </w:trPr>
        <w:tc>
          <w:tcPr>
            <w:tcW w:type="dxa" w:w="288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Missing EWS income</w:t>
            </w:r>
          </w:p>
        </w:tc>
        <w:tc>
          <w:tcPr>
            <w:tcW w:type="dxa" w:w="208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+50</w:t>
            </w:r>
          </w:p>
        </w:tc>
        <w:tc>
          <w:tcPr>
            <w:tcW w:type="dxa" w:w="460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Validator normally requires EWS income.</w:t>
            </w:r>
          </w:p>
        </w:tc>
      </w:tr>
      <w:tr>
        <w:trPr>
          <w:cantSplit/>
        </w:trPr>
        <w:tc>
          <w:tcPr>
            <w:tcW w:type="dxa" w:w="2880"/>
            <w:vAlign w:val="center"/>
            <w:tcMar>
              <w:top w:w="75" w:type="dxa"/>
              <w:start w:w="90" w:type="dxa"/>
              <w:bottom w:w="75" w:type="dxa"/>
              <w:end w:w="90" w:type="dxa"/>
            </w:tcMar>
          </w:tcPr>
          <w:p>
            <w:pPr>
              <w:spacing w:after="0" w:line="240" w:lineRule="auto"/>
            </w:pPr>
            <w:r/>
            <w:r>
              <w:rPr>
                <w:rFonts w:ascii="Aptos" w:hAnsi="Aptos"/>
                <w:b w:val="0"/>
                <w:color w:val="17212B"/>
                <w:sz w:val="15"/>
              </w:rPr>
              <w:t>EWS income above threshold</w:t>
            </w:r>
          </w:p>
        </w:tc>
        <w:tc>
          <w:tcPr>
            <w:tcW w:type="dxa" w:w="2088"/>
            <w:vAlign w:val="center"/>
            <w:tcMar>
              <w:top w:w="75" w:type="dxa"/>
              <w:start w:w="90" w:type="dxa"/>
              <w:bottom w:w="75" w:type="dxa"/>
              <w:end w:w="90" w:type="dxa"/>
            </w:tcMar>
          </w:tcPr>
          <w:p>
            <w:pPr>
              <w:spacing w:after="0" w:line="240" w:lineRule="auto"/>
            </w:pPr>
            <w:r/>
            <w:r>
              <w:rPr>
                <w:rFonts w:ascii="Aptos" w:hAnsi="Aptos"/>
                <w:b w:val="0"/>
                <w:color w:val="17212B"/>
                <w:sz w:val="15"/>
              </w:rPr>
              <w:t>+50</w:t>
            </w:r>
          </w:p>
        </w:tc>
        <w:tc>
          <w:tcPr>
            <w:tcW w:type="dxa" w:w="4608"/>
            <w:vAlign w:val="center"/>
            <w:tcMar>
              <w:top w:w="75" w:type="dxa"/>
              <w:start w:w="90" w:type="dxa"/>
              <w:bottom w:w="75" w:type="dxa"/>
              <w:end w:w="90" w:type="dxa"/>
            </w:tcMar>
          </w:tcPr>
          <w:p>
            <w:pPr>
              <w:spacing w:after="0" w:line="240" w:lineRule="auto"/>
            </w:pPr>
            <w:r/>
            <w:r>
              <w:rPr>
                <w:rFonts w:ascii="Aptos" w:hAnsi="Aptos"/>
                <w:b w:val="0"/>
                <w:color w:val="17212B"/>
                <w:sz w:val="15"/>
              </w:rPr>
              <w:t>Assumed threshold ₹8,00,000; no official-policy claim.</w:t>
            </w:r>
          </w:p>
        </w:tc>
      </w:tr>
      <w:tr>
        <w:trPr>
          <w:cantSplit/>
        </w:trPr>
        <w:tc>
          <w:tcPr>
            <w:tcW w:type="dxa" w:w="288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Missing Income-certificate income</w:t>
            </w:r>
          </w:p>
        </w:tc>
        <w:tc>
          <w:tcPr>
            <w:tcW w:type="dxa" w:w="208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+30</w:t>
            </w:r>
          </w:p>
        </w:tc>
        <w:tc>
          <w:tcPr>
            <w:tcW w:type="dxa" w:w="460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Validator normally requires Income certificate income.</w:t>
            </w:r>
          </w:p>
        </w:tc>
      </w:tr>
      <w:tr>
        <w:trPr>
          <w:cantSplit/>
        </w:trPr>
        <w:tc>
          <w:tcPr>
            <w:tcW w:type="dxa" w:w="2880"/>
            <w:vAlign w:val="center"/>
            <w:tcMar>
              <w:top w:w="75" w:type="dxa"/>
              <w:start w:w="90" w:type="dxa"/>
              <w:bottom w:w="75" w:type="dxa"/>
              <w:end w:w="90" w:type="dxa"/>
            </w:tcMar>
          </w:tcPr>
          <w:p>
            <w:pPr>
              <w:spacing w:after="0" w:line="240" w:lineRule="auto"/>
            </w:pPr>
            <w:r/>
            <w:r>
              <w:rPr>
                <w:rFonts w:ascii="Aptos" w:hAnsi="Aptos"/>
                <w:b w:val="0"/>
                <w:color w:val="17212B"/>
                <w:sz w:val="15"/>
              </w:rPr>
              <w:t>Missing required document type</w:t>
            </w:r>
          </w:p>
        </w:tc>
        <w:tc>
          <w:tcPr>
            <w:tcW w:type="dxa" w:w="2088"/>
            <w:vAlign w:val="center"/>
            <w:tcMar>
              <w:top w:w="75" w:type="dxa"/>
              <w:start w:w="90" w:type="dxa"/>
              <w:bottom w:w="75" w:type="dxa"/>
              <w:end w:w="90" w:type="dxa"/>
            </w:tcMar>
          </w:tcPr>
          <w:p>
            <w:pPr>
              <w:spacing w:after="0" w:line="240" w:lineRule="auto"/>
            </w:pPr>
            <w:r/>
            <w:r>
              <w:rPr>
                <w:rFonts w:ascii="Aptos" w:hAnsi="Aptos"/>
                <w:b w:val="0"/>
                <w:color w:val="17212B"/>
                <w:sz w:val="15"/>
              </w:rPr>
              <w:t>+40</w:t>
            </w:r>
          </w:p>
        </w:tc>
        <w:tc>
          <w:tcPr>
            <w:tcW w:type="dxa" w:w="4608"/>
            <w:vAlign w:val="center"/>
            <w:tcMar>
              <w:top w:w="75" w:type="dxa"/>
              <w:start w:w="90" w:type="dxa"/>
              <w:bottom w:w="75" w:type="dxa"/>
              <w:end w:w="90" w:type="dxa"/>
            </w:tcMar>
          </w:tcPr>
          <w:p>
            <w:pPr>
              <w:spacing w:after="0" w:line="240" w:lineRule="auto"/>
            </w:pPr>
            <w:r/>
            <w:r>
              <w:rPr>
                <w:rFonts w:ascii="Aptos" w:hAnsi="Aptos"/>
                <w:b w:val="0"/>
                <w:color w:val="17212B"/>
                <w:sz w:val="15"/>
              </w:rPr>
              <w:t>One finding lists missing document types.</w:t>
            </w:r>
          </w:p>
        </w:tc>
      </w:tr>
      <w:tr>
        <w:trPr>
          <w:cantSplit/>
        </w:trPr>
        <w:tc>
          <w:tcPr>
            <w:tcW w:type="dxa" w:w="2880"/>
            <w:vAlign w:val="center"/>
            <w:tcMar>
              <w:top w:w="75" w:type="dxa"/>
              <w:start w:w="90" w:type="dxa"/>
              <w:bottom w:w="75" w:type="dxa"/>
              <w:end w:w="90" w:type="dxa"/>
            </w:tcMar>
            <w:shd w:fill="F3F5F7"/>
          </w:tcPr>
          <w:p>
            <w:pPr>
              <w:spacing w:after="0" w:line="240" w:lineRule="auto"/>
            </w:pPr>
            <w:r/>
            <w:r>
              <w:rPr>
                <w:rFonts w:ascii="Aptos" w:hAnsi="Aptos"/>
                <w:b w:val="0"/>
                <w:color w:val="17212B"/>
                <w:sz w:val="15"/>
              </w:rPr>
              <w:t>Possible duplicate</w:t>
            </w:r>
          </w:p>
        </w:tc>
        <w:tc>
          <w:tcPr>
            <w:tcW w:type="dxa" w:w="208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+30</w:t>
            </w:r>
          </w:p>
        </w:tc>
        <w:tc>
          <w:tcPr>
            <w:tcW w:type="dxa" w:w="460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Simple heuristic: same email and certificate type.</w:t>
            </w:r>
          </w:p>
        </w:tc>
      </w:tr>
    </w:tbl>
    <w:p>
      <w:pPr>
        <w:spacing w:after="0" w:before="0"/>
      </w:pPr>
    </w:p>
    <w:p>
      <w:r>
        <w:rPr>
          <w:i w:val="0"/>
        </w:rPr>
        <w:t>Scores are capped at 100. Income certificates have no upper-income rule. The UI requests required documents; the backend can still accept a missing document type so the advisory missing-document rule remains reachable.</w:t>
      </w:r>
    </w:p>
    <w:p>
      <w:pPr>
        <w:pStyle w:val="Heading2"/>
      </w:pPr>
      <w:r>
        <w:t>Open actions before public deployment or formal approval</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864"/>
            <w:vAlign w:val="center"/>
            <w:tcMar>
              <w:top w:w="75" w:type="dxa"/>
              <w:start w:w="90" w:type="dxa"/>
              <w:bottom w:w="75" w:type="dxa"/>
              <w:end w:w="90" w:type="dxa"/>
            </w:tcMar>
            <w:shd w:fill="15304B"/>
          </w:tcPr>
          <w:p>
            <w:pPr>
              <w:spacing w:after="0" w:line="240" w:lineRule="auto"/>
            </w:pPr>
            <w:r/>
            <w:r>
              <w:rPr>
                <w:rFonts w:ascii="Aptos" w:hAnsi="Aptos"/>
                <w:b/>
                <w:color w:val="FFFFFF"/>
                <w:sz w:val="16"/>
              </w:rPr>
              <w:t>ID</w:t>
            </w:r>
          </w:p>
        </w:tc>
        <w:tc>
          <w:tcPr>
            <w:tcW w:type="dxa" w:w="8712"/>
            <w:vAlign w:val="center"/>
            <w:tcMar>
              <w:top w:w="75" w:type="dxa"/>
              <w:start w:w="90" w:type="dxa"/>
              <w:bottom w:w="75" w:type="dxa"/>
              <w:end w:w="90" w:type="dxa"/>
            </w:tcMar>
            <w:shd w:fill="15304B"/>
          </w:tcPr>
          <w:p>
            <w:pPr>
              <w:spacing w:after="0" w:line="240" w:lineRule="auto"/>
            </w:pPr>
            <w:r/>
            <w:r>
              <w:rPr>
                <w:rFonts w:ascii="Aptos" w:hAnsi="Aptos"/>
                <w:b/>
                <w:color w:val="FFFFFF"/>
                <w:sz w:val="16"/>
              </w:rPr>
              <w:t>Action</w:t>
            </w:r>
          </w:p>
        </w:tc>
      </w:tr>
      <w:tr>
        <w:trPr>
          <w:cantSplit/>
        </w:trPr>
        <w:tc>
          <w:tcPr>
            <w:tcW w:type="dxa" w:w="864"/>
            <w:vAlign w:val="center"/>
            <w:tcMar>
              <w:top w:w="75" w:type="dxa"/>
              <w:start w:w="90" w:type="dxa"/>
              <w:bottom w:w="75" w:type="dxa"/>
              <w:end w:w="90" w:type="dxa"/>
            </w:tcMar>
          </w:tcPr>
          <w:p>
            <w:pPr>
              <w:spacing w:after="0" w:line="240" w:lineRule="auto"/>
            </w:pPr>
            <w:r/>
            <w:r>
              <w:rPr>
                <w:rFonts w:ascii="Aptos" w:hAnsi="Aptos"/>
                <w:b w:val="0"/>
                <w:color w:val="17212B"/>
                <w:sz w:val="15"/>
              </w:rPr>
              <w:t>A-01</w:t>
            </w:r>
          </w:p>
        </w:tc>
        <w:tc>
          <w:tcPr>
            <w:tcW w:type="dxa" w:w="8712"/>
            <w:vAlign w:val="center"/>
            <w:tcMar>
              <w:top w:w="75" w:type="dxa"/>
              <w:start w:w="90" w:type="dxa"/>
              <w:bottom w:w="75" w:type="dxa"/>
              <w:end w:w="90" w:type="dxa"/>
            </w:tcMar>
          </w:tcPr>
          <w:p>
            <w:pPr>
              <w:spacing w:after="0" w:line="240" w:lineRule="auto"/>
            </w:pPr>
            <w:r/>
            <w:r>
              <w:rPr>
                <w:rFonts w:ascii="Aptos" w:hAnsi="Aptos"/>
                <w:b w:val="0"/>
                <w:color w:val="17212B"/>
                <w:sz w:val="15"/>
              </w:rPr>
              <w:t>Update the supporting README and SCM/verification records from pre-release status to v1.3.0 at 0ea2458, and record Jenkins commit b62c814.</w:t>
            </w:r>
          </w:p>
        </w:tc>
      </w:tr>
      <w:tr>
        <w:trPr>
          <w:cantSplit/>
        </w:trPr>
        <w:tc>
          <w:tcPr>
            <w:tcW w:type="dxa" w:w="864"/>
            <w:vAlign w:val="center"/>
            <w:tcMar>
              <w:top w:w="75" w:type="dxa"/>
              <w:start w:w="90" w:type="dxa"/>
              <w:bottom w:w="75" w:type="dxa"/>
              <w:end w:w="90" w:type="dxa"/>
            </w:tcMar>
            <w:shd w:fill="F3F5F7"/>
          </w:tcPr>
          <w:p>
            <w:pPr>
              <w:spacing w:after="0" w:line="240" w:lineRule="auto"/>
            </w:pPr>
            <w:r/>
            <w:r>
              <w:rPr>
                <w:rFonts w:ascii="Aptos" w:hAnsi="Aptos"/>
                <w:b w:val="0"/>
                <w:color w:val="17212B"/>
                <w:sz w:val="15"/>
              </w:rPr>
              <w:t>A-02</w:t>
            </w:r>
          </w:p>
        </w:tc>
        <w:tc>
          <w:tcPr>
            <w:tcW w:type="dxa" w:w="8712"/>
            <w:vAlign w:val="center"/>
            <w:tcMar>
              <w:top w:w="75" w:type="dxa"/>
              <w:start w:w="90" w:type="dxa"/>
              <w:bottom w:w="75" w:type="dxa"/>
              <w:end w:w="90" w:type="dxa"/>
            </w:tcMar>
            <w:shd w:fill="F3F5F7"/>
          </w:tcPr>
          <w:p>
            <w:pPr>
              <w:spacing w:after="0" w:line="240" w:lineRule="auto"/>
            </w:pPr>
            <w:r/>
            <w:r>
              <w:rPr>
                <w:rFonts w:ascii="Aptos" w:hAnsi="Aptos"/>
                <w:b w:val="0"/>
                <w:color w:val="17212B"/>
                <w:sz w:val="15"/>
              </w:rPr>
              <w:t>Record actual team/faculty and CCB sign-off if required; do not backfill unheld meetings.</w:t>
            </w:r>
          </w:p>
        </w:tc>
      </w:tr>
      <w:tr>
        <w:trPr>
          <w:cantSplit/>
        </w:trPr>
        <w:tc>
          <w:tcPr>
            <w:tcW w:type="dxa" w:w="864"/>
            <w:vAlign w:val="center"/>
            <w:tcMar>
              <w:top w:w="75" w:type="dxa"/>
              <w:start w:w="90" w:type="dxa"/>
              <w:bottom w:w="75" w:type="dxa"/>
              <w:end w:w="90" w:type="dxa"/>
            </w:tcMar>
          </w:tcPr>
          <w:p>
            <w:pPr>
              <w:spacing w:after="0" w:line="240" w:lineRule="auto"/>
            </w:pPr>
            <w:r/>
            <w:r>
              <w:rPr>
                <w:rFonts w:ascii="Aptos" w:hAnsi="Aptos"/>
                <w:b w:val="0"/>
                <w:color w:val="17212B"/>
                <w:sz w:val="15"/>
              </w:rPr>
              <w:t>A-03</w:t>
            </w:r>
          </w:p>
        </w:tc>
        <w:tc>
          <w:tcPr>
            <w:tcW w:type="dxa" w:w="8712"/>
            <w:vAlign w:val="center"/>
            <w:tcMar>
              <w:top w:w="75" w:type="dxa"/>
              <w:start w:w="90" w:type="dxa"/>
              <w:bottom w:w="75" w:type="dxa"/>
              <w:end w:w="90" w:type="dxa"/>
            </w:tcMar>
          </w:tcPr>
          <w:p>
            <w:pPr>
              <w:spacing w:after="0" w:line="240" w:lineRule="auto"/>
            </w:pPr>
            <w:r/>
            <w:r>
              <w:rPr>
                <w:rFonts w:ascii="Aptos" w:hAnsi="Aptos"/>
                <w:b w:val="0"/>
                <w:color w:val="17212B"/>
                <w:sz w:val="15"/>
              </w:rPr>
              <w:t>Review and resolve the 19 moderate and 3 high backend dependency audit findings before public exposure.</w:t>
            </w:r>
          </w:p>
        </w:tc>
      </w:tr>
      <w:tr>
        <w:trPr>
          <w:cantSplit/>
        </w:trPr>
        <w:tc>
          <w:tcPr>
            <w:tcW w:type="dxa" w:w="864"/>
            <w:vAlign w:val="center"/>
            <w:tcMar>
              <w:top w:w="75" w:type="dxa"/>
              <w:start w:w="90" w:type="dxa"/>
              <w:bottom w:w="75" w:type="dxa"/>
              <w:end w:w="90" w:type="dxa"/>
            </w:tcMar>
            <w:shd w:fill="F3F5F7"/>
          </w:tcPr>
          <w:p>
            <w:pPr>
              <w:spacing w:after="0" w:line="240" w:lineRule="auto"/>
            </w:pPr>
            <w:r/>
            <w:r>
              <w:rPr>
                <w:rFonts w:ascii="Aptos" w:hAnsi="Aptos"/>
                <w:b w:val="0"/>
                <w:color w:val="17212B"/>
                <w:sz w:val="15"/>
              </w:rPr>
              <w:t>A-04</w:t>
            </w:r>
          </w:p>
        </w:tc>
        <w:tc>
          <w:tcPr>
            <w:tcW w:type="dxa" w:w="8712"/>
            <w:vAlign w:val="center"/>
            <w:tcMar>
              <w:top w:w="75" w:type="dxa"/>
              <w:start w:w="90" w:type="dxa"/>
              <w:bottom w:w="75" w:type="dxa"/>
              <w:end w:w="90" w:type="dxa"/>
            </w:tcMar>
            <w:shd w:fill="F3F5F7"/>
          </w:tcPr>
          <w:p>
            <w:pPr>
              <w:spacing w:after="0" w:line="240" w:lineRule="auto"/>
            </w:pPr>
            <w:r/>
            <w:r>
              <w:rPr>
                <w:rFonts w:ascii="Aptos" w:hAnsi="Aptos"/>
                <w:b w:val="0"/>
                <w:color w:val="17212B"/>
                <w:sz w:val="15"/>
              </w:rPr>
              <w:t>Add a GitHub remote if central backup/collaboration is desired; keep the repo private unless course rules permit public source.</w:t>
            </w:r>
          </w:p>
        </w:tc>
      </w:tr>
      <w:tr>
        <w:trPr>
          <w:cantSplit/>
        </w:trPr>
        <w:tc>
          <w:tcPr>
            <w:tcW w:type="dxa" w:w="864"/>
            <w:vAlign w:val="center"/>
            <w:tcMar>
              <w:top w:w="75" w:type="dxa"/>
              <w:start w:w="90" w:type="dxa"/>
              <w:bottom w:w="75" w:type="dxa"/>
              <w:end w:w="90" w:type="dxa"/>
            </w:tcMar>
          </w:tcPr>
          <w:p>
            <w:pPr>
              <w:spacing w:after="0" w:line="240" w:lineRule="auto"/>
            </w:pPr>
            <w:r/>
            <w:r>
              <w:rPr>
                <w:rFonts w:ascii="Aptos" w:hAnsi="Aptos"/>
                <w:b w:val="0"/>
                <w:color w:val="17212B"/>
                <w:sz w:val="15"/>
              </w:rPr>
              <w:t>A-05</w:t>
            </w:r>
          </w:p>
        </w:tc>
        <w:tc>
          <w:tcPr>
            <w:tcW w:type="dxa" w:w="8712"/>
            <w:vAlign w:val="center"/>
            <w:tcMar>
              <w:top w:w="75" w:type="dxa"/>
              <w:start w:w="90" w:type="dxa"/>
              <w:bottom w:w="75" w:type="dxa"/>
              <w:end w:w="90" w:type="dxa"/>
            </w:tcMar>
          </w:tcPr>
          <w:p>
            <w:pPr>
              <w:spacing w:after="0" w:line="240" w:lineRule="auto"/>
            </w:pPr>
            <w:r/>
            <w:r>
              <w:rPr>
                <w:rFonts w:ascii="Aptos" w:hAnsi="Aptos"/>
                <w:b w:val="0"/>
                <w:color w:val="17212B"/>
                <w:sz w:val="15"/>
              </w:rPr>
              <w:t>Collect remaining evidence: Git history/tags, Docker images and running containers, browser workflow, and synthetic MongoDB record.</w:t>
            </w:r>
          </w:p>
        </w:tc>
      </w:tr>
      <w:tr>
        <w:trPr>
          <w:cantSplit/>
        </w:trPr>
        <w:tc>
          <w:tcPr>
            <w:tcW w:type="dxa" w:w="864"/>
            <w:vAlign w:val="center"/>
            <w:tcMar>
              <w:top w:w="75" w:type="dxa"/>
              <w:start w:w="90" w:type="dxa"/>
              <w:bottom w:w="75" w:type="dxa"/>
              <w:end w:w="90" w:type="dxa"/>
            </w:tcMar>
            <w:shd w:fill="F3F5F7"/>
          </w:tcPr>
          <w:p>
            <w:pPr>
              <w:spacing w:after="0" w:line="240" w:lineRule="auto"/>
            </w:pPr>
            <w:r/>
            <w:r>
              <w:rPr>
                <w:rFonts w:ascii="Aptos" w:hAnsi="Aptos"/>
                <w:b w:val="0"/>
                <w:color w:val="17212B"/>
                <w:sz w:val="15"/>
              </w:rPr>
              <w:t>A-06</w:t>
            </w:r>
          </w:p>
        </w:tc>
        <w:tc>
          <w:tcPr>
            <w:tcW w:type="dxa" w:w="8712"/>
            <w:vAlign w:val="center"/>
            <w:tcMar>
              <w:top w:w="75" w:type="dxa"/>
              <w:start w:w="90" w:type="dxa"/>
              <w:bottom w:w="75" w:type="dxa"/>
              <w:end w:w="90" w:type="dxa"/>
            </w:tcMar>
            <w:shd w:fill="F3F5F7"/>
          </w:tcPr>
          <w:p>
            <w:pPr>
              <w:spacing w:after="0" w:line="240" w:lineRule="auto"/>
            </w:pPr>
            <w:r/>
            <w:r>
              <w:rPr>
                <w:rFonts w:ascii="Aptos" w:hAnsi="Aptos"/>
                <w:b w:val="0"/>
                <w:color w:val="17212B"/>
                <w:sz w:val="15"/>
              </w:rPr>
              <w:t>Replace workstation-specific Jenkins local checkout and Docker PATH configuration before using a shared CI agent.</w:t>
            </w:r>
          </w:p>
        </w:tc>
      </w:tr>
      <w:tr>
        <w:trPr>
          <w:cantSplit/>
        </w:trPr>
        <w:tc>
          <w:tcPr>
            <w:tcW w:type="dxa" w:w="864"/>
            <w:vAlign w:val="center"/>
            <w:tcMar>
              <w:top w:w="75" w:type="dxa"/>
              <w:start w:w="90" w:type="dxa"/>
              <w:bottom w:w="75" w:type="dxa"/>
              <w:end w:w="90" w:type="dxa"/>
            </w:tcMar>
          </w:tcPr>
          <w:p>
            <w:pPr>
              <w:spacing w:after="0" w:line="240" w:lineRule="auto"/>
            </w:pPr>
            <w:r/>
            <w:r>
              <w:rPr>
                <w:rFonts w:ascii="Aptos" w:hAnsi="Aptos"/>
                <w:b w:val="0"/>
                <w:color w:val="17212B"/>
                <w:sz w:val="15"/>
              </w:rPr>
              <w:t>A-07</w:t>
            </w:r>
          </w:p>
        </w:tc>
        <w:tc>
          <w:tcPr>
            <w:tcW w:type="dxa" w:w="8712"/>
            <w:vAlign w:val="center"/>
            <w:tcMar>
              <w:top w:w="75" w:type="dxa"/>
              <w:start w:w="90" w:type="dxa"/>
              <w:bottom w:w="75" w:type="dxa"/>
              <w:end w:w="90" w:type="dxa"/>
            </w:tcMar>
          </w:tcPr>
          <w:p>
            <w:pPr>
              <w:spacing w:after="0" w:line="240" w:lineRule="auto"/>
            </w:pPr>
            <w:r/>
            <w:r>
              <w:rPr>
                <w:rFonts w:ascii="Aptos" w:hAnsi="Aptos"/>
                <w:b w:val="0"/>
                <w:color w:val="17212B"/>
                <w:sz w:val="15"/>
              </w:rPr>
              <w:t>Implement authentication, authorization, secure deployment, malware/content scanning, and admin management before real use.</w:t>
            </w:r>
          </w:p>
        </w:tc>
      </w:tr>
    </w:tbl>
    <w:p>
      <w:pPr>
        <w:spacing w:after="0" w:before="0"/>
      </w:pPr>
    </w:p>
    <w:p>
      <w:pPr>
        <w:pStyle w:val="Heading2"/>
      </w:pPr>
      <w:r>
        <w:t>Final assessment</w:t>
      </w:r>
    </w:p>
    <w:p>
      <w:r>
        <w:rPr>
          <w:i w:val="0"/>
        </w:rPr>
        <w:t>The v1.3.0 baseline is technically complete for the local course prototype. The latest Jenkins run passed backend tests, frontend build, and Docker image builds; the project owner also confirmed the end-to-end local demonstration. Formal CCB approval, user authentication, a configured GitHub remote, and complete screenshot evidence are not established by the available records. Keep the system limited to synthetic data until identity and security controls are implemented.</w:t>
      </w:r>
    </w:p>
    <w:p>
      <w:pPr>
        <w:pStyle w:val="Heading2"/>
      </w:pPr>
      <w:r>
        <w:t>Team review and sign-off</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376"/>
            <w:vAlign w:val="center"/>
            <w:tcMar>
              <w:top w:w="75" w:type="dxa"/>
              <w:start w:w="90" w:type="dxa"/>
              <w:bottom w:w="75" w:type="dxa"/>
              <w:end w:w="90" w:type="dxa"/>
            </w:tcMar>
            <w:shd w:fill="15304B"/>
          </w:tcPr>
          <w:p>
            <w:pPr>
              <w:spacing w:after="0" w:line="240" w:lineRule="auto"/>
            </w:pPr>
            <w:r/>
            <w:r>
              <w:rPr>
                <w:rFonts w:ascii="Aptos" w:hAnsi="Aptos"/>
                <w:b/>
                <w:color w:val="FFFFFF"/>
                <w:sz w:val="16"/>
              </w:rPr>
              <w:t>Name</w:t>
            </w:r>
          </w:p>
        </w:tc>
        <w:tc>
          <w:tcPr>
            <w:tcW w:type="dxa" w:w="1656"/>
            <w:vAlign w:val="center"/>
            <w:tcMar>
              <w:top w:w="75" w:type="dxa"/>
              <w:start w:w="90" w:type="dxa"/>
              <w:bottom w:w="75" w:type="dxa"/>
              <w:end w:w="90" w:type="dxa"/>
            </w:tcMar>
            <w:shd w:fill="15304B"/>
          </w:tcPr>
          <w:p>
            <w:pPr>
              <w:spacing w:after="0" w:line="240" w:lineRule="auto"/>
            </w:pPr>
            <w:r/>
            <w:r>
              <w:rPr>
                <w:rFonts w:ascii="Aptos" w:hAnsi="Aptos"/>
                <w:b/>
                <w:color w:val="FFFFFF"/>
                <w:sz w:val="16"/>
              </w:rPr>
              <w:t>Register number</w:t>
            </w:r>
          </w:p>
        </w:tc>
        <w:tc>
          <w:tcPr>
            <w:tcW w:type="dxa" w:w="3528"/>
            <w:vAlign w:val="center"/>
            <w:tcMar>
              <w:top w:w="75" w:type="dxa"/>
              <w:start w:w="90" w:type="dxa"/>
              <w:bottom w:w="75" w:type="dxa"/>
              <w:end w:w="90" w:type="dxa"/>
            </w:tcMar>
            <w:shd w:fill="15304B"/>
          </w:tcPr>
          <w:p>
            <w:pPr>
              <w:spacing w:after="0" w:line="240" w:lineRule="auto"/>
            </w:pPr>
            <w:r/>
            <w:r>
              <w:rPr>
                <w:rFonts w:ascii="Aptos" w:hAnsi="Aptos"/>
                <w:b/>
                <w:color w:val="FFFFFF"/>
                <w:sz w:val="16"/>
              </w:rPr>
              <w:t>Review / signature</w:t>
            </w:r>
          </w:p>
        </w:tc>
        <w:tc>
          <w:tcPr>
            <w:tcW w:type="dxa" w:w="2016"/>
            <w:vAlign w:val="center"/>
            <w:tcMar>
              <w:top w:w="75" w:type="dxa"/>
              <w:start w:w="90" w:type="dxa"/>
              <w:bottom w:w="75" w:type="dxa"/>
              <w:end w:w="90" w:type="dxa"/>
            </w:tcMar>
            <w:shd w:fill="15304B"/>
          </w:tcPr>
          <w:p>
            <w:pPr>
              <w:spacing w:after="0" w:line="240" w:lineRule="auto"/>
            </w:pPr>
            <w:r/>
            <w:r>
              <w:rPr>
                <w:rFonts w:ascii="Aptos" w:hAnsi="Aptos"/>
                <w:b/>
                <w:color w:val="FFFFFF"/>
                <w:sz w:val="16"/>
              </w:rPr>
              <w:t>Date</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color w:val="17212B"/>
                <w:sz w:val="15"/>
              </w:rPr>
              <w:t>V.Harish Kumar</w:t>
            </w:r>
          </w:p>
        </w:tc>
        <w:tc>
          <w:tcPr>
            <w:tcW w:type="dxa" w:w="1656"/>
            <w:vAlign w:val="center"/>
            <w:tcMar>
              <w:top w:w="75" w:type="dxa"/>
              <w:start w:w="90" w:type="dxa"/>
              <w:bottom w:w="75" w:type="dxa"/>
              <w:end w:w="90" w:type="dxa"/>
            </w:tcMar>
          </w:tcPr>
          <w:p>
            <w:pPr>
              <w:spacing w:after="0" w:line="240" w:lineRule="auto"/>
            </w:pPr>
            <w:r/>
            <w:r>
              <w:rPr>
                <w:rFonts w:ascii="Aptos" w:hAnsi="Aptos"/>
                <w:b w:val="0"/>
                <w:color w:val="17212B"/>
                <w:sz w:val="15"/>
              </w:rPr>
              <w:t>24MIS0031</w:t>
            </w:r>
          </w:p>
        </w:tc>
        <w:tc>
          <w:tcPr>
            <w:tcW w:type="dxa" w:w="3528"/>
            <w:vAlign w:val="center"/>
            <w:tcMar>
              <w:top w:w="75" w:type="dxa"/>
              <w:start w:w="90" w:type="dxa"/>
              <w:bottom w:w="75" w:type="dxa"/>
              <w:end w:w="90" w:type="dxa"/>
            </w:tcMar>
          </w:tcPr>
          <w:p>
            <w:pPr>
              <w:spacing w:after="0" w:line="240" w:lineRule="auto"/>
            </w:pPr>
            <w:r/>
            <w:r>
              <w:rPr>
                <w:rFonts w:ascii="Aptos" w:hAnsi="Aptos"/>
                <w:b w:val="0"/>
                <w:color w:val="17212B"/>
                <w:sz w:val="15"/>
              </w:rPr>
              <w:t>________________________</w:t>
            </w:r>
          </w:p>
        </w:tc>
        <w:tc>
          <w:tcPr>
            <w:tcW w:type="dxa" w:w="2016"/>
            <w:vAlign w:val="center"/>
            <w:tcMar>
              <w:top w:w="75" w:type="dxa"/>
              <w:start w:w="90" w:type="dxa"/>
              <w:bottom w:w="75" w:type="dxa"/>
              <w:end w:w="90" w:type="dxa"/>
            </w:tcMar>
          </w:tcPr>
          <w:p>
            <w:pPr>
              <w:spacing w:after="0" w:line="240" w:lineRule="auto"/>
            </w:pPr>
            <w:r/>
            <w:r>
              <w:rPr>
                <w:rFonts w:ascii="Aptos" w:hAnsi="Aptos"/>
                <w:b w:val="0"/>
                <w:color w:val="17212B"/>
                <w:sz w:val="15"/>
              </w:rPr>
              <w:t>____________</w:t>
            </w:r>
          </w:p>
        </w:tc>
      </w:tr>
      <w:tr>
        <w:trPr>
          <w:cantSplit/>
        </w:trPr>
        <w:tc>
          <w:tcPr>
            <w:tcW w:type="dxa" w:w="237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M.Leela Avinash</w:t>
            </w:r>
          </w:p>
        </w:tc>
        <w:tc>
          <w:tcPr>
            <w:tcW w:type="dxa" w:w="165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24MIS0198</w:t>
            </w:r>
          </w:p>
        </w:tc>
        <w:tc>
          <w:tcPr>
            <w:tcW w:type="dxa" w:w="3528"/>
            <w:vAlign w:val="center"/>
            <w:tcMar>
              <w:top w:w="75" w:type="dxa"/>
              <w:start w:w="90" w:type="dxa"/>
              <w:bottom w:w="75" w:type="dxa"/>
              <w:end w:w="90" w:type="dxa"/>
            </w:tcMar>
            <w:shd w:fill="F3F5F7"/>
          </w:tcPr>
          <w:p>
            <w:pPr>
              <w:spacing w:after="0" w:line="240" w:lineRule="auto"/>
            </w:pPr>
            <w:r/>
            <w:r>
              <w:rPr>
                <w:rFonts w:ascii="Aptos" w:hAnsi="Aptos"/>
                <w:b w:val="0"/>
                <w:color w:val="17212B"/>
                <w:sz w:val="15"/>
              </w:rPr>
              <w:t>________________________</w:t>
            </w:r>
          </w:p>
        </w:tc>
        <w:tc>
          <w:tcPr>
            <w:tcW w:type="dxa" w:w="2016"/>
            <w:vAlign w:val="center"/>
            <w:tcMar>
              <w:top w:w="75" w:type="dxa"/>
              <w:start w:w="90" w:type="dxa"/>
              <w:bottom w:w="75" w:type="dxa"/>
              <w:end w:w="90" w:type="dxa"/>
            </w:tcMar>
            <w:shd w:fill="F3F5F7"/>
          </w:tcPr>
          <w:p>
            <w:pPr>
              <w:spacing w:after="0" w:line="240" w:lineRule="auto"/>
            </w:pPr>
            <w:r/>
            <w:r>
              <w:rPr>
                <w:rFonts w:ascii="Aptos" w:hAnsi="Aptos"/>
                <w:b w:val="0"/>
                <w:color w:val="17212B"/>
                <w:sz w:val="15"/>
              </w:rPr>
              <w:t>____________</w:t>
            </w:r>
          </w:p>
        </w:tc>
      </w:tr>
      <w:tr>
        <w:trPr>
          <w:cantSplit/>
        </w:trPr>
        <w:tc>
          <w:tcPr>
            <w:tcW w:type="dxa" w:w="2376"/>
            <w:vAlign w:val="center"/>
            <w:tcMar>
              <w:top w:w="75" w:type="dxa"/>
              <w:start w:w="90" w:type="dxa"/>
              <w:bottom w:w="75" w:type="dxa"/>
              <w:end w:w="90" w:type="dxa"/>
            </w:tcMar>
          </w:tcPr>
          <w:p>
            <w:pPr>
              <w:spacing w:after="0" w:line="240" w:lineRule="auto"/>
            </w:pPr>
            <w:r/>
            <w:r>
              <w:rPr>
                <w:rFonts w:ascii="Aptos" w:hAnsi="Aptos"/>
                <w:b w:val="0"/>
                <w:color w:val="17212B"/>
                <w:sz w:val="15"/>
              </w:rPr>
              <w:t>S.H.Sheik Fareed</w:t>
            </w:r>
          </w:p>
        </w:tc>
        <w:tc>
          <w:tcPr>
            <w:tcW w:type="dxa" w:w="1656"/>
            <w:vAlign w:val="center"/>
            <w:tcMar>
              <w:top w:w="75" w:type="dxa"/>
              <w:start w:w="90" w:type="dxa"/>
              <w:bottom w:w="75" w:type="dxa"/>
              <w:end w:w="90" w:type="dxa"/>
            </w:tcMar>
          </w:tcPr>
          <w:p>
            <w:pPr>
              <w:spacing w:after="0" w:line="240" w:lineRule="auto"/>
            </w:pPr>
            <w:r/>
            <w:r>
              <w:rPr>
                <w:rFonts w:ascii="Aptos" w:hAnsi="Aptos"/>
                <w:b w:val="0"/>
                <w:color w:val="17212B"/>
                <w:sz w:val="15"/>
              </w:rPr>
              <w:t>24MIS0262</w:t>
            </w:r>
          </w:p>
        </w:tc>
        <w:tc>
          <w:tcPr>
            <w:tcW w:type="dxa" w:w="3528"/>
            <w:vAlign w:val="center"/>
            <w:tcMar>
              <w:top w:w="75" w:type="dxa"/>
              <w:start w:w="90" w:type="dxa"/>
              <w:bottom w:w="75" w:type="dxa"/>
              <w:end w:w="90" w:type="dxa"/>
            </w:tcMar>
          </w:tcPr>
          <w:p>
            <w:pPr>
              <w:spacing w:after="0" w:line="240" w:lineRule="auto"/>
            </w:pPr>
            <w:r/>
            <w:r>
              <w:rPr>
                <w:rFonts w:ascii="Aptos" w:hAnsi="Aptos"/>
                <w:b w:val="0"/>
                <w:color w:val="17212B"/>
                <w:sz w:val="15"/>
              </w:rPr>
              <w:t>________________________</w:t>
            </w:r>
          </w:p>
        </w:tc>
        <w:tc>
          <w:tcPr>
            <w:tcW w:type="dxa" w:w="2016"/>
            <w:vAlign w:val="center"/>
            <w:tcMar>
              <w:top w:w="75" w:type="dxa"/>
              <w:start w:w="90" w:type="dxa"/>
              <w:bottom w:w="75" w:type="dxa"/>
              <w:end w:w="90" w:type="dxa"/>
            </w:tcMar>
          </w:tcPr>
          <w:p>
            <w:pPr>
              <w:spacing w:after="0" w:line="240" w:lineRule="auto"/>
            </w:pPr>
            <w:r/>
            <w:r>
              <w:rPr>
                <w:rFonts w:ascii="Aptos" w:hAnsi="Aptos"/>
                <w:b w:val="0"/>
                <w:color w:val="17212B"/>
                <w:sz w:val="15"/>
              </w:rPr>
              <w:t>____________</w:t>
            </w:r>
          </w:p>
        </w:tc>
      </w:tr>
    </w:tbl>
    <w:p>
      <w:pPr>
        <w:spacing w:after="0" w:before="0"/>
      </w:pPr>
    </w:p>
    <w:p>
      <w:r>
        <w:rPr>
          <w:i w:val="0"/>
          <w:color w:val="5D6A75"/>
          <w:sz w:val="16"/>
        </w:rPr>
        <w:t>Signature and date fields are blank for the team to complete. This report does not imply that approval has already occurred.</w:t>
      </w:r>
    </w:p>
    <w:p>
      <w:r>
        <w:br w:type="page"/>
      </w:r>
    </w:p>
    <w:p>
      <w:pPr>
        <w:pStyle w:val="Heading1"/>
      </w:pPr>
      <w:r>
        <w:t>Appendix A  Jenkins evidence</w:t>
      </w:r>
    </w:p>
    <w:p>
      <w:pPr>
        <w:spacing w:after="180"/>
      </w:pPr>
      <w:r>
        <w:rPr>
          <w:i w:val="0"/>
          <w:color w:val="5D6A75"/>
          <w:sz w:val="18"/>
        </w:rPr>
        <w:t>These screenshots show build #3 for commit 95c8f40; the later b62c814 result is recorded in Section 5 from its console output</w:t>
      </w:r>
    </w:p>
    <w:p>
      <w:pPr>
        <w:spacing w:after="20"/>
        <w:jc w:val="center"/>
      </w:pPr>
      <w:r>
        <w:drawing>
          <wp:inline xmlns:a="http://schemas.openxmlformats.org/drawingml/2006/main" xmlns:pic="http://schemas.openxmlformats.org/drawingml/2006/picture">
            <wp:extent cx="5943600" cy="3048160"/>
            <wp:docPr id="2" name="Picture 2"/>
            <wp:cNvGraphicFramePr>
              <a:graphicFrameLocks noChangeAspect="1"/>
            </wp:cNvGraphicFramePr>
            <a:graphic>
              <a:graphicData uri="http://schemas.openxmlformats.org/drawingml/2006/picture">
                <pic:pic>
                  <pic:nvPicPr>
                    <pic:cNvPr id="0" name="jenkins-build-03-summary.png"/>
                    <pic:cNvPicPr/>
                  </pic:nvPicPr>
                  <pic:blipFill>
                    <a:blip r:embed="rId11"/>
                    <a:stretch>
                      <a:fillRect/>
                    </a:stretch>
                  </pic:blipFill>
                  <pic:spPr>
                    <a:xfrm>
                      <a:off x="0" y="0"/>
                      <a:ext cx="5943600" cy="3048160"/>
                    </a:xfrm>
                    <a:prstGeom prst="rect"/>
                  </pic:spPr>
                </pic:pic>
              </a:graphicData>
            </a:graphic>
          </wp:inline>
        </w:drawing>
      </w:r>
    </w:p>
    <w:p>
      <w:pPr>
        <w:spacing w:after="120"/>
        <w:jc w:val="center"/>
      </w:pPr>
      <w:r>
        <w:rPr>
          <w:i/>
          <w:color w:val="5D6A75"/>
          <w:sz w:val="16"/>
        </w:rPr>
        <w:t>Figure A1. Jenkins build #3 summary, marked successful for commit 95c8f40.</w:t>
      </w:r>
    </w:p>
    <w:p>
      <w:pPr>
        <w:spacing w:after="20"/>
        <w:jc w:val="center"/>
      </w:pPr>
      <w:r>
        <w:drawing>
          <wp:inline xmlns:a="http://schemas.openxmlformats.org/drawingml/2006/main" xmlns:pic="http://schemas.openxmlformats.org/drawingml/2006/picture">
            <wp:extent cx="5943600" cy="3122112"/>
            <wp:docPr id="3" name="Picture 3"/>
            <wp:cNvGraphicFramePr>
              <a:graphicFrameLocks noChangeAspect="1"/>
            </wp:cNvGraphicFramePr>
            <a:graphic>
              <a:graphicData uri="http://schemas.openxmlformats.org/drawingml/2006/picture">
                <pic:pic>
                  <pic:nvPicPr>
                    <pic:cNvPr id="0" name="jenkins-build-03-console-success.png"/>
                    <pic:cNvPicPr/>
                  </pic:nvPicPr>
                  <pic:blipFill>
                    <a:blip r:embed="rId12"/>
                    <a:stretch>
                      <a:fillRect/>
                    </a:stretch>
                  </pic:blipFill>
                  <pic:spPr>
                    <a:xfrm>
                      <a:off x="0" y="0"/>
                      <a:ext cx="5943600" cy="3122112"/>
                    </a:xfrm>
                    <a:prstGeom prst="rect"/>
                  </pic:spPr>
                </pic:pic>
              </a:graphicData>
            </a:graphic>
          </wp:inline>
        </w:drawing>
      </w:r>
    </w:p>
    <w:p>
      <w:pPr>
        <w:spacing w:after="120"/>
        <w:jc w:val="center"/>
      </w:pPr>
      <w:r>
        <w:rPr>
          <w:i/>
          <w:color w:val="5D6A75"/>
          <w:sz w:val="16"/>
        </w:rPr>
        <w:t>Figure A2. Jenkins build #3 console end, including the frontend image tag and Finished: SUCCESS.</w:t>
      </w:r>
    </w:p>
    <w:p>
      <w:pPr>
        <w:pStyle w:val="Heading2"/>
      </w:pPr>
      <w:r>
        <w:t>Evidence sources</w:t>
      </w:r>
    </w:p>
    <w:p>
      <w:pPr>
        <w:pStyle w:val="ListBullet"/>
        <w:spacing w:after="40"/>
        <w:ind w:left="346"/>
      </w:pPr>
      <w:r>
        <w:t>Review-I: project requirements, objectives, CI groups, naming conventions, and hierarchy expectations.</w:t>
      </w:r>
    </w:p>
    <w:p>
      <w:pPr>
        <w:pStyle w:val="ListBullet"/>
        <w:spacing w:after="40"/>
        <w:ind w:left="346"/>
      </w:pPr>
      <w:r>
        <w:t>Review-II: CSA snapshot, five change requests, release descriptions, status reports, and audit expectations.</w:t>
      </w:r>
    </w:p>
    <w:p>
      <w:pPr>
        <w:pStyle w:val="ListBullet"/>
        <w:spacing w:after="40"/>
        <w:ind w:left="346"/>
      </w:pPr>
      <w:r>
        <w:t>Git history: annotated tags v1.0.0, v1.1.0, v1.2.0, v1.3.0; release commit 0ea2458.</w:t>
      </w:r>
    </w:p>
    <w:p>
      <w:pPr>
        <w:pStyle w:val="ListBullet"/>
        <w:spacing w:after="40"/>
        <w:ind w:left="346"/>
      </w:pPr>
      <w:r>
        <w:t>Jenkins console output supplied for b62c814: successful checkout, 32 backend tests, frontend build, and both Docker image builds.</w:t>
      </w:r>
    </w:p>
    <w:p>
      <w:pPr>
        <w:pStyle w:val="ListBullet"/>
        <w:spacing w:after="40"/>
        <w:ind w:left="346"/>
      </w:pPr>
      <w:r>
        <w:t>Project-owner confirmations: local submission, MongoDB persistence, officer review, file opening, decision, and history flows.</w:t>
      </w:r>
    </w:p>
    <w:p>
      <w:pPr>
        <w:pStyle w:val="ListBullet"/>
        <w:spacing w:after="40"/>
        <w:ind w:left="346"/>
      </w:pPr>
      <w:r>
        <w:t>SCM FINAL REVIEW.pdf was used only as a format example; its project-specific facts were not applied.</w:t>
      </w:r>
    </w:p>
    <w:sectPr w:rsidR="00FC693F" w:rsidRPr="0006063C" w:rsidSect="00034616">
      <w:footerReference w:type="default" r:id="rId9"/>
      <w:pgSz w:w="11909" w:h="16834"/>
      <w:pgMar w:top="979" w:right="1037" w:bottom="979"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A75"/>
        <w:sz w:val="16"/>
      </w:rPr>
      <w:t xml:space="preserve">ISWE403L  |  Final SCM Review  |  Baseline v1.3.0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0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35B83"/>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38A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1530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SCM Review - Certificate Automation and Verification System</dc:title>
  <dc:subject>ISWE403L final review for Git baseline v1.3.0</dc:subject>
  <dc:creator>Certificate Automation and Verification System Team</dc:creator>
  <cp:keywords>SCM, configuration management, v1.3.0, Jenkins, Docker</cp:keywords>
  <dc:description>generated by python-docx</dc:description>
  <cp:lastModifiedBy/>
  <cp:revision>1</cp:revision>
  <dcterms:created xsi:type="dcterms:W3CDTF">2013-12-23T23:15:00Z</dcterms:created>
  <dcterms:modified xsi:type="dcterms:W3CDTF">2013-12-23T23:15:00Z</dcterms:modified>
  <cp:category/>
</cp:coreProperties>
</file>