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review-report-ii"/>
    <w:p>
      <w:pPr>
        <w:pStyle w:val="Heading1"/>
      </w:pPr>
      <w:r>
        <w:t xml:space="preserve">Review Report II</w:t>
      </w:r>
    </w:p>
    <w:bookmarkStart w:id="20" w:name="X8bd98220a4ddbcf3e02a22570851189f4fe75c4"/>
    <w:p>
      <w:pPr>
        <w:pStyle w:val="Heading2"/>
      </w:pPr>
      <w:r>
        <w:t xml:space="preserve">Uncertainty-Gated Reasoning: Allocating Test-Time Compute from a Frozen Model's Internal State</w:t>
      </w:r>
    </w:p>
    <w:p>
      <w:pPr>
        <w:pStyle w:val="FirstParagraph"/>
      </w:pPr>
      <w:r>
        <w:rPr>
          <w:bCs/>
          <w:b/>
        </w:rPr>
        <w:t xml:space="preserve">Innovative Design Project — Review 1 (Problem Identification and Proposed Methodology)</w:t>
      </w:r>
    </w:p>
    <w:p>
      <w:pPr>
        <w:pStyle w:val="BodyText"/>
      </w:pPr>
      <w:r>
        <w:rPr>
          <w:bCs/>
          <w:b/>
        </w:rPr>
        <w:t xml:space="preserve">Team size: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one academic year ·</w:t>
      </w:r>
      <w:r>
        <w:t xml:space="preserve"> </w:t>
      </w:r>
      <w:r>
        <w:rPr>
          <w:bCs/>
          <w:b/>
        </w:rPr>
        <w:t xml:space="preserve">Compute requirement:</w:t>
      </w:r>
      <w:r>
        <w:t xml:space="preserve"> </w:t>
      </w:r>
      <w:r>
        <w:t xml:space="preserve">one 24 GB GPU</w:t>
      </w:r>
    </w:p>
    <w:p>
      <w:r>
        <w:pict>
          <v:rect style="width:0;height:1.5pt" o:hralign="center" o:hrstd="t" o:hr="t"/>
        </w:pict>
      </w:r>
    </w:p>
    <w:bookmarkEnd w:id="20"/>
    <w:bookmarkStart w:id="25" w:name="X13db0f51be05c2c6adc8066b9331d82b8e7ca05"/>
    <w:p>
      <w:pPr>
        <w:pStyle w:val="Heading2"/>
      </w:pPr>
      <w:r>
        <w:t xml:space="preserve">1. Problem Identification</w:t>
      </w:r>
    </w:p>
    <w:bookmarkStart w:id="21" w:name="X48079db132189ab109bf3ff4ab7f748857af87d"/>
    <w:p>
      <w:pPr>
        <w:pStyle w:val="Heading3"/>
      </w:pPr>
      <w:r>
        <w:t xml:space="preserve">1.1 The technical problem</w:t>
      </w:r>
    </w:p>
    <w:p>
      <w:pPr>
        <w:pStyle w:val="FirstParagraph"/>
      </w:pPr>
      <w:r>
        <w:t xml:space="preserve">Large reasoning models (o1-style systems, DeepSeek-R1 and its distillations, Qwen3 in thinking mode)</w:t>
      </w:r>
      <w:r>
        <w:t xml:space="preserve"> </w:t>
      </w:r>
      <w:r>
        <w:t xml:space="preserve">achieve their accuracy by emitting a long chain of thought before answering. That chain is where the</w:t>
      </w:r>
      <w:r>
        <w:t xml:space="preserve"> </w:t>
      </w:r>
      <w:r>
        <w:t xml:space="preserve">accuracy comes from, and it is also the entire cost: thousands of generated tokens per query, with</w:t>
      </w:r>
      <w:r>
        <w:t xml:space="preserve"> </w:t>
      </w:r>
      <w:r>
        <w:t xml:space="preserve">latency and price scaling linearly in tokens emitted.</w:t>
      </w:r>
    </w:p>
    <w:p>
      <w:pPr>
        <w:pStyle w:val="BodyText"/>
      </w:pPr>
      <w:r>
        <w:t xml:space="preserve">The allocation is uniform. A reasoning model spends comparable effort on</w:t>
      </w:r>
      <w:r>
        <w:t xml:space="preserve"> </w:t>
      </w:r>
      <w:r>
        <w:rPr>
          <w:iCs/>
          <w:i/>
        </w:rPr>
        <w:t xml:space="preserve">"what is 2 + 2"</w:t>
      </w:r>
      <w:r>
        <w:t xml:space="preserve"> </w:t>
      </w:r>
      <w:r>
        <w:t xml:space="preserve">and on a</w:t>
      </w:r>
      <w:r>
        <w:t xml:space="preserve"> </w:t>
      </w:r>
      <w:r>
        <w:t xml:space="preserve">competition-level olympiad problem, because nothing in the inference pipeline estimates how much</w:t>
      </w:r>
      <w:r>
        <w:t xml:space="preserve"> </w:t>
      </w:r>
      <w:r>
        <w:t xml:space="preserve">reasoning the current input requires. The obvious framing — "reasoning is expensive, so use less of it"</w:t>
      </w:r>
      <w:r>
        <w:t xml:space="preserve"> </w:t>
      </w:r>
      <w:r>
        <w:t xml:space="preserve">— is wrong, because reducing reasoning uniformly costs accuracy on exactly the inputs that need it. The</w:t>
      </w:r>
      <w:r>
        <w:t xml:space="preserve"> </w:t>
      </w:r>
      <w:r>
        <w:t xml:space="preserve">correct framing is</w:t>
      </w:r>
      <w:r>
        <w:t xml:space="preserve"> </w:t>
      </w:r>
      <w:r>
        <w:rPr>
          <w:bCs/>
          <w:b/>
        </w:rPr>
        <w:t xml:space="preserve">allocation</w:t>
      </w:r>
      <w:r>
        <w:t xml:space="preserve">: spend the budget where it changes the answer.</w:t>
      </w:r>
    </w:p>
    <w:bookmarkEnd w:id="21"/>
    <w:bookmarkStart w:id="22" w:name="X4c1331539be50eee150e37233fec9fefb25f6b5"/>
    <w:p>
      <w:pPr>
        <w:pStyle w:val="Heading3"/>
      </w:pPr>
      <w:r>
        <w:t xml:space="preserve">1.2 More thinking is not merely wasteful — it is actively harmful</w:t>
      </w:r>
    </w:p>
    <w:p>
      <w:pPr>
        <w:pStyle w:val="FirstParagraph"/>
      </w:pPr>
      <w:r>
        <w:t xml:space="preserve">This is the finding that upgrades the problem from an efficiency concern to a correctness concern. Zhou</w:t>
      </w:r>
      <w:r>
        <w:t xml:space="preserve"> </w:t>
      </w:r>
      <w:r>
        <w:t xml:space="preserve">et al. [R4] measure answer</w:t>
      </w:r>
      <w:r>
        <w:t xml:space="preserve"> </w:t>
      </w:r>
      <w:r>
        <w:rPr>
          <w:iCs/>
          <w:i/>
        </w:rPr>
        <w:t xml:space="preserve">flips</w:t>
      </w:r>
      <w:r>
        <w:t xml:space="preserve"> </w:t>
      </w:r>
      <w:r>
        <w:t xml:space="preserve">as the token budget grows on a reasoning model. Beyond</w:t>
      </w:r>
      <w:r>
        <w:t xml:space="preserve"> </w:t>
      </w:r>
      <w:r>
        <w:t xml:space="preserve">approximately 7,000 tokens, negative flips (correct → incorrect) begin to exceed positive flips; the</w:t>
      </w:r>
      <w:r>
        <w:t xml:space="preserve"> </w:t>
      </w:r>
      <w:r>
        <w:t xml:space="preserve">flip ratio reaches</w:t>
      </w:r>
      <w:r>
        <w:t xml:space="preserve"> </w:t>
      </w:r>
      <w:r>
        <w:rPr>
          <w:bCs/>
          <w:b/>
        </w:rPr>
        <w:t xml:space="preserve">1.09 at 7K tokens (p = 0.014)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7.55 at 16K tokens</w:t>
      </w:r>
      <w:r>
        <w:t xml:space="preserve">. Qualitative analysis</w:t>
      </w:r>
      <w:r>
        <w:t xml:space="preserve"> </w:t>
      </w:r>
      <w:r>
        <w:t xml:space="preserve">attributes</w:t>
      </w:r>
      <w:r>
        <w:t xml:space="preserve"> </w:t>
      </w:r>
      <w:r>
        <w:rPr>
          <w:bCs/>
          <w:b/>
        </w:rPr>
        <w:t xml:space="preserve">67.5%</w:t>
      </w:r>
      <w:r>
        <w:t xml:space="preserve"> </w:t>
      </w:r>
      <w:r>
        <w:t xml:space="preserve">of these to genuine overthinking — the model reaching a correct answer, explicitly</w:t>
      </w:r>
      <w:r>
        <w:t xml:space="preserve"> </w:t>
      </w:r>
      <w:r>
        <w:t xml:space="preserve">reconsidering, and rejecting it. They also show that difficulty modulates the optimum sharply:</w:t>
      </w:r>
      <w:r>
        <w:t xml:space="preserve"> </w:t>
      </w:r>
      <w:r>
        <w:t xml:space="preserve">easy problems (levels 1–2) peak at roughly</w:t>
      </w:r>
      <w:r>
        <w:t xml:space="preserve"> </w:t>
      </w:r>
      <w:r>
        <w:rPr>
          <w:bCs/>
          <w:b/>
        </w:rPr>
        <w:t xml:space="preserve">1.5K tokens</w:t>
      </w:r>
      <w:r>
        <w:t xml:space="preserve"> </w:t>
      </w:r>
      <w:r>
        <w:t xml:space="preserve">while hard problems (level 5) peak near</w:t>
      </w:r>
      <w:r>
        <w:t xml:space="preserve"> </w:t>
      </w:r>
      <w:r>
        <w:rPr>
          <w:bCs/>
          <w:b/>
        </w:rPr>
        <w:t xml:space="preserve">8K</w:t>
      </w:r>
      <w:r>
        <w:t xml:space="preserve">.</w:t>
      </w:r>
    </w:p>
    <w:p>
      <w:pPr>
        <w:pStyle w:val="BodyText"/>
      </w:pPr>
      <w:r>
        <w:t xml:space="preserve">A uniform policy therefore cannot be optimal for any mixed workload. Set the budget for the hard tail</w:t>
      </w:r>
      <w:r>
        <w:t xml:space="preserve"> </w:t>
      </w:r>
      <w:r>
        <w:t xml:space="preserve">and you damage the easy majority; set it for the easy majority and you fail the tail. The survey</w:t>
      </w:r>
      <w:r>
        <w:t xml:space="preserve"> </w:t>
      </w:r>
      <w:r>
        <w:t xml:space="preserve">literature states the same conclusion in general form: current systems "apply fixed inference-time</w:t>
      </w:r>
      <w:r>
        <w:t xml:space="preserve"> </w:t>
      </w:r>
      <w:r>
        <w:t xml:space="preserve">compute regardless of task complexity, often overthinking simple problems while underthinking hard</w:t>
      </w:r>
      <w:r>
        <w:t xml:space="preserve"> </w:t>
      </w:r>
      <w:r>
        <w:t xml:space="preserve">ones" [R5].</w:t>
      </w:r>
    </w:p>
    <w:bookmarkEnd w:id="22"/>
    <w:bookmarkStart w:id="23" w:name="X7d713cf4448621d4f56fbd084b8c577e20afbc6"/>
    <w:p>
      <w:pPr>
        <w:pStyle w:val="Heading3"/>
      </w:pPr>
      <w:r>
        <w:t xml:space="preserve">1.3 Why the existing solutions are unsatisfying</w:t>
      </w:r>
    </w:p>
    <w:p>
      <w:pPr>
        <w:pStyle w:val="FirstParagraph"/>
      </w:pPr>
      <w:r>
        <w:t xml:space="preserve">Three families of solution exist, each with a structural defect.</w:t>
      </w:r>
    </w:p>
    <w:p>
      <w:pPr>
        <w:pStyle w:val="BodyText"/>
      </w:pPr>
      <w:r>
        <w:rPr>
          <w:bCs/>
          <w:b/>
        </w:rPr>
        <w:t xml:space="preserve">(a) Ask the model.</w:t>
      </w:r>
      <w:r>
        <w:t xml:space="preserve"> </w:t>
      </w:r>
      <w:r>
        <w:t xml:space="preserve">Prompt it to verbalise a confidence, then gate on that. This is known not to</w:t>
      </w:r>
      <w:r>
        <w:t xml:space="preserve"> </w:t>
      </w:r>
      <w:r>
        <w:t xml:space="preserve">work. Verbalised confidence is systematically inflated, and RLHF makes it worse — aligned models are</w:t>
      </w:r>
      <w:r>
        <w:t xml:space="preserve"> </w:t>
      </w:r>
      <w:r>
        <w:t xml:space="preserve">more overconfident than their pretrained counterparts. A COLM 2026 mechanistic study localises the</w:t>
      </w:r>
      <w:r>
        <w:t xml:space="preserve"> </w:t>
      </w:r>
      <w:r>
        <w:t xml:space="preserve">cause: a compact set of "Confidence Mover Circuits," primarily MLP blocks and attention heads in</w:t>
      </w:r>
      <w:r>
        <w:t xml:space="preserve"> </w:t>
      </w:r>
      <w:r>
        <w:t xml:space="preserve">middle-to-late layers, that write a confidence-inflation signal into the output [R6]. The signal we</w:t>
      </w:r>
      <w:r>
        <w:t xml:space="preserve"> </w:t>
      </w:r>
      <w:r>
        <w:t xml:space="preserve">want is present in the network; the verbalisation stage is where it is corrupted.</w:t>
      </w:r>
    </w:p>
    <w:p>
      <w:pPr>
        <w:pStyle w:val="BodyText"/>
      </w:pPr>
      <w:r>
        <w:rPr>
          <w:bCs/>
          <w:b/>
        </w:rPr>
        <w:t xml:space="preserve">(b) Retrain the model to decide.</w:t>
      </w:r>
      <w:r>
        <w:t xml:space="preserve"> </w:t>
      </w:r>
      <w:r>
        <w:t xml:space="preserve">AdaptThink [R7] and Thinkless [R8] teach a reasoning model to</w:t>
      </w:r>
      <w:r>
        <w:t xml:space="preserve"> </w:t>
      </w:r>
      <w:r>
        <w:t xml:space="preserve">choose its own mode via reinforcement learning, and the results are strong — AdaptThink reduces average</w:t>
      </w:r>
      <w:r>
        <w:t xml:space="preserve"> </w:t>
      </w:r>
      <w:r>
        <w:t xml:space="preserve">response length by</w:t>
      </w:r>
      <w:r>
        <w:t xml:space="preserve"> </w:t>
      </w:r>
      <w:r>
        <w:rPr>
          <w:bCs/>
          <w:b/>
        </w:rPr>
        <w:t xml:space="preserve">50.9% / 63.5% / 44.7%</w:t>
      </w:r>
      <w:r>
        <w:t xml:space="preserve"> </w:t>
      </w:r>
      <w:r>
        <w:t xml:space="preserve">on GSM8K / MATH-500 / AIME 2024 for</w:t>
      </w:r>
      <w:r>
        <w:t xml:space="preserve"> </w:t>
      </w:r>
      <w:r>
        <w:t xml:space="preserve">DeepSeek-R1-Distill-Qwen-1.5B</w:t>
      </w:r>
      <w:r>
        <w:t xml:space="preserve"> </w:t>
      </w:r>
      <w:r>
        <w:rPr>
          <w:iCs/>
          <w:i/>
        </w:rPr>
        <w:t xml:space="preserve">while improving</w:t>
      </w:r>
      <w:r>
        <w:t xml:space="preserve"> </w:t>
      </w:r>
      <w:r>
        <w:t xml:space="preserve">accuracy by 4.1 / 1.4 / 1.6 points, selecting</w:t>
      </w:r>
      <w:r>
        <w:t xml:space="preserve"> </w:t>
      </w:r>
      <w:r>
        <w:t xml:space="preserve">NoThinking for</w:t>
      </w:r>
      <w:r>
        <w:t xml:space="preserve"> </w:t>
      </w:r>
      <w:r>
        <w:rPr>
          <w:bCs/>
          <w:b/>
        </w:rPr>
        <w:t xml:space="preserve">86.9%</w:t>
      </w:r>
      <w:r>
        <w:t xml:space="preserve"> </w:t>
      </w:r>
      <w:r>
        <w:t xml:space="preserve">of GSM8K problems but only</w:t>
      </w:r>
      <w:r>
        <w:t xml:space="preserve"> </w:t>
      </w:r>
      <w:r>
        <w:rPr>
          <w:bCs/>
          <w:b/>
        </w:rPr>
        <w:t xml:space="preserve">40.4%</w:t>
      </w:r>
      <w:r>
        <w:t xml:space="preserve"> </w:t>
      </w:r>
      <w:r>
        <w:t xml:space="preserve">of AIME 2024. Thinkless reports 50–90%</w:t>
      </w:r>
      <w:r>
        <w:t xml:space="preserve"> </w:t>
      </w:r>
      <w:r>
        <w:t xml:space="preserve">reduction in long-chain usage. The defect is not the result but the mechanism: RL on the backbone must</w:t>
      </w:r>
      <w:r>
        <w:t xml:space="preserve"> </w:t>
      </w:r>
      <w:r>
        <w:t xml:space="preserve">be repeated for every model, alters the model's behaviour in the "think" branch as well as the gate,</w:t>
      </w:r>
      <w:r>
        <w:t xml:space="preserve"> </w:t>
      </w:r>
      <w:r>
        <w:t xml:space="preserve">and carries the standard risk that the run simply fails to converge. For a three-person undergraduate</w:t>
      </w:r>
      <w:r>
        <w:t xml:space="preserve"> </w:t>
      </w:r>
      <w:r>
        <w:t xml:space="preserve">team on one GPU, this is a project that can end with nothing.</w:t>
      </w:r>
    </w:p>
    <w:p>
      <w:pPr>
        <w:pStyle w:val="BodyText"/>
      </w:pPr>
      <w:r>
        <w:rPr>
          <w:bCs/>
          <w:b/>
        </w:rPr>
        <w:t xml:space="preserve">(c) Gate on cheap surface features.</w:t>
      </w:r>
      <w:r>
        <w:t xml:space="preserve"> </w:t>
      </w:r>
      <w:r>
        <w:t xml:space="preserve">The closest prior work, Zhai et al. [R2], solves a constrained</w:t>
      </w:r>
      <w:r>
        <w:t xml:space="preserve"> </w:t>
      </w:r>
      <w:r>
        <w:t xml:space="preserve">allocation problem via Lagrangian relaxation and then trains "a lightweight classifier to predict</w:t>
      </w:r>
      <w:r>
        <w:t xml:space="preserve"> </w:t>
      </w:r>
      <w:r>
        <w:t xml:space="preserve">oracle actions from cheap input features," reporting up to</w:t>
      </w:r>
      <w:r>
        <w:t xml:space="preserve"> </w:t>
      </w:r>
      <w:r>
        <w:rPr>
          <w:bCs/>
          <w:b/>
        </w:rPr>
        <w:t xml:space="preserve">12.8% relative accuracy improvement on</w:t>
      </w:r>
      <w:r>
        <w:rPr>
          <w:bCs/>
          <w:b/>
        </w:rPr>
        <w:t xml:space="preserve"> </w:t>
      </w:r>
      <w:r>
        <w:rPr>
          <w:bCs/>
          <w:b/>
        </w:rPr>
        <w:t xml:space="preserve">MATH under matched budget</w:t>
      </w:r>
      <w:r>
        <w:t xml:space="preserve"> </w:t>
      </w:r>
      <w:r>
        <w:t xml:space="preserve">and &gt;91% imitation accuracy against the oracle. This is the right shape of</w:t>
      </w:r>
      <w:r>
        <w:t xml:space="preserve"> </w:t>
      </w:r>
      <w:r>
        <w:t xml:space="preserve">solution with an impoverished input: surface features of the prompt cannot see what the model itself</w:t>
      </w:r>
      <w:r>
        <w:t xml:space="preserve"> </w:t>
      </w:r>
      <w:r>
        <w:t xml:space="preserve">knows. Their framing confirms that a lightweight external gate is the deployable answer; it leaves the</w:t>
      </w:r>
      <w:r>
        <w:t xml:space="preserve"> </w:t>
      </w:r>
      <w:r>
        <w:t xml:space="preserve">question of what that gate should read.</w:t>
      </w:r>
    </w:p>
    <w:bookmarkEnd w:id="23"/>
    <w:bookmarkStart w:id="24" w:name="X500b454a393eb2680d702bcb099376333db94a0"/>
    <w:p>
      <w:pPr>
        <w:pStyle w:val="Heading3"/>
      </w:pPr>
      <w:r>
        <w:t xml:space="preserve">1.4 Problem statement</w:t>
      </w:r>
    </w:p>
    <w:p>
      <w:pPr>
        <w:pStyle w:val="FirstParagraph"/>
      </w:pPr>
      <w:r>
        <w:rPr>
          <w:iCs/>
          <w:i/>
        </w:rPr>
        <w:t xml:space="preserve">A reasoning model's own internal state, at the moment the prompt has been read and before any token is</w:t>
      </w:r>
      <w:r>
        <w:rPr>
          <w:iCs/>
          <w:i/>
        </w:rPr>
        <w:t xml:space="preserve"> </w:t>
      </w:r>
      <w:r>
        <w:rPr>
          <w:iCs/>
          <w:i/>
        </w:rPr>
        <w:t xml:space="preserve">generated, plausibly encodes whether extended reasoning will change the answer. No existing method</w:t>
      </w:r>
      <w:r>
        <w:rPr>
          <w:iCs/>
          <w:i/>
        </w:rPr>
        <w:t xml:space="preserve"> </w:t>
      </w:r>
      <w:r>
        <w:rPr>
          <w:iCs/>
          <w:i/>
        </w:rPr>
        <w:t xml:space="preserve">reads it for this purpose: verbalised-confidence gating reads a corrupted downstream signal, RL-based</w:t>
      </w:r>
      <w:r>
        <w:rPr>
          <w:iCs/>
          <w:i/>
        </w:rPr>
        <w:t xml:space="preserve"> </w:t>
      </w:r>
      <w:r>
        <w:rPr>
          <w:iCs/>
          <w:i/>
        </w:rPr>
        <w:t xml:space="preserve">gating modifies the model instead of reading it, and feature-based gating reads only the prompt's</w:t>
      </w:r>
      <w:r>
        <w:rPr>
          <w:iCs/>
          <w:i/>
        </w:rPr>
        <w:t xml:space="preserve"> </w:t>
      </w:r>
      <w:r>
        <w:rPr>
          <w:iCs/>
          <w:i/>
        </w:rPr>
        <w:t xml:space="preserve">surface. The problem is to extract a marginal-utility-of-compute signal from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frozen</w:t>
      </w:r>
      <w:r>
        <w:rPr>
          <w:iCs/>
          <w:i/>
        </w:rPr>
        <w:t xml:space="preserve"> </w:t>
      </w:r>
      <w:r>
        <w:rPr>
          <w:iCs/>
          <w:i/>
        </w:rPr>
        <w:t xml:space="preserve">model's</w:t>
      </w:r>
      <w:r>
        <w:rPr>
          <w:iCs/>
          <w:i/>
        </w:rPr>
        <w:t xml:space="preserve"> </w:t>
      </w:r>
      <w:r>
        <w:rPr>
          <w:iCs/>
          <w:i/>
        </w:rPr>
        <w:t xml:space="preserve">activations and use it to allocate reasoning budget, and to evaluate that allocation under controls</w:t>
      </w:r>
      <w:r>
        <w:rPr>
          <w:iCs/>
          <w:i/>
        </w:rPr>
        <w:t xml:space="preserve"> </w:t>
      </w:r>
      <w:r>
        <w:rPr>
          <w:iCs/>
          <w:i/>
        </w:rPr>
        <w:t xml:space="preserve">strong enough to rule out the trivial explanations.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680d8229330acf41d7956c750a49c2a51d3a53"/>
    <w:p>
      <w:pPr>
        <w:pStyle w:val="Heading2"/>
      </w:pPr>
      <w:r>
        <w:t xml:space="preserve">2. Justification</w:t>
      </w:r>
    </w:p>
    <w:p>
      <w:pPr>
        <w:pStyle w:val="FirstParagraph"/>
      </w:pPr>
      <w:r>
        <w:rPr>
          <w:bCs/>
          <w:b/>
        </w:rPr>
        <w:t xml:space="preserve">2.1 The signal is already known to exist — the enabling result is very recent.</w:t>
      </w:r>
      <w:r>
        <w:t xml:space="preserve"> </w:t>
      </w:r>
      <w:r>
        <w:t xml:space="preserve">Di Cicco [R1]</w:t>
      </w:r>
      <w:r>
        <w:t xml:space="preserve"> </w:t>
      </w:r>
      <w:r>
        <w:t xml:space="preserve">demonstrates that code correctness is</w:t>
      </w:r>
      <w:r>
        <w:t xml:space="preserve"> </w:t>
      </w:r>
      <w:r>
        <w:rPr>
          <w:bCs/>
          <w:b/>
        </w:rPr>
        <w:t xml:space="preserve">linearly decodable from hidden states at the final prompt</w:t>
      </w:r>
      <w:r>
        <w:rPr>
          <w:bCs/>
          <w:b/>
        </w:rPr>
        <w:t xml:space="preserve"> </w:t>
      </w:r>
      <w:r>
        <w:rPr>
          <w:bCs/>
          <w:b/>
        </w:rPr>
        <w:t xml:space="preserve">token, before any generation</w:t>
      </w:r>
      <w:r>
        <w:t xml:space="preserve">, achieving held-out AUC</w:t>
      </w:r>
      <w:r>
        <w:t xml:space="preserve"> </w:t>
      </w:r>
      <w:r>
        <w:rPr>
          <w:bCs/>
          <w:b/>
        </w:rPr>
        <w:t xml:space="preserve">0.881 ± 0.008</w:t>
      </w:r>
      <w:r>
        <w:t xml:space="preserve"> </w:t>
      </w:r>
      <w:r>
        <w:t xml:space="preserve">across 50 outer splits on 444</w:t>
      </w:r>
      <w:r>
        <w:t xml:space="preserve"> </w:t>
      </w:r>
      <w:r>
        <w:t xml:space="preserve">LiveCodeBench tasks with Qwen3-4B. This is close to a proof of feasibility for our core mechanism:</w:t>
      </w:r>
      <w:r>
        <w:t xml:space="preserve"> </w:t>
      </w:r>
      <w:r>
        <w:t xml:space="preserve">pre-generation activations carry a robust, linearly accessible signal about the eventual outcome. CCPS</w:t>
      </w:r>
      <w:r>
        <w:t xml:space="preserve"> </w:t>
      </w:r>
      <w:r>
        <w:t xml:space="preserve">[R9] independently shows that perturbation-response features from final hidden states predict answer</w:t>
      </w:r>
      <w:r>
        <w:t xml:space="preserve"> </w:t>
      </w:r>
      <w:r>
        <w:t xml:space="preserve">correctness across Llama, Qwen and Mistral at 8B–32B on MMLU and MMLU-Pro. We are not gambling on</w:t>
      </w:r>
      <w:r>
        <w:t xml:space="preserve"> </w:t>
      </w:r>
      <w:r>
        <w:t xml:space="preserve">whether an internal signal exists; we are repointing an established signal at a different decision.</w:t>
      </w:r>
    </w:p>
    <w:p>
      <w:pPr>
        <w:pStyle w:val="BodyText"/>
      </w:pPr>
      <w:r>
        <w:rPr>
          <w:bCs/>
          <w:b/>
        </w:rPr>
        <w:t xml:space="preserve">2.2 The critical control has already been published, and almost nobody uses it.</w:t>
      </w:r>
      <w:r>
        <w:t xml:space="preserve"> </w:t>
      </w:r>
      <w:r>
        <w:t xml:space="preserve">The same paper</w:t>
      </w:r>
      <w:r>
        <w:t xml:space="preserve"> </w:t>
      </w:r>
      <w:r>
        <w:t xml:space="preserve">reports that a</w:t>
      </w:r>
      <w:r>
        <w:t xml:space="preserve"> </w:t>
      </w:r>
      <w:r>
        <w:rPr>
          <w:bCs/>
          <w:b/>
        </w:rPr>
        <w:t xml:space="preserve">prompt-length-only baseline reaches AUC 0.657</w:t>
      </w:r>
      <w:r>
        <w:t xml:space="preserve">, and that after residualising for</w:t>
      </w:r>
      <w:r>
        <w:t xml:space="preserve"> </w:t>
      </w:r>
      <w:r>
        <w:t xml:space="preserve">prompt length its probe still holds</w:t>
      </w:r>
      <w:r>
        <w:t xml:space="preserve"> </w:t>
      </w:r>
      <w:r>
        <w:rPr>
          <w:bCs/>
          <w:b/>
        </w:rPr>
        <w:t xml:space="preserve">0.842</w:t>
      </w:r>
      <w:r>
        <w:t xml:space="preserve"> </w:t>
      </w:r>
      <w:r>
        <w:t xml:space="preserve">[R1]. This matters enormously: a large fraction of</w:t>
      </w:r>
      <w:r>
        <w:t xml:space="preserve"> </w:t>
      </w:r>
      <w:r>
        <w:t xml:space="preserve">adaptive-compute papers never test whether their "difficulty estimator" is a length detector wearing a</w:t>
      </w:r>
      <w:r>
        <w:t xml:space="preserve"> </w:t>
      </w:r>
      <w:r>
        <w:t xml:space="preserve">costume. Adopting length-residualised evaluation as a mandatory control is both a defence of our own</w:t>
      </w:r>
      <w:r>
        <w:t xml:space="preserve"> </w:t>
      </w:r>
      <w:r>
        <w:t xml:space="preserve">result and a criticism of the field we can substantiate.</w:t>
      </w:r>
    </w:p>
    <w:p>
      <w:pPr>
        <w:pStyle w:val="BodyText"/>
      </w:pPr>
      <w:r>
        <w:rPr>
          <w:bCs/>
          <w:b/>
        </w:rPr>
        <w:t xml:space="preserve">2.3 The target decision is different from the target of every calibration paper.</w:t>
      </w:r>
      <w:r>
        <w:t xml:space="preserve"> </w:t>
      </w:r>
      <w:r>
        <w:t xml:space="preserve">The calibration</w:t>
      </w:r>
      <w:r>
        <w:t xml:space="preserve"> </w:t>
      </w:r>
      <w:r>
        <w:t xml:space="preserve">literature predicts</w:t>
      </w:r>
      <w:r>
        <w:t xml:space="preserve"> </w:t>
      </w:r>
      <w:r>
        <w:rPr>
          <w:iCs/>
          <w:i/>
        </w:rPr>
        <w:t xml:space="preserve">whether the answer is correct</w:t>
      </w:r>
      <w:r>
        <w:t xml:space="preserve">. We predict</w:t>
      </w:r>
      <w:r>
        <w:t xml:space="preserve"> </w:t>
      </w:r>
      <w:r>
        <w:rPr>
          <w:iCs/>
          <w:i/>
        </w:rPr>
        <w:t xml:space="preserve">whether spending more tokens will</w:t>
      </w:r>
      <w:r>
        <w:rPr>
          <w:iCs/>
          <w:i/>
        </w:rPr>
        <w:t xml:space="preserve"> </w:t>
      </w:r>
      <w:r>
        <w:rPr>
          <w:iCs/>
          <w:i/>
        </w:rPr>
        <w:t xml:space="preserve">change the answer</w:t>
      </w:r>
      <w:r>
        <w:t xml:space="preserve">. These come apart in both directions: a problem the model will reliably get right</w:t>
      </w:r>
      <w:r>
        <w:t xml:space="preserve"> </w:t>
      </w:r>
      <w:r>
        <w:t xml:space="preserve">with short reasoning is low-value to think about (high correctness, zero marginal utility), and a problem</w:t>
      </w:r>
      <w:r>
        <w:t xml:space="preserve"> </w:t>
      </w:r>
      <w:r>
        <w:t xml:space="preserve">it will get wrong either way is equally low-value (low correctness, zero marginal utility). Compute</w:t>
      </w:r>
      <w:r>
        <w:t xml:space="preserve"> </w:t>
      </w:r>
      <w:r>
        <w:t xml:space="preserve">should go to the band in between. No surveyed work targets this quantity directly.</w:t>
      </w:r>
    </w:p>
    <w:p>
      <w:pPr>
        <w:pStyle w:val="BodyText"/>
      </w:pPr>
      <w:r>
        <w:rPr>
          <w:bCs/>
          <w:b/>
        </w:rPr>
        <w:t xml:space="preserve">2.4 The design cannot catastrophically fail.</w:t>
      </w:r>
      <w:r>
        <w:t xml:space="preserve"> </w:t>
      </w:r>
      <w:r>
        <w:t xml:space="preserve">The model is frozen. There is no fine-tuning, no</w:t>
      </w:r>
      <w:r>
        <w:t xml:space="preserve"> </w:t>
      </w:r>
      <w:r>
        <w:t xml:space="preserve">reinforcement learning, no reward model — nothing that can fail to converge after two months of GPU</w:t>
      </w:r>
      <w:r>
        <w:t xml:space="preserve"> </w:t>
      </w:r>
      <w:r>
        <w:t xml:space="preserve">time. The learned component is a linear or shallow classifier over extracted features. Either the</w:t>
      </w:r>
      <w:r>
        <w:t xml:space="preserve"> </w:t>
      </w:r>
      <w:r>
        <w:t xml:space="preserve">signal separates the classes or it does not, and we know which within weeks. Even the negative outcome</w:t>
      </w:r>
      <w:r>
        <w:t xml:space="preserve"> </w:t>
      </w:r>
      <w:r>
        <w:t xml:space="preserve">is publishable in combination with the calibration comparison, and even a modest token saving at equal</w:t>
      </w:r>
      <w:r>
        <w:t xml:space="preserve"> </w:t>
      </w:r>
      <w:r>
        <w:t xml:space="preserve">accuracy is a result.</w:t>
      </w:r>
    </w:p>
    <w:p>
      <w:pPr>
        <w:pStyle w:val="BodyText"/>
      </w:pPr>
      <w:r>
        <w:rPr>
          <w:bCs/>
          <w:b/>
        </w:rPr>
        <w:t xml:space="preserve">2.5 Cost and access are trivial.</w:t>
      </w:r>
      <w:r>
        <w:t xml:space="preserve"> </w:t>
      </w:r>
      <w:r>
        <w:t xml:space="preserve">All datasets are public (GSM8K, MATH-500, AIME, LiveCodeBench).</w:t>
      </w:r>
      <w:r>
        <w:t xml:space="preserve"> </w:t>
      </w:r>
      <w:r>
        <w:t xml:space="preserve">All models are open weights in the 1.5B–8B range. One 24 GB GPU suffices. There is no annotation</w:t>
      </w:r>
      <w:r>
        <w:t xml:space="preserve"> </w:t>
      </w:r>
      <w:r>
        <w:t xml:space="preserve">requirement, no human-subject component, no hardware, and no API spend for the core experiments.</w:t>
      </w:r>
    </w:p>
    <w:p>
      <w:pPr>
        <w:pStyle w:val="BodyText"/>
      </w:pPr>
      <w:r>
        <w:rPr>
          <w:bCs/>
          <w:b/>
        </w:rPr>
        <w:t xml:space="preserve">2.6 The area is active and the venue path is clear.</w:t>
      </w:r>
      <w:r>
        <w:t xml:space="preserve"> </w:t>
      </w:r>
      <w:r>
        <w:t xml:space="preserve">Two 2025–2026 surveys organise it [R5, R11],</w:t>
      </w:r>
      <w:r>
        <w:t xml:space="preserve"> </w:t>
      </w:r>
      <w:r>
        <w:t xml:space="preserve">an ICLR 2026 paper works the adjacent difficulty-adaptive problem [R10], and the efficient-reasoning</w:t>
      </w:r>
      <w:r>
        <w:t xml:space="preserve"> </w:t>
      </w:r>
      <w:r>
        <w:t xml:space="preserve">workshop circuit is well established. There is no risk of the topic being unrecognisable to reviewers.</w:t>
      </w:r>
    </w:p>
    <w:p>
      <w:r>
        <w:pict>
          <v:rect style="width:0;height:1.5pt" o:hralign="center" o:hrstd="t" o:hr="t"/>
        </w:pict>
      </w:r>
    </w:p>
    <w:bookmarkEnd w:id="26"/>
    <w:bookmarkStart w:id="27" w:name="X75c7fc3ae3409a2dc800748cd65d00ae33b40c8"/>
    <w:p>
      <w:pPr>
        <w:pStyle w:val="Heading2"/>
      </w:pPr>
      <w:r>
        <w:t xml:space="preserve">3. Objectives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Success criterion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Quantify the available headroom by constructing an oracle gate (per-item optimal budget from sampled outcomes) on each benchmark.</w:t>
            </w:r>
          </w:p>
        </w:tc>
        <w:tc>
          <w:p>
            <w:pPr>
              <w:pStyle w:val="Compact"/>
              <w:jc w:val="left"/>
            </w:pPr>
            <w:r>
              <w:t xml:space="preserve">An explicit accuracy-versus-token Pareto frontier and the oracle's token saving at equal accuracy — the ceiling any method can reach.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Train activation probes on a</w:t>
            </w:r>
            <w:r>
              <w:t xml:space="preserve"> </w:t>
            </w:r>
            <w:r>
              <w:rPr>
                <w:bCs/>
                <w:b/>
              </w:rPr>
              <w:t xml:space="preserve">frozen</w:t>
            </w:r>
            <w:r>
              <w:t xml:space="preserve"> </w:t>
            </w:r>
            <w:r>
              <w:t xml:space="preserve">reasoning model to predict the marginal utility of extended reasoning for a given input.</w:t>
            </w:r>
          </w:p>
        </w:tc>
        <w:tc>
          <w:p>
            <w:pPr>
              <w:pStyle w:val="Compact"/>
              <w:jc w:val="left"/>
            </w:pPr>
            <w:r>
              <w:t xml:space="preserve">Held-out AUROC ≥ 0.80</w:t>
            </w:r>
            <w:r>
              <w:t xml:space="preserve"> </w:t>
            </w:r>
            <w:r>
              <w:rPr>
                <w:bCs/>
                <w:b/>
              </w:rPr>
              <w:t xml:space="preserve">after length residualisation</w:t>
            </w:r>
            <w:r>
              <w:t xml:space="preserve">, against the length-only baseline (≈0.657 reference from [R1]).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Convert the probe into a deployable gate and measure the realised trade-off.</w:t>
            </w:r>
          </w:p>
        </w:tc>
        <w:tc>
          <w:p>
            <w:pPr>
              <w:pStyle w:val="Compact"/>
              <w:jc w:val="left"/>
            </w:pPr>
            <w:r>
              <w:t xml:space="preserve">Match full-reasoning accuracy (within 1 point) at</w:t>
            </w:r>
            <w:r>
              <w:t xml:space="preserve"> </w:t>
            </w:r>
            <w:r>
              <w:rPr>
                <w:bCs/>
                <w:b/>
              </w:rPr>
              <w:t xml:space="preserve">30–50% fewer generated tokens</w:t>
            </w:r>
            <w:r>
              <w:t xml:space="preserve">; full Pareto curve reported, not a single operating point.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Compare the internal signal against verbalised confidence and against self-consistency as gating signals.</w:t>
            </w:r>
          </w:p>
        </w:tc>
        <w:tc>
          <w:p>
            <w:pPr>
              <w:pStyle w:val="Compact"/>
              <w:jc w:val="left"/>
            </w:pPr>
            <w:r>
              <w:t xml:space="preserve">Lower ECE and higher AUROC than verbalised confidence; competitive with self-consistency@k at a fraction of its cost. Reference point: ECE₂ 0.089 reported by [R3].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Establish that the probe measures difficulty-relevant structure rather than surface artefacts.</w:t>
            </w:r>
          </w:p>
        </w:tc>
        <w:tc>
          <w:p>
            <w:pPr>
              <w:pStyle w:val="Compact"/>
              <w:jc w:val="left"/>
            </w:pPr>
            <w:r>
              <w:t xml:space="preserve">Length-matched controls, token-count residualisation, cross-dataset transfer, and cross-model probe transfer, all reported including failures.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Release probes, extraction harness, sampled-outcome labels and evaluation protocol.</w:t>
            </w:r>
          </w:p>
        </w:tc>
        <w:tc>
          <w:p>
            <w:pPr>
              <w:pStyle w:val="Compact"/>
              <w:jc w:val="left"/>
            </w:pPr>
            <w:r>
              <w:t xml:space="preserve">Public artefact; per-item labels for ~4,000 items reusable by others.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Stretch objective (O7).</w:t>
      </w:r>
      <w:r>
        <w:t xml:space="preserve"> </w:t>
      </w:r>
      <w:r>
        <w:t xml:space="preserve">A risk-controlled gate: choose the probe threshold via conformal</w:t>
      </w:r>
      <w:r>
        <w:t xml:space="preserve"> </w:t>
      </w:r>
      <w:r>
        <w:t xml:space="preserve">calibration so that accuracy loss relative to always-think is bounded by a user-specified ε with high</w:t>
      </w:r>
      <w:r>
        <w:t xml:space="preserve"> </w:t>
      </w:r>
      <w:r>
        <w:t xml:space="preserve">probability. This converts a research curve into something with a deployment contract, and is the most</w:t>
      </w:r>
      <w:r>
        <w:t xml:space="preserve"> </w:t>
      </w:r>
      <w:r>
        <w:t xml:space="preserve">likely patent/product angle if we pursue one.</w:t>
      </w:r>
    </w:p>
    <w:p>
      <w:r>
        <w:pict>
          <v:rect style="width:0;height:1.5pt" o:hralign="center" o:hrstd="t" o:hr="t"/>
        </w:pict>
      </w:r>
    </w:p>
    <w:bookmarkEnd w:id="27"/>
    <w:bookmarkStart w:id="31" w:name="X6613e4245a75e88013480f423ae1cd188d10e18"/>
    <w:p>
      <w:pPr>
        <w:pStyle w:val="Heading2"/>
      </w:pPr>
      <w:r>
        <w:t xml:space="preserve">4. Scope</w:t>
      </w:r>
    </w:p>
    <w:bookmarkStart w:id="28" w:name="X88eb70fa65c0df7b6ed2e0dafb8314434f12b8a"/>
    <w:p>
      <w:pPr>
        <w:pStyle w:val="Heading3"/>
      </w:pPr>
      <w:r>
        <w:t xml:space="preserve">4.1 In scope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DeepSeek-R1-Distill-Qwen-1.5B and 7B, Qwen3-4B and 8B (thinking/non-thinking modes).</w:t>
      </w:r>
      <w:r>
        <w:t xml:space="preserve"> </w:t>
      </w:r>
      <w:r>
        <w:t xml:space="preserve">Open weights only, versions pinned at project start.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Tasks:</w:t>
      </w:r>
      <w:r>
        <w:t xml:space="preserve"> </w:t>
      </w:r>
      <w:r>
        <w:t xml:space="preserve">mathematical reasoning (GSM8K, MATH-500), competition mathematics (AIME 2024/2025 as a</w:t>
      </w:r>
      <w:r>
        <w:t xml:space="preserve"> </w:t>
      </w:r>
      <w:r>
        <w:t xml:space="preserve">hard out-of-distribution slice), and code reasoning (LiveCodeBench subset, chosen for direct</w:t>
      </w:r>
      <w:r>
        <w:t xml:space="preserve"> </w:t>
      </w:r>
      <w:r>
        <w:t xml:space="preserve">comparability with [R1]).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Intervention point:</w:t>
      </w:r>
      <w:r>
        <w:t xml:space="preserve"> </w:t>
      </w:r>
      <w:r>
        <w:t xml:space="preserve">the reasoning budget decision — think vs. short-answer, and a graded budget</w:t>
      </w:r>
      <w:r>
        <w:t xml:space="preserve"> </w:t>
      </w:r>
      <w:r>
        <w:t xml:space="preserve">variant. Made</w:t>
      </w:r>
      <w:r>
        <w:t xml:space="preserve"> </w:t>
      </w:r>
      <w:r>
        <w:rPr>
          <w:bCs/>
          <w:b/>
        </w:rPr>
        <w:t xml:space="preserve">pre-generation</w:t>
      </w:r>
      <w:r>
        <w:t xml:space="preserve"> </w:t>
      </w:r>
      <w:r>
        <w:t xml:space="preserve">at the final prompt token; a secondary mid-generation "continue or</w:t>
      </w:r>
      <w:r>
        <w:t xml:space="preserve"> </w:t>
      </w:r>
      <w:r>
        <w:t xml:space="preserve">stop" variant is in scope as an ablation.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Learned component:</w:t>
      </w:r>
      <w:r>
        <w:t xml:space="preserve"> </w:t>
      </w:r>
      <w:r>
        <w:t xml:space="preserve">linear probes and shallow MLPs over residual-stream activations. Frozen</w:t>
      </w:r>
      <w:r>
        <w:t xml:space="preserve"> </w:t>
      </w:r>
      <w:r>
        <w:t xml:space="preserve">backbone throughout.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Evaluation:</w:t>
      </w:r>
      <w:r>
        <w:t xml:space="preserve"> </w:t>
      </w:r>
      <w:r>
        <w:t xml:space="preserve">accuracy-versus-token Pareto curves, probe discrimination and calibration, and the</w:t>
      </w:r>
      <w:r>
        <w:t xml:space="preserve"> </w:t>
      </w:r>
      <w:r>
        <w:t xml:space="preserve">full battery of controls in O5.</w:t>
      </w:r>
    </w:p>
    <w:bookmarkEnd w:id="28"/>
    <w:bookmarkStart w:id="29" w:name="X0adebeaad0c4515e310ddbd871bd0bf7acf4b9b"/>
    <w:p>
      <w:pPr>
        <w:pStyle w:val="Heading3"/>
      </w:pPr>
      <w:r>
        <w:t xml:space="preserve">4.2 Explicitly out of scope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Any modification of the backbone.</w:t>
      </w:r>
      <w:r>
        <w:t xml:space="preserve"> </w:t>
      </w:r>
      <w:r>
        <w:t xml:space="preserve">No SFT, no RL, no LoRA on the reasoning model. This is the</w:t>
      </w:r>
      <w:r>
        <w:t xml:space="preserve"> </w:t>
      </w:r>
      <w:r>
        <w:t xml:space="preserve">design decision that makes the project safe, and it is not negotiable mid-project.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Beating AdaptThink or Thinkless on raw token reduction.</w:t>
      </w:r>
      <w:r>
        <w:t xml:space="preserve"> </w:t>
      </w:r>
      <w:r>
        <w:t xml:space="preserve">They retrain the model; we do not. Their</w:t>
      </w:r>
      <w:r>
        <w:t xml:space="preserve"> </w:t>
      </w:r>
      <w:r>
        <w:t xml:space="preserve">numbers are reported as</w:t>
      </w:r>
      <w:r>
        <w:t xml:space="preserve"> </w:t>
      </w:r>
      <w:r>
        <w:rPr>
          <w:iCs/>
          <w:i/>
        </w:rPr>
        <w:t xml:space="preserve">context</w:t>
      </w:r>
      <w:r>
        <w:t xml:space="preserve">, and any comparison is explicitly labelled not like-for-like. Our</w:t>
      </w:r>
      <w:r>
        <w:t xml:space="preserve"> </w:t>
      </w:r>
      <w:r>
        <w:t xml:space="preserve">claim is about the signal and the cost of obtaining it, not about topping a leaderboard.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Sparse-autoencoder interpretability of the probe.</w:t>
      </w:r>
      <w:r>
        <w:t xml:space="preserve"> </w:t>
      </w:r>
      <w:r>
        <w:t xml:space="preserve">Interesting, high-variance, and a separate</w:t>
      </w:r>
      <w:r>
        <w:t xml:space="preserve"> </w:t>
      </w:r>
      <w:r>
        <w:t xml:space="preserve">project.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Proprietary/API models.</w:t>
      </w:r>
      <w:r>
        <w:t xml:space="preserve"> </w:t>
      </w:r>
      <w:r>
        <w:t xml:space="preserve">Activations are inaccessible, so they cannot be studied and their version</w:t>
      </w:r>
      <w:r>
        <w:t xml:space="preserve"> </w:t>
      </w:r>
      <w:r>
        <w:t xml:space="preserve">drift breaks reproducibility.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Open-ended generation, multi-turn dialogue, agentic tool use.</w:t>
      </w:r>
      <w:r>
        <w:t xml:space="preserve"> </w:t>
      </w:r>
      <w:r>
        <w:t xml:space="preserve">Correctness must be automatically</w:t>
      </w:r>
      <w:r>
        <w:t xml:space="preserve"> </w:t>
      </w:r>
      <w:r>
        <w:t xml:space="preserve">checkable for the label-generation stage to 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a new reasoning model, or any claim about pretraining.</w:t>
      </w:r>
    </w:p>
    <w:bookmarkEnd w:id="29"/>
    <w:bookmarkStart w:id="30" w:name="Xe504012a0f8a7b1835c8cdf9ea98fa2abbdf1cf"/>
    <w:p>
      <w:pPr>
        <w:pStyle w:val="Heading3"/>
      </w:pPr>
      <w:r>
        <w:t xml:space="preserve">4.3 Assumptions</w:t>
      </w:r>
    </w:p>
    <w:p>
      <w:pPr>
        <w:pStyle w:val="FirstParagraph"/>
      </w:pPr>
      <w:r>
        <w:t xml:space="preserve">Open-weight reasoning models remain downloadable at pinned versions; one 24 GB GPU is available for the</w:t>
      </w:r>
      <w:r>
        <w:t xml:space="preserve"> </w:t>
      </w:r>
      <w:r>
        <w:t xml:space="preserve">full year; benchmark contamination, while a general concern, does not differentially affect a</w:t>
      </w:r>
      <w:r>
        <w:t xml:space="preserve"> </w:t>
      </w:r>
      <w:r>
        <w:rPr>
          <w:iCs/>
          <w:i/>
        </w:rPr>
        <w:t xml:space="preserve">within-item</w:t>
      </w:r>
      <w:r>
        <w:t xml:space="preserve"> </w:t>
      </w:r>
      <w:r>
        <w:t xml:space="preserve">comparison of short versus long reasoning (this is a genuine methodological advantage of</w:t>
      </w:r>
      <w:r>
        <w:t xml:space="preserve"> </w:t>
      </w:r>
      <w:r>
        <w:t xml:space="preserve">our label construction, since both branches see the same possibly-contaminated item).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End w:id="31"/>
    <w:bookmarkStart w:id="36" w:name="X9a2c4fc4bc2baa36c53eb8529b20250b02e6a8b"/>
    <w:p>
      <w:pPr>
        <w:pStyle w:val="Heading2"/>
      </w:pPr>
      <w:r>
        <w:t xml:space="preserve">5. Preliminary Literature Survey</w:t>
      </w:r>
    </w:p>
    <w:bookmarkStart w:id="32" w:name="Xb2991a02512283c1aa6eca57f78a646e6c69c19"/>
    <w:p>
      <w:pPr>
        <w:pStyle w:val="Heading3"/>
      </w:pPr>
      <w:r>
        <w:t xml:space="preserve">5.1 Survey method</w:t>
      </w:r>
    </w:p>
    <w:p>
      <w:pPr>
        <w:pStyle w:val="FirstParagraph"/>
      </w:pPr>
      <w:r>
        <w:t xml:space="preserve">Search over arXiv, OpenReview, ACL Anthology and ICLR/COLM 2026 proceedings for January 2025 – August</w:t>
      </w:r>
      <w:r>
        <w:t xml:space="preserve"> </w:t>
      </w:r>
      <w:r>
        <w:t xml:space="preserve">2026, over the query families</w:t>
      </w:r>
      <w:r>
        <w:t xml:space="preserve"> </w:t>
      </w:r>
      <w:r>
        <w:rPr>
          <w:iCs/>
          <w:i/>
        </w:rPr>
        <w:t xml:space="preserve">{adaptive test-time compute, efficient reasoning, overthinking, reasoning</w:t>
      </w:r>
      <w:r>
        <w:rPr>
          <w:iCs/>
          <w:i/>
        </w:rPr>
        <w:t xml:space="preserve"> </w:t>
      </w:r>
      <w:r>
        <w:rPr>
          <w:iCs/>
          <w:i/>
        </w:rPr>
        <w:t xml:space="preserve">length control, hidden-state probing, LLM calibration, verbalised confidence}</w:t>
      </w:r>
      <w:r>
        <w:t xml:space="preserve">, with citation chasing</w:t>
      </w:r>
      <w:r>
        <w:t xml:space="preserve"> </w:t>
      </w:r>
      <w:r>
        <w:t xml:space="preserve">from the two surveys. Fourteen works retained, thirteen from 2025–2026.</w:t>
      </w:r>
    </w:p>
    <w:bookmarkEnd w:id="32"/>
    <w:bookmarkStart w:id="33" w:name="X81aadb64c9b2f4554cf65a8ea81cb8b1c1492a7"/>
    <w:p>
      <w:pPr>
        <w:pStyle w:val="Heading3"/>
      </w:pPr>
      <w:r>
        <w:t xml:space="preserve">5.2 Summary of surveyed 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p>
            <w:pPr>
              <w:pStyle w:val="Compact"/>
              <w:jc w:val="left"/>
            </w:pPr>
            <w:r>
              <w:t xml:space="preserve">Year / venue</w:t>
            </w:r>
          </w:p>
        </w:tc>
        <w:tc>
          <w:p>
            <w:pPr>
              <w:pStyle w:val="Compact"/>
              <w:jc w:val="left"/>
            </w:pPr>
            <w:r>
              <w:t xml:space="preserve">Core contribution</w:t>
            </w:r>
          </w:p>
        </w:tc>
        <w:tc>
          <w:p>
            <w:pPr>
              <w:pStyle w:val="Compact"/>
              <w:jc w:val="left"/>
            </w:pPr>
            <w:r>
              <w:t xml:space="preserve">Key reported numbers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Di Cicco —</w:t>
            </w:r>
            <w:r>
              <w:t xml:space="preserve"> </w:t>
            </w:r>
            <w:r>
              <w:rPr>
                <w:iCs/>
                <w:i/>
              </w:rPr>
              <w:t xml:space="preserve">Code Correctness Is Linearly Decodable from LLM Hidden States Before Generation</w:t>
            </w:r>
          </w:p>
        </w:tc>
        <w:tc>
          <w:p>
            <w:pPr>
              <w:pStyle w:val="Compact"/>
              <w:jc w:val="left"/>
            </w:pPr>
            <w:r>
              <w:t xml:space="preserve">Jun–Jul 2026, arXiv 2606.14530</w:t>
            </w:r>
          </w:p>
        </w:tc>
        <w:tc>
          <w:p>
            <w:pPr>
              <w:pStyle w:val="Compact"/>
              <w:jc w:val="left"/>
            </w:pPr>
            <w:r>
              <w:t xml:space="preserve">Linear probes on final-prompt-token hidden states predict eventual code correctness pre-generation</w:t>
            </w:r>
          </w:p>
        </w:tc>
        <w:tc>
          <w:p>
            <w:pPr>
              <w:pStyle w:val="Compact"/>
              <w:jc w:val="left"/>
            </w:pPr>
            <w:r>
              <w:t xml:space="preserve">AUC</w:t>
            </w:r>
            <w:r>
              <w:t xml:space="preserve"> </w:t>
            </w:r>
            <w:r>
              <w:rPr>
                <w:bCs/>
                <w:b/>
              </w:rPr>
              <w:t xml:space="preserve">0.881 ± 0.008</w:t>
            </w:r>
            <w:r>
              <w:t xml:space="preserve"> </w:t>
            </w:r>
            <w:r>
              <w:t xml:space="preserve">(50 outer splits); length-residualised</w:t>
            </w:r>
            <w:r>
              <w:t xml:space="preserve"> </w:t>
            </w:r>
            <w:r>
              <w:rPr>
                <w:bCs/>
                <w:b/>
              </w:rPr>
              <w:t xml:space="preserve">0.842 ± 0.010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prompt-length baseline 0.657 ± 0.014</w:t>
            </w:r>
            <w:r>
              <w:t xml:space="preserve">; Qwen3-4B, 444 LiveCodeBench tasks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Zhai, Li, Xiao, Li, Wang —</w:t>
            </w:r>
            <w:r>
              <w:t xml:space="preserve"> </w:t>
            </w:r>
            <w:r>
              <w:rPr>
                <w:iCs/>
                <w:i/>
              </w:rPr>
              <w:t xml:space="preserve">Adaptive Test-Time Compute Allocation for Reasoning LLMs via Constrained Policy Optimization</w:t>
            </w:r>
          </w:p>
        </w:tc>
        <w:tc>
          <w:p>
            <w:pPr>
              <w:pStyle w:val="Compact"/>
              <w:jc w:val="left"/>
            </w:pPr>
            <w:r>
              <w:t xml:space="preserve">Apr 2026, arXiv 2604.14853</w:t>
            </w:r>
          </w:p>
        </w:tc>
        <w:tc>
          <w:p>
            <w:pPr>
              <w:pStyle w:val="Compact"/>
              <w:jc w:val="left"/>
            </w:pPr>
            <w:r>
              <w:t xml:space="preserve">Lagrangian "solve-then-learn": binary-search oracle actions, then a light classifier over</w:t>
            </w:r>
            <w:r>
              <w:t xml:space="preserve"> </w:t>
            </w:r>
            <w:r>
              <w:rPr>
                <w:bCs/>
                <w:b/>
              </w:rPr>
              <w:t xml:space="preserve">cheap input features</w:t>
            </w:r>
          </w:p>
        </w:tc>
        <w:tc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Cs/>
                <w:b/>
              </w:rPr>
              <w:t xml:space="preserve">+12.8%</w:t>
            </w:r>
            <w:r>
              <w:t xml:space="preserve"> </w:t>
            </w:r>
            <w:r>
              <w:t xml:space="preserve">relative accuracy on MATH at matched budget;</w:t>
            </w:r>
            <w:r>
              <w:t xml:space="preserve"> </w:t>
            </w:r>
            <w:r>
              <w:rPr>
                <w:bCs/>
                <w:b/>
              </w:rPr>
              <w:t xml:space="preserve">&gt;91%</w:t>
            </w:r>
            <w:r>
              <w:t xml:space="preserve"> </w:t>
            </w:r>
            <w:r>
              <w:t xml:space="preserve">imitation accuracy; DeepSeek-V3, GPT-4o-mini, Qwen2.5-7B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Zollo, Wang, Zemel —</w:t>
            </w:r>
            <w:r>
              <w:t xml:space="preserve"> </w:t>
            </w:r>
            <w:r>
              <w:rPr>
                <w:iCs/>
                <w:i/>
              </w:rPr>
              <w:t xml:space="preserve">Unsupervised Confidence Calibration for Reasoning LLMs from a Single Generation</w:t>
            </w:r>
          </w:p>
        </w:tc>
        <w:tc>
          <w:p>
            <w:pPr>
              <w:pStyle w:val="Compact"/>
              <w:jc w:val="left"/>
            </w:pPr>
            <w:r>
              <w:t xml:space="preserve">Apr 2026, arXiv 2604.19444</w:t>
            </w:r>
          </w:p>
        </w:tc>
        <w:tc>
          <w:p>
            <w:pPr>
              <w:pStyle w:val="Compact"/>
              <w:jc w:val="left"/>
            </w:pPr>
            <w:r>
              <w:t xml:space="preserve">Self-consistency (k=100, offline, unlabelled) as weak supervision for a predictor over final-token embeddings; single generation at deployment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ECE₂ 0.089</w:t>
            </w:r>
            <w:r>
              <w:t xml:space="preserve"> </w:t>
            </w:r>
            <w:r>
              <w:t xml:space="preserve">(Qwen avg.); &gt;50% ECE reduction with as few as 5 samples; under shift ECE₂ 0.09–0.13 vs baselines 0.15–0.38; Qwen3 0.6B–14B, R1-Distill, Nemotron; GSM8K, PolyMath, SciQ, TriviaQA, WebQuestions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Zhou et al. —</w:t>
            </w:r>
            <w:r>
              <w:t xml:space="preserve"> </w:t>
            </w:r>
            <w:r>
              <w:rPr>
                <w:iCs/>
                <w:i/>
              </w:rPr>
              <w:t xml:space="preserve">When More Thinking Hurts: Overthinking in LLM Test-Time Compute Scaling</w:t>
            </w:r>
          </w:p>
        </w:tc>
        <w:tc>
          <w:p>
            <w:pPr>
              <w:pStyle w:val="Compact"/>
              <w:jc w:val="left"/>
            </w:pPr>
            <w:r>
              <w:t xml:space="preserve">Apr 2026, arXiv 2604.10739</w:t>
            </w:r>
          </w:p>
        </w:tc>
        <w:tc>
          <w:p>
            <w:pPr>
              <w:pStyle w:val="Compact"/>
              <w:jc w:val="left"/>
            </w:pPr>
            <w:r>
              <w:t xml:space="preserve">Measures answer flips as budget grows; establishes that extended reasoning destroys correct answers</w:t>
            </w:r>
          </w:p>
        </w:tc>
        <w:tc>
          <w:p>
            <w:pPr>
              <w:pStyle w:val="Compact"/>
              <w:jc w:val="left"/>
            </w:pPr>
            <w:r>
              <w:t xml:space="preserve">Flip ratio</w:t>
            </w:r>
            <w:r>
              <w:t xml:space="preserve"> </w:t>
            </w:r>
            <w:r>
              <w:rPr>
                <w:bCs/>
                <w:b/>
              </w:rPr>
              <w:t xml:space="preserve">1.09 @ 7K tokens (p=0.014)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7.55 @ 16K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67.5%</w:t>
            </w:r>
            <w:r>
              <w:t xml:space="preserve"> </w:t>
            </w:r>
            <w:r>
              <w:t xml:space="preserve">genuine overthinking; easy peak ~1.5K vs hard ~8K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Alomrani et al. —</w:t>
            </w:r>
            <w:r>
              <w:t xml:space="preserve"> </w:t>
            </w:r>
            <w:r>
              <w:rPr>
                <w:iCs/>
                <w:i/>
              </w:rPr>
              <w:t xml:space="preserve">Reasoning on a Budget: A Survey of Adaptive and Controllable Test-Time Compute in LLMs</w:t>
            </w:r>
          </w:p>
        </w:tc>
        <w:tc>
          <w:p>
            <w:pPr>
              <w:pStyle w:val="Compact"/>
              <w:jc w:val="left"/>
            </w:pPr>
            <w:r>
              <w:t xml:space="preserve">Jul 2025, arXiv 2507.02076</w:t>
            </w:r>
          </w:p>
        </w:tc>
        <w:tc>
          <w:p>
            <w:pPr>
              <w:pStyle w:val="Compact"/>
              <w:jc w:val="left"/>
            </w:pPr>
            <w:r>
              <w:t xml:space="preserve">Two-tier taxonomy: L1-controllability (fixed budget) vs L2-adaptiveness (scale by difficulty/confidence)</w:t>
            </w:r>
          </w:p>
        </w:tc>
        <w:tc>
          <w:p>
            <w:pPr>
              <w:pStyle w:val="Compact"/>
              <w:jc w:val="left"/>
            </w:pPr>
            <w:r>
              <w:t xml:space="preserve">Survey; names hybrid thinking models as the emerging trend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Wired for Overconfidence: A Mechanistic Perspective on Inflated Verbalized Confidence in LLMs</w:t>
            </w:r>
          </w:p>
        </w:tc>
        <w:tc>
          <w:p>
            <w:pPr>
              <w:pStyle w:val="Compact"/>
              <w:jc w:val="left"/>
            </w:pPr>
            <w:r>
              <w:t xml:space="preserve">COLM 2026, arXiv 2604.01457</w:t>
            </w:r>
          </w:p>
        </w:tc>
        <w:tc>
          <w:p>
            <w:pPr>
              <w:pStyle w:val="Compact"/>
              <w:jc w:val="left"/>
            </w:pPr>
            <w:r>
              <w:t xml:space="preserve">Circuit-level localisation of "Confidence Mover Circuits" — mid-to-late MLP blocks and attention heads writing the inflation signal</w:t>
            </w:r>
          </w:p>
        </w:tc>
        <w:tc>
          <w:p>
            <w:pPr>
              <w:pStyle w:val="Compact"/>
              <w:jc w:val="left"/>
            </w:pPr>
            <w:r>
              <w:t xml:space="preserve">Intervening on these components substantially improves verbalised calibration; confirms RLHF exacerbates overconfidence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Zhang et al. —</w:t>
            </w:r>
            <w:r>
              <w:t xml:space="preserve"> </w:t>
            </w:r>
            <w:r>
              <w:rPr>
                <w:iCs/>
                <w:i/>
              </w:rPr>
              <w:t xml:space="preserve">AdaptThink: Reasoning Models Can Learn When to Think</w:t>
            </w:r>
          </w:p>
        </w:tc>
        <w:tc>
          <w:p>
            <w:pPr>
              <w:pStyle w:val="Compact"/>
              <w:jc w:val="left"/>
            </w:pPr>
            <w:r>
              <w:t xml:space="preserve">EMNLP 2025 (main), arXiv 2505.13417</w:t>
            </w:r>
          </w:p>
        </w:tc>
        <w:tc>
          <w:p>
            <w:pPr>
              <w:pStyle w:val="Compact"/>
              <w:jc w:val="left"/>
            </w:pPr>
            <w:r>
              <w:t xml:space="preserve">RL algorithm teaching a reasoning model to select Thinking vs NoThinking</w:t>
            </w:r>
          </w:p>
        </w:tc>
        <w:tc>
          <w:p>
            <w:pPr>
              <w:pStyle w:val="Compact"/>
              <w:jc w:val="left"/>
            </w:pPr>
            <w:r>
              <w:t xml:space="preserve">Length</w:t>
            </w:r>
            <w:r>
              <w:t xml:space="preserve"> </w:t>
            </w:r>
            <w:r>
              <w:rPr>
                <w:bCs/>
                <w:b/>
              </w:rPr>
              <w:t xml:space="preserve">−50.9 / −63.5 / −44.7%</w:t>
            </w:r>
            <w:r>
              <w:t xml:space="preserve"> </w:t>
            </w:r>
            <w:r>
              <w:t xml:space="preserve">on GSM8K / MATH-500 / AIME24 with accuracy</w:t>
            </w:r>
            <w:r>
              <w:t xml:space="preserve"> </w:t>
            </w:r>
            <w:r>
              <w:rPr>
                <w:bCs/>
                <w:b/>
              </w:rPr>
              <w:t xml:space="preserve">+4.1 / +1.4 / +1.6</w:t>
            </w:r>
            <w:r>
              <w:t xml:space="preserve"> </w:t>
            </w:r>
            <w:r>
              <w:t xml:space="preserve">(1.5B); NoThinking chosen for</w:t>
            </w:r>
            <w:r>
              <w:t xml:space="preserve"> </w:t>
            </w:r>
            <w:r>
              <w:rPr>
                <w:bCs/>
                <w:b/>
              </w:rPr>
              <w:t xml:space="preserve">86.9%</w:t>
            </w:r>
            <w:r>
              <w:t xml:space="preserve"> </w:t>
            </w:r>
            <w:r>
              <w:t xml:space="preserve">of GSM8K vs</w:t>
            </w:r>
            <w:r>
              <w:t xml:space="preserve"> </w:t>
            </w:r>
            <w:r>
              <w:rPr>
                <w:bCs/>
                <w:b/>
              </w:rPr>
              <w:t xml:space="preserve">40.4%</w:t>
            </w:r>
            <w:r>
              <w:t xml:space="preserve"> </w:t>
            </w:r>
            <w:r>
              <w:t xml:space="preserve">of AIME24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Fang et al. —</w:t>
            </w:r>
            <w:r>
              <w:t xml:space="preserve"> </w:t>
            </w:r>
            <w:r>
              <w:rPr>
                <w:iCs/>
                <w:i/>
              </w:rPr>
              <w:t xml:space="preserve">Thinkless: LLM Learns When to Think</w:t>
            </w:r>
          </w:p>
        </w:tc>
        <w:tc>
          <w:p>
            <w:pPr>
              <w:pStyle w:val="Compact"/>
              <w:jc w:val="left"/>
            </w:pPr>
            <w:r>
              <w:t xml:space="preserve">2025, arXiv 2505.13379</w:t>
            </w:r>
          </w:p>
        </w:tc>
        <w:tc>
          <w:p>
            <w:pPr>
              <w:pStyle w:val="Compact"/>
              <w:jc w:val="left"/>
            </w:pPr>
            <w:r>
              <w:t xml:space="preserve">Control-token (</w:t>
            </w:r>
            <w:r>
              <w:rPr>
                <w:rStyle w:val="VerbatimChar"/>
              </w:rPr>
              <w:t xml:space="preserve">&lt;think&gt;</w:t>
            </w:r>
            <w:r>
              <w:t xml:space="preserve">/</w:t>
            </w:r>
            <w:r>
              <w:rPr>
                <w:rStyle w:val="VerbatimChar"/>
              </w:rPr>
              <w:t xml:space="preserve">&lt;short&gt;</w:t>
            </w:r>
            <w:r>
              <w:t xml:space="preserve">) mode selection trained by decoupled GRPO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50–90%</w:t>
            </w:r>
            <w:r>
              <w:t xml:space="preserve"> </w:t>
            </w:r>
            <w:r>
              <w:t xml:space="preserve">reduction in long-chain usage on MATH-500 / GSM8K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CCPS: Calibrating LLM Confidence by Probing Perturbed Representation Stability</w:t>
            </w:r>
          </w:p>
        </w:tc>
        <w:tc>
          <w:p>
            <w:pPr>
              <w:pStyle w:val="Compact"/>
              <w:jc w:val="left"/>
            </w:pPr>
            <w:r>
              <w:t xml:space="preserve">2025, arXiv 2505.21772</w:t>
            </w:r>
          </w:p>
        </w:tc>
        <w:tc>
          <w:p>
            <w:pPr>
              <w:pStyle w:val="Compact"/>
              <w:jc w:val="left"/>
            </w:pPr>
            <w:r>
              <w:t xml:space="preserve">Adversarial perturbation of final hidden states; features of the response used by a light classifier to predict correctness</w:t>
            </w:r>
          </w:p>
        </w:tc>
        <w:tc>
          <w:p>
            <w:pPr>
              <w:pStyle w:val="Compact"/>
              <w:jc w:val="left"/>
            </w:pPr>
            <w:r>
              <w:t xml:space="preserve">Llama / Qwen / Mistral, 8B–32B; MMLU, MMLU-Pro; outperforms prior confidence methods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DiffAdapt: Difficulty-Adaptive Reasoning</w:t>
            </w:r>
          </w:p>
        </w:tc>
        <w:tc>
          <w:p>
            <w:pPr>
              <w:pStyle w:val="Compact"/>
              <w:jc w:val="left"/>
            </w:pPr>
            <w:r>
              <w:t xml:space="preserve">ICLR 2026</w:t>
            </w:r>
          </w:p>
        </w:tc>
        <w:tc>
          <w:p>
            <w:pPr>
              <w:pStyle w:val="Compact"/>
              <w:jc w:val="left"/>
            </w:pPr>
            <w:r>
              <w:t xml:space="preserve">Adapts reasoning effort using an</w:t>
            </w:r>
            <w:r>
              <w:t xml:space="preserve"> </w:t>
            </w:r>
            <w:r>
              <w:rPr>
                <w:bCs/>
                <w:b/>
              </w:rPr>
              <w:t xml:space="preserve">entropy</w:t>
            </w:r>
            <w:r>
              <w:t xml:space="preserve"> </w:t>
            </w:r>
            <w:r>
              <w:t xml:space="preserve">signal as the difficulty proxy</w:t>
            </w:r>
          </w:p>
        </w:tc>
        <w:tc>
          <w:p>
            <w:pPr>
              <w:pStyle w:val="Compact"/>
              <w:jc w:val="left"/>
            </w:pPr>
            <w:r>
              <w:t xml:space="preserve">Token reduction at maintained accuracy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Don't Overthink It: A Survey of Efficient R1-style Large Reasoning Models</w:t>
            </w:r>
          </w:p>
        </w:tc>
        <w:tc>
          <w:p>
            <w:pPr>
              <w:pStyle w:val="Compact"/>
              <w:jc w:val="left"/>
            </w:pPr>
            <w:r>
              <w:t xml:space="preserve">Aug 2025, arXiv 2508.02120</w:t>
            </w:r>
          </w:p>
        </w:tc>
        <w:tc>
          <w:p>
            <w:pPr>
              <w:pStyle w:val="Compact"/>
              <w:jc w:val="left"/>
            </w:pPr>
            <w:r>
              <w:t xml:space="preserve">Taxonomy of efficiency techniques for R1-style models</w:t>
            </w:r>
          </w:p>
        </w:tc>
        <w:tc>
          <w:p>
            <w:pPr>
              <w:pStyle w:val="Compact"/>
              <w:jc w:val="left"/>
            </w:pPr>
            <w:r>
              <w:t xml:space="preserve">Survey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Stop When Reasoning Converges: Semantic-Preserving Early Exit for Reasoning Models</w:t>
            </w:r>
          </w:p>
        </w:tc>
        <w:tc>
          <w:p>
            <w:pPr>
              <w:pStyle w:val="Compact"/>
              <w:jc w:val="left"/>
            </w:pPr>
            <w:r>
              <w:t xml:space="preserve">2026, arXiv 2605.17672</w:t>
            </w:r>
          </w:p>
        </w:tc>
        <w:tc>
          <w:p>
            <w:pPr>
              <w:pStyle w:val="Compact"/>
              <w:jc w:val="left"/>
            </w:pPr>
            <w:r>
              <w:t xml:space="preserve">Mid-generation early exit when the reasoning trace semantically converges</w:t>
            </w:r>
          </w:p>
        </w:tc>
        <w:tc>
          <w:p>
            <w:pPr>
              <w:pStyle w:val="Compact"/>
              <w:jc w:val="left"/>
            </w:pPr>
            <w:r>
              <w:t xml:space="preserve">Complementary intervention point (during, not before, generation)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R13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Calibrating LLM Judges: Linear Probes for Fast and Reliable Uncertainty Estimation</w:t>
            </w:r>
          </w:p>
        </w:tc>
        <w:tc>
          <w:p>
            <w:pPr>
              <w:pStyle w:val="Compact"/>
              <w:jc w:val="left"/>
            </w:pPr>
            <w:r>
              <w:t xml:space="preserve">2025, arXiv 2512.22245</w:t>
            </w:r>
          </w:p>
        </w:tc>
        <w:tc>
          <w:p>
            <w:pPr>
              <w:pStyle w:val="Compact"/>
              <w:jc w:val="left"/>
            </w:pPr>
            <w:r>
              <w:t xml:space="preserve">Linear probes for uncertainty in the LLM-as-judge setting</w:t>
            </w:r>
          </w:p>
        </w:tc>
        <w:tc>
          <w:p>
            <w:pPr>
              <w:pStyle w:val="Compact"/>
              <w:jc w:val="left"/>
            </w:pPr>
            <w:r>
              <w:t xml:space="preserve">Establishes the linear-probe recipe in an adjacent task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R14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ADaPT: Token-Level Decoupling for Efficient Large Reasoning Models</w:t>
            </w:r>
          </w:p>
        </w:tc>
        <w:tc>
          <w:p>
            <w:pPr>
              <w:pStyle w:val="Compact"/>
              <w:jc w:val="left"/>
            </w:pPr>
            <w:r>
              <w:t xml:space="preserve">2026, arXiv 2606.19919</w:t>
            </w:r>
          </w:p>
        </w:tc>
        <w:tc>
          <w:p>
            <w:pPr>
              <w:pStyle w:val="Compact"/>
              <w:jc w:val="left"/>
            </w:pPr>
            <w:r>
              <w:t xml:space="preserve">Token-level compute decoupling within the reasoning trace</w:t>
            </w:r>
          </w:p>
        </w:tc>
        <w:tc>
          <w:p>
            <w:pPr>
              <w:pStyle w:val="Compact"/>
              <w:jc w:val="left"/>
            </w:pPr>
            <w:r>
              <w:t xml:space="preserve">Finer-grained, orthogonal intervention</w:t>
            </w:r>
          </w:p>
        </w:tc>
      </w:tr>
    </w:tbl>
    <w:bookmarkEnd w:id="33"/>
    <w:bookmarkStart w:id="34" w:name="X895f65905dfa20fafd369cb941b21129bb767fe"/>
    <w:p>
      <w:pPr>
        <w:pStyle w:val="Heading3"/>
      </w:pPr>
      <w:r>
        <w:t xml:space="preserve">5.3 Critical analysis: where each work falls short, and how we correct it</w:t>
      </w:r>
    </w:p>
    <w:p>
      <w:pPr>
        <w:pStyle w:val="FirstParagraph"/>
      </w:pPr>
      <w:r>
        <w:rPr>
          <w:bCs/>
          <w:b/>
        </w:rPr>
        <w:t xml:space="preserve">R1 — pre-generation decodability (our enabling result, and a narrow one).</w:t>
      </w:r>
      <w:r>
        <w:t xml:space="preserve"> </w:t>
      </w:r>
      <w:r>
        <w:rPr>
          <w:iCs/>
          <w:i/>
        </w:rPr>
        <w:t xml:space="preserve">Flaw 1 (single model, single domain).</w:t>
      </w:r>
      <w:r>
        <w:t xml:space="preserve"> </w:t>
      </w:r>
      <w:r>
        <w:t xml:space="preserve">One model (Qwen3-4B), one benchmark (444 LiveCodeBench tasks).</w:t>
      </w:r>
      <w:r>
        <w:t xml:space="preserve"> </w:t>
      </w:r>
      <w:r>
        <w:t xml:space="preserve">Generality is asserted, not shown.</w:t>
      </w:r>
      <w:r>
        <w:t xml:space="preserve"> </w:t>
      </w:r>
      <w:r>
        <w:rPr>
          <w:iCs/>
          <w:i/>
        </w:rPr>
        <w:t xml:space="preserve">Flaw 2 (predicts the wrong thing for our purpose).</w:t>
      </w:r>
      <w:r>
        <w:t xml:space="preserve"> </w:t>
      </w:r>
      <w:r>
        <w:t xml:space="preserve">The target is</w:t>
      </w:r>
      <w:r>
        <w:t xml:space="preserve"> </w:t>
      </w:r>
      <w:r>
        <w:rPr>
          <w:iCs/>
          <w:i/>
        </w:rPr>
        <w:t xml:space="preserve">correctness</w:t>
      </w:r>
      <w:r>
        <w:t xml:space="preserve">, not the</w:t>
      </w:r>
      <w:r>
        <w:t xml:space="preserve"> </w:t>
      </w:r>
      <w:r>
        <w:rPr>
          <w:iCs/>
          <w:i/>
        </w:rPr>
        <w:t xml:space="preserve">marginal</w:t>
      </w:r>
      <w:r>
        <w:rPr>
          <w:iCs/>
          <w:i/>
        </w:rPr>
        <w:t xml:space="preserve"> </w:t>
      </w:r>
      <w:r>
        <w:rPr>
          <w:iCs/>
          <w:i/>
        </w:rPr>
        <w:t xml:space="preserve">value of additional reasoning</w:t>
      </w:r>
      <w:r>
        <w:t xml:space="preserve">. A gate built on correctness prediction will happily spend a long chain</w:t>
      </w:r>
      <w:r>
        <w:t xml:space="preserve"> </w:t>
      </w:r>
      <w:r>
        <w:t xml:space="preserve">of thought on an item the model will get wrong regardless — pure waste — and will withhold reasoning</w:t>
      </w:r>
      <w:r>
        <w:t xml:space="preserve"> </w:t>
      </w:r>
      <w:r>
        <w:t xml:space="preserve">from an item it can get right only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reasoning.</w:t>
      </w:r>
      <w:r>
        <w:t xml:space="preserve"> </w:t>
      </w:r>
      <w:r>
        <w:rPr>
          <w:iCs/>
          <w:i/>
        </w:rPr>
        <w:t xml:space="preserve">Flaw 3 (no downstream use).</w:t>
      </w:r>
      <w:r>
        <w:t xml:space="preserve"> </w:t>
      </w:r>
      <w:r>
        <w:t xml:space="preserve">The paper stops at AUC. It never closes the loop to an allocation policy,</w:t>
      </w:r>
      <w:r>
        <w:t xml:space="preserve"> </w:t>
      </w:r>
      <w:r>
        <w:t xml:space="preserve">so it demonstrates a signal without demonstrating that the signal is worth anything.</w:t>
      </w:r>
      <w:r>
        <w:t xml:space="preserve"> </w:t>
      </w:r>
      <w:r>
        <w:rPr>
          <w:iCs/>
          <w:i/>
        </w:rPr>
        <w:t xml:space="preserve">Flaw 4 (an unexplained negative left open).</w:t>
      </w:r>
      <w:r>
        <w:t xml:space="preserve"> </w:t>
      </w:r>
      <w:r>
        <w:t xml:space="preserve">Self-repair geometry could not be analysed "due to</w:t>
      </w:r>
      <w:r>
        <w:t xml:space="preserve"> </w:t>
      </w:r>
      <w:r>
        <w:t xml:space="preserve">insufficient successful repair instances," and non-linear probes did not beat linear ones — reported</w:t>
      </w:r>
      <w:r>
        <w:t xml:space="preserve"> </w:t>
      </w:r>
      <w:r>
        <w:t xml:space="preserve">without resolution.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adopt R1's methodology wholesale (final-prompt-token probing, nested outer</w:t>
      </w:r>
      <w:r>
        <w:t xml:space="preserve"> </w:t>
      </w:r>
      <w:r>
        <w:t xml:space="preserve">splits, leakage-free protocol, length residualisation) because it is the most rigorous evaluation</w:t>
      </w:r>
      <w:r>
        <w:t xml:space="preserve"> </w:t>
      </w:r>
      <w:r>
        <w:t xml:space="preserve">protocol in this literature, and change the</w:t>
      </w:r>
      <w:r>
        <w:t xml:space="preserve"> </w:t>
      </w:r>
      <w:r>
        <w:rPr>
          <w:iCs/>
          <w:i/>
        </w:rPr>
        <w:t xml:space="preserve">label</w:t>
      </w:r>
      <w:r>
        <w:t xml:space="preserve">: from "will the answer be correct" to "will extra</w:t>
      </w:r>
      <w:r>
        <w:t xml:space="preserve"> </w:t>
      </w:r>
      <w:r>
        <w:t xml:space="preserve">reasoning change the answer." We test three models across four datasets, and we close the loop to a</w:t>
      </w:r>
      <w:r>
        <w:t xml:space="preserve"> </w:t>
      </w:r>
      <w:r>
        <w:t xml:space="preserve">gate with a measured Pareto curve — which is precisely what R1 omits.</w:t>
      </w:r>
    </w:p>
    <w:p>
      <w:pPr>
        <w:pStyle w:val="BodyText"/>
      </w:pPr>
      <w:r>
        <w:rPr>
          <w:bCs/>
          <w:b/>
        </w:rPr>
        <w:t xml:space="preserve">R2 — constrained-policy allocation (closest prior art, and the one to beat).</w:t>
      </w:r>
      <w:r>
        <w:t xml:space="preserve"> </w:t>
      </w:r>
      <w:r>
        <w:rPr>
          <w:iCs/>
          <w:i/>
        </w:rPr>
        <w:t xml:space="preserve">Flaw 1 (blind features).</w:t>
      </w:r>
      <w:r>
        <w:t xml:space="preserve"> </w:t>
      </w:r>
      <w:r>
        <w:t xml:space="preserve">The classifier reads "cheap input features" of the prompt. The model's own</w:t>
      </w:r>
      <w:r>
        <w:t xml:space="preserve"> </w:t>
      </w:r>
      <w:r>
        <w:t xml:space="preserve">representation of the problem — which encodes what it knows, what it has seen, and where it is</w:t>
      </w:r>
      <w:r>
        <w:t xml:space="preserve"> </w:t>
      </w:r>
      <w:r>
        <w:t xml:space="preserve">uncertain — is unused. Two prompts with identical surface statistics can be trivial and impossible for</w:t>
      </w:r>
      <w:r>
        <w:t xml:space="preserve"> </w:t>
      </w:r>
      <w:r>
        <w:t xml:space="preserve">a given model, and surface features cannot separate them.</w:t>
      </w:r>
      <w:r>
        <w:t xml:space="preserve"> </w:t>
      </w:r>
      <w:r>
        <w:rPr>
          <w:iCs/>
          <w:i/>
        </w:rPr>
        <w:t xml:space="preserve">Flaw 2 (model-specific oracle, generic features).</w:t>
      </w:r>
      <w:r>
        <w:t xml:space="preserve"> </w:t>
      </w:r>
      <w:r>
        <w:t xml:space="preserve">The oracle actions are derived from a specific</w:t>
      </w:r>
      <w:r>
        <w:t xml:space="preserve"> </w:t>
      </w:r>
      <w:r>
        <w:t xml:space="preserve">model's behaviour, but the features are model-agnostic, so the classifier must learn a</w:t>
      </w:r>
      <w:r>
        <w:t xml:space="preserve"> </w:t>
      </w:r>
      <w:r>
        <w:t xml:space="preserve">model-specific function through a model-blind input. This is a structural information bottleneck.</w:t>
      </w:r>
      <w:r>
        <w:t xml:space="preserve"> </w:t>
      </w:r>
      <w:r>
        <w:rPr>
          <w:iCs/>
          <w:i/>
        </w:rPr>
        <w:t xml:space="preserve">Flaw 3 (no length control reported).</w:t>
      </w:r>
      <w:r>
        <w:t xml:space="preserve"> </w:t>
      </w:r>
      <w:r>
        <w:t xml:space="preserve">With prompt-surface features and no length residualisation, we</w:t>
      </w:r>
      <w:r>
        <w:t xml:space="preserve"> </w:t>
      </w:r>
      <w:r>
        <w:t xml:space="preserve">cannot tell how much of the 91% imitation accuracy is length detection — and R1 shows length alone gets</w:t>
      </w:r>
      <w:r>
        <w:t xml:space="preserve"> </w:t>
      </w:r>
      <w:r>
        <w:t xml:space="preserve">0.657 AUC on a related task.</w:t>
      </w:r>
      <w:r>
        <w:t xml:space="preserve"> </w:t>
      </w:r>
      <w:r>
        <w:rPr>
          <w:iCs/>
          <w:i/>
        </w:rPr>
        <w:t xml:space="preserve">Flaw 4 (partly closed models).</w:t>
      </w:r>
      <w:r>
        <w:t xml:space="preserve"> </w:t>
      </w:r>
      <w:r>
        <w:t xml:space="preserve">DeepSeek-V3 and GPT-4o-mini are API models; reproducibility depends on</w:t>
      </w:r>
      <w:r>
        <w:t xml:space="preserve"> </w:t>
      </w:r>
      <w:r>
        <w:t xml:space="preserve">unversioned endpoints.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keep R2's oracle construction (it is the right way to define the target) and</w:t>
      </w:r>
      <w:r>
        <w:t xml:space="preserve"> </w:t>
      </w:r>
      <w:r>
        <w:t xml:space="preserve">replace the input: internal activations instead of surface features, which is exactly the missing</w:t>
      </w:r>
      <w:r>
        <w:t xml:space="preserve"> </w:t>
      </w:r>
      <w:r>
        <w:t xml:space="preserve">information. We add the length-residualised evaluation R2 lacks and report the delta between a</w:t>
      </w:r>
      <w:r>
        <w:t xml:space="preserve"> </w:t>
      </w:r>
      <w:r>
        <w:t xml:space="preserve">surface-feature gate and an activation gate as a direct, controlled comparison — making R2 our</w:t>
      </w:r>
      <w:r>
        <w:t xml:space="preserve"> </w:t>
      </w:r>
      <w:r>
        <w:t xml:space="preserve">principal baseline rather than a competitor we ignore.</w:t>
      </w:r>
    </w:p>
    <w:p>
      <w:pPr>
        <w:pStyle w:val="BodyText"/>
      </w:pPr>
      <w:r>
        <w:rPr>
          <w:bCs/>
          <w:b/>
        </w:rPr>
        <w:t xml:space="preserve">R3 — unsupervised calibration from a single generation.</w:t>
      </w:r>
      <w:r>
        <w:t xml:space="preserve"> </w:t>
      </w:r>
      <w:r>
        <w:rPr>
          <w:iCs/>
          <w:i/>
        </w:rPr>
        <w:t xml:space="preserve">Flaw 1 (post-hoc by construction).</w:t>
      </w:r>
      <w:r>
        <w:t xml:space="preserve"> </w:t>
      </w:r>
      <w:r>
        <w:t xml:space="preserve">The predictor reads embeddings of the</w:t>
      </w:r>
      <w:r>
        <w:t xml:space="preserve"> </w:t>
      </w:r>
      <w:r>
        <w:rPr>
          <w:iCs/>
          <w:i/>
        </w:rPr>
        <w:t xml:space="preserve">completed</w:t>
      </w:r>
      <w:r>
        <w:t xml:space="preserve"> </w:t>
      </w:r>
      <w:r>
        <w:t xml:space="preserve">generation. It</w:t>
      </w:r>
      <w:r>
        <w:t xml:space="preserve"> </w:t>
      </w:r>
      <w:r>
        <w:t xml:space="preserve">can tell you afterwards how much to trust an answer; it cannot decide beforehand how much to spend.</w:t>
      </w:r>
      <w:r>
        <w:t xml:space="preserve"> </w:t>
      </w:r>
      <w:r>
        <w:t xml:space="preserve">For allocation, this is the wrong side of the decision.</w:t>
      </w:r>
      <w:r>
        <w:t xml:space="preserve"> </w:t>
      </w:r>
      <w:r>
        <w:rPr>
          <w:iCs/>
          <w:i/>
        </w:rPr>
        <w:t xml:space="preserve">Flaw 2 (expensive offline stage, admitted).</w:t>
      </w:r>
      <w:r>
        <w:t xml:space="preserve"> </w:t>
      </w:r>
      <w:r>
        <w:t xml:space="preserve">k = 100 samples per item on unlabelled calibration data,</w:t>
      </w:r>
      <w:r>
        <w:t xml:space="preserve"> </w:t>
      </w:r>
      <w:r>
        <w:t xml:space="preserve">and the authors concede the method "relies on offline sampling, which may be resource-intensive and</w:t>
      </w:r>
      <w:r>
        <w:t xml:space="preserve"> </w:t>
      </w:r>
      <w:r>
        <w:t xml:space="preserve">need to be repeated over time."</w:t>
      </w:r>
      <w:r>
        <w:t xml:space="preserve"> </w:t>
      </w:r>
      <w:r>
        <w:rPr>
          <w:iCs/>
          <w:i/>
        </w:rPr>
        <w:t xml:space="preserve">Flaw 3 (inherits self-consistency's failure mode, admitted).</w:t>
      </w:r>
      <w:r>
        <w:t xml:space="preserve"> </w:t>
      </w:r>
      <w:r>
        <w:t xml:space="preserve">Where agreement correlates weakly with</w:t>
      </w:r>
      <w:r>
        <w:t xml:space="preserve"> </w:t>
      </w:r>
      <w:r>
        <w:t xml:space="preserve">correctness, the weak supervision is wrong — and agreement is weakest exactly on hard items, which are</w:t>
      </w:r>
      <w:r>
        <w:t xml:space="preserve"> </w:t>
      </w:r>
      <w:r>
        <w:t xml:space="preserve">the items that matter for allocation.</w:t>
      </w:r>
      <w:r>
        <w:t xml:space="preserve"> </w:t>
      </w:r>
      <w:r>
        <w:rPr>
          <w:iCs/>
          <w:i/>
        </w:rPr>
        <w:t xml:space="preserve">Flaw 4 (scope, admitted).</w:t>
      </w:r>
      <w:r>
        <w:t xml:space="preserve"> </w:t>
      </w:r>
      <w:r>
        <w:t xml:space="preserve">Restricted to "relatively well-defined settings with automatic evaluation."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move the probe to the pre-generation position, which is the only position from</w:t>
      </w:r>
      <w:r>
        <w:t xml:space="preserve"> </w:t>
      </w:r>
      <w:r>
        <w:t xml:space="preserve">which a budget decision can be made. We adopt their self-consistency-as-weak-supervision trick for</w:t>
      </w:r>
      <w:r>
        <w:t xml:space="preserve"> </w:t>
      </w:r>
      <w:r>
        <w:t xml:space="preserve">label generation where gold answers are unavailable — with the important difference that our label is a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between two sampled branches (long vs short), so consistent-but-wrong behaviour still</w:t>
      </w:r>
      <w:r>
        <w:t xml:space="preserve"> </w:t>
      </w:r>
      <w:r>
        <w:t xml:space="preserve">yields a correct "extra thinking won't help" label. Their ECE₂ of 0.089 becomes our calibration</w:t>
      </w:r>
      <w:r>
        <w:t xml:space="preserve"> </w:t>
      </w:r>
      <w:r>
        <w:t xml:space="preserve">reference point, and their method becomes a baseline in O4.</w:t>
      </w:r>
    </w:p>
    <w:p>
      <w:pPr>
        <w:pStyle w:val="BodyText"/>
      </w:pPr>
      <w:r>
        <w:rPr>
          <w:bCs/>
          <w:b/>
        </w:rPr>
        <w:t xml:space="preserve">R4 — overthinking measurement (our motivation, and it stops at diagnosis).</w:t>
      </w:r>
      <w:r>
        <w:t xml:space="preserve"> </w:t>
      </w:r>
      <w:r>
        <w:rPr>
          <w:iCs/>
          <w:i/>
        </w:rPr>
        <w:t xml:space="preserve">Flaw 1 (no intervention).</w:t>
      </w:r>
      <w:r>
        <w:t xml:space="preserve"> </w:t>
      </w:r>
      <w:r>
        <w:t xml:space="preserve">The paper establishes the pathology beautifully and proposes no controller.</w:t>
      </w:r>
      <w:r>
        <w:t xml:space="preserve"> </w:t>
      </w:r>
      <w:r>
        <w:t xml:space="preserve">Its own conclusion — that the optimum is difficulty-dependent, ~1.5K vs ~8K tokens — is an argument for</w:t>
      </w:r>
      <w:r>
        <w:t xml:space="preserve"> </w:t>
      </w:r>
      <w:r>
        <w:t xml:space="preserve">exactly the gate it does not build.</w:t>
      </w:r>
      <w:r>
        <w:t xml:space="preserve"> </w:t>
      </w:r>
      <w:r>
        <w:rPr>
          <w:iCs/>
          <w:i/>
        </w:rPr>
        <w:t xml:space="preserve">Flaw 2 (difficulty is taken from dataset labels).</w:t>
      </w:r>
      <w:r>
        <w:t xml:space="preserve"> </w:t>
      </w:r>
      <w:r>
        <w:t xml:space="preserve">The analysis uses annotated difficulty levels. A</w:t>
      </w:r>
      <w:r>
        <w:t xml:space="preserve"> </w:t>
      </w:r>
      <w:r>
        <w:t xml:space="preserve">deployed system does not have them; predicting difficulty is the actual problem.</w:t>
      </w:r>
      <w:r>
        <w:t xml:space="preserve"> </w:t>
      </w:r>
      <w:r>
        <w:rPr>
          <w:iCs/>
          <w:i/>
        </w:rPr>
        <w:t xml:space="preserve">Flaw 3 (causal mechanism unresolved, admitted).</w:t>
      </w:r>
      <w:r>
        <w:t xml:space="preserve"> </w:t>
      </w:r>
      <w:r>
        <w:t xml:space="preserve">The authors state that "definitive causal mechanisms</w:t>
      </w:r>
      <w:r>
        <w:t xml:space="preserve"> </w:t>
      </w:r>
      <w:r>
        <w:t xml:space="preserve">underlying overthinking requires further investigation through controlled interventions."</w:t>
      </w:r>
      <w:r>
        <w:t xml:space="preserve"> </w:t>
      </w:r>
      <w:r>
        <w:rPr>
          <w:iCs/>
          <w:i/>
        </w:rPr>
        <w:t xml:space="preserve">Flaw 4 (domain and model scope, admitted).</w:t>
      </w:r>
      <w:r>
        <w:t xml:space="preserve"> </w:t>
      </w:r>
      <w:r>
        <w:t xml:space="preserve">Mathematical and scientific reasoning only; open-weight</w:t>
      </w:r>
      <w:r>
        <w:t xml:space="preserve"> </w:t>
      </w:r>
      <w:r>
        <w:t xml:space="preserve">models only.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build the controller R4 argues for, and replace annotated difficulty with a</w:t>
      </w:r>
      <w:r>
        <w:t xml:space="preserve"> </w:t>
      </w:r>
      <w:r>
        <w:t xml:space="preserve">predicted internal signal — which is the only version that deploys. We additionally adopt their</w:t>
      </w:r>
      <w:r>
        <w:t xml:space="preserve"> </w:t>
      </w:r>
      <w:r>
        <w:rPr>
          <w:iCs/>
          <w:i/>
        </w:rPr>
        <w:t xml:space="preserve">flip</w:t>
      </w:r>
      <w:r>
        <w:rPr>
          <w:iCs/>
          <w:i/>
        </w:rP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as a secondary evaluation metric: a good gate should reduce the negative-flip rate, not merely</w:t>
      </w:r>
      <w:r>
        <w:t xml:space="preserve"> </w:t>
      </w:r>
      <w:r>
        <w:t xml:space="preserve">save tokens, and no adaptive-compute paper we surveyed reports this. That is a cheap, defensible extra</w:t>
      </w:r>
      <w:r>
        <w:t xml:space="preserve"> </w:t>
      </w:r>
      <w:r>
        <w:t xml:space="preserve">contribution.</w:t>
      </w:r>
    </w:p>
    <w:p>
      <w:pPr>
        <w:pStyle w:val="BodyText"/>
      </w:pPr>
      <w:r>
        <w:rPr>
          <w:bCs/>
          <w:b/>
        </w:rPr>
        <w:t xml:space="preserve">R7, R8 — AdaptThink and Thinkless (the strongest results, obtained the expensive way).</w:t>
      </w:r>
      <w:r>
        <w:t xml:space="preserve"> </w:t>
      </w:r>
      <w:r>
        <w:rPr>
          <w:iCs/>
          <w:i/>
        </w:rPr>
        <w:t xml:space="preserve">Flaw 1 (the backbone is modified).</w:t>
      </w:r>
      <w:r>
        <w:t xml:space="preserve"> </w:t>
      </w:r>
      <w:r>
        <w:t xml:space="preserve">RL on the reasoning model means the resulting artefact is a</w:t>
      </w:r>
      <w:r>
        <w:t xml:space="preserve"> </w:t>
      </w:r>
      <w:r>
        <w:t xml:space="preserve">different model. The gate cannot be transplanted, audited separately, or removed; and the "think"</w:t>
      </w:r>
      <w:r>
        <w:t xml:space="preserve"> </w:t>
      </w:r>
      <w:r>
        <w:t xml:space="preserve">branch is no longer the original model's behaviour, so the comparison against the base model conflates</w:t>
      </w:r>
      <w:r>
        <w:t xml:space="preserve"> </w:t>
      </w:r>
      <w:r>
        <w:t xml:space="preserve">gating with fine-tuning gains. Some of AdaptThink's</w:t>
      </w:r>
      <w:r>
        <w:t xml:space="preserve"> </w:t>
      </w:r>
      <w:r>
        <w:rPr>
          <w:iCs/>
          <w:i/>
        </w:rPr>
        <w:t xml:space="preserve">accuracy improvement</w:t>
      </w:r>
      <w:r>
        <w:t xml:space="preserve"> </w:t>
      </w:r>
      <w:r>
        <w:t xml:space="preserve">is plausibly RL benefit</w:t>
      </w:r>
      <w:r>
        <w:t xml:space="preserve"> </w:t>
      </w:r>
      <w:r>
        <w:t xml:space="preserve">rather than allocation benefit — the paper does not decompose it.</w:t>
      </w:r>
      <w:r>
        <w:t xml:space="preserve"> </w:t>
      </w:r>
      <w:r>
        <w:rPr>
          <w:iCs/>
          <w:i/>
        </w:rPr>
        <w:t xml:space="preserve">Flaw 2 (cost and repeatability).</w:t>
      </w:r>
      <w:r>
        <w:t xml:space="preserve"> </w:t>
      </w:r>
      <w:r>
        <w:t xml:space="preserve">Every new model requires a new RL run. For an organisation with a</w:t>
      </w:r>
      <w:r>
        <w:t xml:space="preserve"> </w:t>
      </w:r>
      <w:r>
        <w:t xml:space="preserve">model zoo, or a student team with one GPU, this does not scale.</w:t>
      </w:r>
      <w:r>
        <w:t xml:space="preserve"> </w:t>
      </w:r>
      <w:r>
        <w:rPr>
          <w:iCs/>
          <w:i/>
        </w:rPr>
        <w:t xml:space="preserve">Flaw 3 (binary mode).</w:t>
      </w:r>
      <w:r>
        <w:t xml:space="preserve"> </w:t>
      </w:r>
      <w:r>
        <w:t xml:space="preserve">Think or not-think. R4's evidence is that the optimum is graded (1.5K vs 8K),</w:t>
      </w:r>
      <w:r>
        <w:t xml:space="preserve"> </w:t>
      </w:r>
      <w:r>
        <w:t xml:space="preserve">not binary.</w:t>
      </w:r>
      <w:r>
        <w:t xml:space="preserve"> </w:t>
      </w:r>
      <w:r>
        <w:rPr>
          <w:iCs/>
          <w:i/>
        </w:rPr>
        <w:t xml:space="preserve">Flaw 4 (no internal-signal analysis).</w:t>
      </w:r>
      <w:r>
        <w:t xml:space="preserve"> </w:t>
      </w:r>
      <w:r>
        <w:t xml:space="preserve">Whether the learned policy exploits a signal that was already</w:t>
      </w:r>
      <w:r>
        <w:t xml:space="preserve"> </w:t>
      </w:r>
      <w:r>
        <w:t xml:space="preserve">present in the frozen model is never asked — which is precisely our research question.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A detachable probe over a frozen model: portable across models, auditable in</w:t>
      </w:r>
      <w:r>
        <w:t xml:space="preserve"> </w:t>
      </w:r>
      <w:r>
        <w:t xml:space="preserve">isolation, removable, and leaving the base model's think-branch behaviour untouched, so any measured</w:t>
      </w:r>
      <w:r>
        <w:t xml:space="preserve"> </w:t>
      </w:r>
      <w:r>
        <w:t xml:space="preserve">saving is attributable to allocation alone. We support graded budgets, not a binary switch. And we</w:t>
      </w:r>
      <w:r>
        <w:t xml:space="preserve"> </w:t>
      </w:r>
      <w:r>
        <w:t xml:space="preserve">answer the question R7/R8 leave open — how much of their gain was available without touching the</w:t>
      </w:r>
      <w:r>
        <w:t xml:space="preserve"> </w:t>
      </w:r>
      <w:r>
        <w:t xml:space="preserve">weights. If our frozen probe recovers a large share of AdaptThink's reduction, that is a genuinely</w:t>
      </w:r>
      <w:r>
        <w:t xml:space="preserve"> </w:t>
      </w:r>
      <w:r>
        <w:t xml:space="preserve">interesting scientific finding about where the information lives; if it recovers little, that is an</w:t>
      </w:r>
      <w:r>
        <w:t xml:space="preserve"> </w:t>
      </w:r>
      <w:r>
        <w:t xml:space="preserve">equally interesting negative result about what RL adds. Both outcomes are reportable.</w:t>
      </w:r>
    </w:p>
    <w:p>
      <w:pPr>
        <w:pStyle w:val="BodyText"/>
      </w:pPr>
      <w:r>
        <w:rPr>
          <w:bCs/>
          <w:b/>
        </w:rPr>
        <w:t xml:space="preserve">R6 — mechanistic account of verbalised overconfidence.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diagnostic and interventional at the calibration level; it never connects the finding to</w:t>
      </w:r>
      <w:r>
        <w:t xml:space="preserve"> </w:t>
      </w:r>
      <w:r>
        <w:t xml:space="preserve">resource allocation, and its intervention edits the model's components (a modification we rule out).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use R6 as the</w:t>
      </w:r>
      <w:r>
        <w:t xml:space="preserve"> </w:t>
      </w:r>
      <w:r>
        <w:rPr>
          <w:iCs/>
          <w:i/>
        </w:rPr>
        <w:t xml:space="preserve">explanation</w:t>
      </w:r>
      <w:r>
        <w:t xml:space="preserve"> </w:t>
      </w:r>
      <w:r>
        <w:t xml:space="preserve">for our O4 result rather than as a method. If our</w:t>
      </w:r>
      <w:r>
        <w:t xml:space="preserve"> </w:t>
      </w:r>
      <w:r>
        <w:t xml:space="preserve">internal probe beats verbalised confidence as a gating signal, R6 supplies the mechanism — the signal</w:t>
      </w:r>
      <w:r>
        <w:t xml:space="preserve"> </w:t>
      </w:r>
      <w:r>
        <w:t xml:space="preserve">is corrupted between the mid-to-late layers and the emitted token — which converts an empirical</w:t>
      </w:r>
      <w:r>
        <w:t xml:space="preserve"> </w:t>
      </w:r>
      <w:r>
        <w:t xml:space="preserve">observation into an explained one. This is how our calibration finding becomes a contribution rather</w:t>
      </w:r>
      <w:r>
        <w:t xml:space="preserve"> </w:t>
      </w:r>
      <w:r>
        <w:t xml:space="preserve">than a table.</w:t>
      </w:r>
    </w:p>
    <w:p>
      <w:pPr>
        <w:pStyle w:val="BodyText"/>
      </w:pPr>
      <w:r>
        <w:rPr>
          <w:bCs/>
          <w:b/>
        </w:rPr>
        <w:t xml:space="preserve">R9, R13 — probing for correctness and for judge uncertainty.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both read the response or perturb the final state after the answer exists; both target</w:t>
      </w:r>
      <w:r>
        <w:t xml:space="preserve"> </w:t>
      </w:r>
      <w:r>
        <w:t xml:space="preserve">correctness rather than marginal utility; and R9's perturbation stage adds inference cost, which is</w:t>
      </w:r>
      <w:r>
        <w:t xml:space="preserve"> </w:t>
      </w:r>
      <w:r>
        <w:t xml:space="preserve">self-defeating for a mechanism whose purpose is to save inference cost.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Pre-generation, single forward pass, no perturbation — the gate's overhead must be</w:t>
      </w:r>
      <w:r>
        <w:t xml:space="preserve"> </w:t>
      </w:r>
      <w:r>
        <w:t xml:space="preserve">negligible relative to the tokens it saves, and we report that overhead in milliseconds as a</w:t>
      </w:r>
      <w:r>
        <w:t xml:space="preserve"> </w:t>
      </w:r>
      <w:r>
        <w:t xml:space="preserve">first-class metric. Cost-of-gate is absent from most of this literature.</w:t>
      </w:r>
    </w:p>
    <w:p>
      <w:pPr>
        <w:pStyle w:val="BodyText"/>
      </w:pPr>
      <w:r>
        <w:rPr>
          <w:bCs/>
          <w:b/>
        </w:rPr>
        <w:t xml:space="preserve">R10 — DiffAdapt (entropy as the difficulty signal).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entropy is a one-dimensional, output-distribution summary. It conflates several distinct states</w:t>
      </w:r>
      <w:r>
        <w:t xml:space="preserve"> </w:t>
      </w:r>
      <w:r>
        <w:t xml:space="preserve">— genuine ambiguity, multiple valid phrasings, and knowledge gaps — and is only weakly connected to</w:t>
      </w:r>
      <w:r>
        <w:t xml:space="preserve"> </w:t>
      </w:r>
      <w:r>
        <w:t xml:space="preserve">whether</w:t>
      </w:r>
      <w:r>
        <w:t xml:space="preserve"> </w:t>
      </w:r>
      <w:r>
        <w:rPr>
          <w:iCs/>
          <w:i/>
        </w:rPr>
        <w:t xml:space="preserve">reasoning</w:t>
      </w:r>
      <w:r>
        <w:t xml:space="preserve"> </w:t>
      </w:r>
      <w:r>
        <w:t xml:space="preserve">helps. It is also computed at the output layer, discarding the richer intermediate</w:t>
      </w:r>
      <w:r>
        <w:t xml:space="preserve"> </w:t>
      </w:r>
      <w:r>
        <w:t xml:space="preserve">representation.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Entropy becomes one of our baselines (a cheap, sensible one) and one of our probe's</w:t>
      </w:r>
      <w:r>
        <w:t xml:space="preserve"> </w:t>
      </w:r>
      <w:r>
        <w:t xml:space="preserve">input features, so we can report how much the full activation vector adds over the entropy scalar. That</w:t>
      </w:r>
      <w:r>
        <w:t xml:space="preserve"> </w:t>
      </w:r>
      <w:r>
        <w:t xml:space="preserve">decomposition is a clean, publishable ablation.</w:t>
      </w:r>
    </w:p>
    <w:p>
      <w:pPr>
        <w:pStyle w:val="BodyText"/>
      </w:pPr>
      <w:r>
        <w:rPr>
          <w:bCs/>
          <w:b/>
        </w:rPr>
        <w:t xml:space="preserve">R12, R14 — mid-generation early exit and token-level decoupling.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both act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generation, so cost is already being incurred before the decision, and neither</w:t>
      </w:r>
      <w:r>
        <w:t xml:space="preserve"> </w:t>
      </w:r>
      <w:r>
        <w:t xml:space="preserve">can decline to think in the first place.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Complementary rather than competing, and we say so: our pre-generation gate composes</w:t>
      </w:r>
      <w:r>
        <w:t xml:space="preserve"> </w:t>
      </w:r>
      <w:r>
        <w:t xml:space="preserve">with R12-style early exit. If time permits, the combined policy (allocate before, exit early within) is</w:t>
      </w:r>
      <w:r>
        <w:t xml:space="preserve"> </w:t>
      </w:r>
      <w:r>
        <w:t xml:space="preserve">an additional experiment with a plausible multiplicative effect.</w:t>
      </w:r>
    </w:p>
    <w:p>
      <w:pPr>
        <w:pStyle w:val="BodyText"/>
      </w:pPr>
      <w:r>
        <w:rPr>
          <w:bCs/>
          <w:b/>
        </w:rPr>
        <w:t xml:space="preserve">R5, R11 — surveys.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both taxonomise; neither measures. R5's L2-adaptiveness category is defined as scaling by</w:t>
      </w:r>
      <w:r>
        <w:t xml:space="preserve"> </w:t>
      </w:r>
      <w:r>
        <w:t xml:space="preserve">"input difficulty or model confidence" — conflating two things our work deliberately separates, since</w:t>
      </w:r>
      <w:r>
        <w:t xml:space="preserve"> </w:t>
      </w:r>
      <w:r>
        <w:t xml:space="preserve">model confidence is measurable internally and input difficulty is not intrinsic to the input at all but</w:t>
      </w:r>
      <w:r>
        <w:t xml:space="preserve"> </w:t>
      </w:r>
      <w:r>
        <w:t xml:space="preserve">relative to the model.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adopt R5's L1/L2 vocabulary for positioning and then split its L2 category into</w:t>
      </w:r>
      <w:r>
        <w:t xml:space="preserve"> </w:t>
      </w:r>
      <w:r>
        <w:rPr>
          <w:iCs/>
          <w:i/>
        </w:rPr>
        <w:t xml:space="preserve">externally estimated difficulty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internally read state</w:t>
      </w:r>
      <w:r>
        <w:t xml:space="preserve">, which is the distinction our experiment</w:t>
      </w:r>
      <w:r>
        <w:t xml:space="preserve"> </w:t>
      </w:r>
      <w:r>
        <w:t xml:space="preserve">isolates.</w:t>
      </w:r>
    </w:p>
    <w:bookmarkEnd w:id="34"/>
    <w:bookmarkStart w:id="35" w:name="Xf855654c98127d53ec548c743821ee5204023da"/>
    <w:p>
      <w:pPr>
        <w:pStyle w:val="Heading3"/>
      </w:pPr>
      <w:r>
        <w:t xml:space="preserve">5.4 Consolidated research gap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R7/R8</w:t>
            </w:r>
          </w:p>
        </w:tc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Reads internal activations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made</w:t>
            </w:r>
            <w:r>
              <w:t xml:space="preserve"> </w:t>
            </w:r>
            <w:r>
              <w:rPr>
                <w:bCs/>
                <w:b/>
              </w:rPr>
              <w:t xml:space="preserve">pre</w:t>
            </w:r>
            <w:r>
              <w:t xml:space="preserve">-generation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Backbone left frozen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= marginal utility of compute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Closes loop to an allocation policy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Length-residualised controls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 gate compute overhead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 negative-flip-rate change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Graded (not binary) budget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iCs/>
          <w:i/>
        </w:rPr>
        <w:t xml:space="preserve">(✔ present · ◐ partial · ✘ absent · — not applicable)</w:t>
      </w:r>
    </w:p>
    <w:p>
      <w:pPr>
        <w:pStyle w:val="BodyText"/>
      </w:pPr>
      <w:r>
        <w:rPr>
          <w:bCs/>
          <w:b/>
        </w:rPr>
        <w:t xml:space="preserve">The single sentence.</w:t>
      </w:r>
      <w:r>
        <w:t xml:space="preserve"> </w:t>
      </w:r>
      <w:r>
        <w:t xml:space="preserve">No existing work reads a frozen model's pre-generation internal state to</w:t>
      </w:r>
      <w:r>
        <w:t xml:space="preserve"> </w:t>
      </w:r>
      <w:r>
        <w:t xml:space="preserve">predict the</w:t>
      </w:r>
      <w:r>
        <w:t xml:space="preserve"> </w:t>
      </w:r>
      <w:r>
        <w:rPr>
          <w:iCs/>
          <w:i/>
        </w:rPr>
        <w:t xml:space="preserve">marginal utility of additional reasoning</w:t>
      </w:r>
      <w:r>
        <w:t xml:space="preserve"> </w:t>
      </w:r>
      <w:r>
        <w:t xml:space="preserve">and uses it to allocate budget under</w:t>
      </w:r>
      <w:r>
        <w:t xml:space="preserve"> </w:t>
      </w:r>
      <w:r>
        <w:t xml:space="preserve">length-controlled evaluation. Every ingredient exists separately; the combination does not.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20c787168654b6c2dd213f234737283c9f820a"/>
    <w:p>
      <w:pPr>
        <w:pStyle w:val="Heading2"/>
      </w:pPr>
      <w:r>
        <w:t xml:space="preserve">6. Novelty of the Proposed Work</w:t>
      </w:r>
    </w:p>
    <w:p>
      <w:pPr>
        <w:pStyle w:val="FirstParagraph"/>
      </w:pPr>
      <w:r>
        <w:rPr>
          <w:bCs/>
          <w:b/>
        </w:rPr>
        <w:t xml:space="preserve">N1 — A new prediction target: marginal utility of compute.</w:t>
      </w:r>
      <w:r>
        <w:t xml:space="preserve"> </w:t>
      </w:r>
      <w:r>
        <w:t xml:space="preserve">We predict Δ = p(correct | long CoT) −</w:t>
      </w:r>
      <w:r>
        <w:t xml:space="preserve"> </w:t>
      </w:r>
      <w:r>
        <w:t xml:space="preserve">p(correct | short CoT) per item, rather than p(correct). This is the quantity an allocator actually</w:t>
      </w:r>
      <w:r>
        <w:t xml:space="preserve"> </w:t>
      </w:r>
      <w:r>
        <w:t xml:space="preserve">needs, and it is not monotone in correctness — both the easy and the hopeless deserve zero budget. The</w:t>
      </w:r>
      <w:r>
        <w:t xml:space="preserve"> </w:t>
      </w:r>
      <w:r>
        <w:t xml:space="preserve">calibration literature [R1, R3, R9] predicts correctness; the allocation literature [R2, R10] predicts</w:t>
      </w:r>
      <w:r>
        <w:t xml:space="preserve"> </w:t>
      </w:r>
      <w:r>
        <w:t xml:space="preserve">difficulty or entropy. Neither predicts the difference.</w:t>
      </w:r>
    </w:p>
    <w:p>
      <w:pPr>
        <w:pStyle w:val="BodyText"/>
      </w:pPr>
      <w:r>
        <w:rPr>
          <w:bCs/>
          <w:b/>
        </w:rPr>
        <w:t xml:space="preserve">N2 — Pre-generation activation-based gating on a frozen model.</w:t>
      </w:r>
      <w:r>
        <w:t xml:space="preserve"> </w:t>
      </w:r>
      <w:r>
        <w:t xml:space="preserve">R1 establishes pre-generation</w:t>
      </w:r>
      <w:r>
        <w:t xml:space="preserve"> </w:t>
      </w:r>
      <w:r>
        <w:t xml:space="preserve">decodability but builds no policy; R2 builds the policy but from surface features; R7/R8 build a policy</w:t>
      </w:r>
      <w:r>
        <w:t xml:space="preserve"> </w:t>
      </w:r>
      <w:r>
        <w:t xml:space="preserve">by retraining the model. The combination — read the frozen model's own state, decide before the first</w:t>
      </w:r>
      <w:r>
        <w:t xml:space="preserve"> </w:t>
      </w:r>
      <w:r>
        <w:t xml:space="preserve">token, change nothing in the weights — is unoccupied, and it is the version that is portable, auditable</w:t>
      </w:r>
      <w:r>
        <w:t xml:space="preserve"> </w:t>
      </w:r>
      <w:r>
        <w:t xml:space="preserve">and removable.</w:t>
      </w:r>
    </w:p>
    <w:p>
      <w:pPr>
        <w:pStyle w:val="BodyText"/>
      </w:pPr>
      <w:r>
        <w:rPr>
          <w:bCs/>
          <w:b/>
        </w:rPr>
        <w:t xml:space="preserve">N3 — A controlled attribution of gating gains to allocation rather than fine-tuning.</w:t>
      </w:r>
      <w:r>
        <w:t xml:space="preserve"> </w:t>
      </w:r>
      <w:r>
        <w:t xml:space="preserve">Because the</w:t>
      </w:r>
      <w:r>
        <w:t xml:space="preserve"> </w:t>
      </w:r>
      <w:r>
        <w:t xml:space="preserve">backbone is untouched, any token saving at equal accuracy is attributable to allocation alone. This lets</w:t>
      </w:r>
      <w:r>
        <w:t xml:space="preserve"> </w:t>
      </w:r>
      <w:r>
        <w:t xml:space="preserve">us answer a question the RL papers cannot:</w:t>
      </w:r>
      <w:r>
        <w:t xml:space="preserve"> </w:t>
      </w:r>
      <w:r>
        <w:rPr>
          <w:iCs/>
          <w:i/>
        </w:rPr>
        <w:t xml:space="preserve">how much of the adaptive-thinking benefit was already</w:t>
      </w:r>
      <w:r>
        <w:rPr>
          <w:iCs/>
          <w:i/>
        </w:rPr>
        <w:t xml:space="preserve"> </w:t>
      </w:r>
      <w:r>
        <w:rPr>
          <w:iCs/>
          <w:i/>
        </w:rPr>
        <w:t xml:space="preserve">latent in the frozen model?</w:t>
      </w:r>
      <w:r>
        <w:t xml:space="preserve"> </w:t>
      </w:r>
      <w:r>
        <w:t xml:space="preserve">Both possible answers are scientifically interesting, which is why this</w:t>
      </w:r>
      <w:r>
        <w:t xml:space="preserve"> </w:t>
      </w:r>
      <w:r>
        <w:t xml:space="preserve">framing is also the project's insurance policy.</w:t>
      </w:r>
    </w:p>
    <w:p>
      <w:pPr>
        <w:pStyle w:val="BodyText"/>
      </w:pPr>
      <w:r>
        <w:rPr>
          <w:bCs/>
          <w:b/>
        </w:rPr>
        <w:t xml:space="preserve">N4 — Length-residualised evaluation as a required protocol, applied as a critique.</w:t>
      </w:r>
      <w:r>
        <w:t xml:space="preserve"> </w:t>
      </w:r>
      <w:r>
        <w:t xml:space="preserve">We adopt R1's</w:t>
      </w:r>
      <w:r>
        <w:t xml:space="preserve"> </w:t>
      </w:r>
      <w:r>
        <w:t xml:space="preserve">control and extend it into a small audit: re-evaluate the published-style gating signals (entropy,</w:t>
      </w:r>
      <w:r>
        <w:t xml:space="preserve"> </w:t>
      </w:r>
      <w:r>
        <w:t xml:space="preserve">verbalised confidence, prompt-surface features) under length residualisation and report how much of</w:t>
      </w:r>
      <w:r>
        <w:t xml:space="preserve"> </w:t>
      </w:r>
      <w:r>
        <w:t xml:space="preserve">each survives. Given that length alone reaches AUC 0.657 in the comparable setting [R1], we expect this</w:t>
      </w:r>
      <w:r>
        <w:t xml:space="preserve"> </w:t>
      </w:r>
      <w:r>
        <w:t xml:space="preserve">to be a substantive and slightly uncomfortable contribution to the field.</w:t>
      </w:r>
    </w:p>
    <w:p>
      <w:pPr>
        <w:pStyle w:val="BodyText"/>
      </w:pPr>
      <w:r>
        <w:rPr>
          <w:bCs/>
          <w:b/>
        </w:rPr>
        <w:t xml:space="preserve">N5 — Two evaluation dimensions this literature omits: gate overhead and flip-rate reduction.</w:t>
      </w:r>
      <w:r>
        <w:t xml:space="preserve"> </w:t>
      </w:r>
      <w:r>
        <w:t xml:space="preserve">A</w:t>
      </w:r>
      <w:r>
        <w:t xml:space="preserve"> </w:t>
      </w:r>
      <w:r>
        <w:t xml:space="preserve">gating method's cost must be netted against its saving (most papers do not report it), and R4's</w:t>
      </w:r>
      <w:r>
        <w:t xml:space="preserve"> </w:t>
      </w:r>
      <w:r>
        <w:t xml:space="preserve">negative-flip pathology gives a correctness-side metric that token counts miss. Reporting both makes</w:t>
      </w:r>
      <w:r>
        <w:t xml:space="preserve"> </w:t>
      </w:r>
      <w:r>
        <w:t xml:space="preserve">our evaluation strictly stronger than the papers we compare against.</w:t>
      </w:r>
    </w:p>
    <w:p>
      <w:pPr>
        <w:pStyle w:val="BodyText"/>
      </w:pPr>
      <w:r>
        <w:rPr>
          <w:bCs/>
          <w:b/>
        </w:rPr>
        <w:t xml:space="preserve">N6 — Public per-item marginal-utility labels.</w:t>
      </w:r>
      <w:r>
        <w:t xml:space="preserve"> </w:t>
      </w:r>
      <w:r>
        <w:t xml:space="preserve">Producing the sampled long/short outcome distributions</w:t>
      </w:r>
      <w:r>
        <w:t xml:space="preserve"> </w:t>
      </w:r>
      <w:r>
        <w:t xml:space="preserve">for ~4,000 items across three models is expensive and reusable; it is the dataset that makes N1</w:t>
      </w:r>
      <w:r>
        <w:t xml:space="preserve"> </w:t>
      </w:r>
      <w:r>
        <w:t xml:space="preserve">studyable by anyone else.</w:t>
      </w:r>
    </w:p>
    <w:p>
      <w:pPr>
        <w:pStyle w:val="BodyText"/>
      </w:pPr>
      <w:r>
        <w:rPr>
          <w:bCs/>
          <w:b/>
        </w:rPr>
        <w:t xml:space="preserve">Note on IP.</w:t>
      </w:r>
      <w:r>
        <w:t xml:space="preserve"> </w:t>
      </w:r>
      <w:r>
        <w:t xml:space="preserve">Unlike Report I, this project is optimised for</w:t>
      </w:r>
      <w:r>
        <w:t xml:space="preserve"> </w:t>
      </w:r>
      <w:r>
        <w:rPr>
          <w:bCs/>
          <w:b/>
        </w:rPr>
        <w:t xml:space="preserve">publication, not patent</w:t>
      </w:r>
      <w:r>
        <w:t xml:space="preserve">. The</w:t>
      </w:r>
      <w:r>
        <w:t xml:space="preserve"> </w:t>
      </w:r>
      <w:r>
        <w:t xml:space="preserve">plausible claimable element is O7 (the risk-controlled gate with a bounded-accuracy-loss guarantee),</w:t>
      </w:r>
      <w:r>
        <w:t xml:space="preserve"> </w:t>
      </w:r>
      <w:r>
        <w:t xml:space="preserve">and if we pursue it the provisional must precede any preprint. Our recommendation to the guide is to</w:t>
      </w:r>
      <w:r>
        <w:t xml:space="preserve"> </w:t>
      </w:r>
      <w:r>
        <w:t xml:space="preserve">treat this project as the paper-track option and Report I as the patent-track option.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Start w:id="46" w:name="Xa8c5dfaaecc5de6007df5544d5bac5ed3383453"/>
    <w:p>
      <w:pPr>
        <w:pStyle w:val="Heading2"/>
      </w:pPr>
      <w:r>
        <w:t xml:space="preserve">7. Proposed Methodology</w:t>
      </w:r>
    </w:p>
    <w:bookmarkStart w:id="38" w:name="X1212bcf6626582977a99eef57beab0cf832b169"/>
    <w:p>
      <w:pPr>
        <w:pStyle w:val="Heading3"/>
      </w:pPr>
      <w:r>
        <w:t xml:space="preserve">7.1 Pipeline</w:t>
      </w:r>
    </w:p>
    <w:p>
      <w:pPr>
        <w:pStyle w:val="SourceCode"/>
      </w:pPr>
      <w:r>
        <w:rPr>
          <w:rStyle w:val="VerbatimChar"/>
        </w:rPr>
        <w:t xml:space="preserve"> Stage 1  LABEL GENERATION (expensive, offline, one-time per model)</w:t>
      </w:r>
      <w:r>
        <w:br/>
      </w:r>
      <w:r>
        <w:rPr>
          <w:rStyle w:val="VerbatimChar"/>
        </w:rPr>
        <w:t xml:space="preserve">          for each item: sample n long-CoT and n short/no-think responses</w:t>
      </w:r>
      <w:r>
        <w:br/>
      </w:r>
      <w:r>
        <w:rPr>
          <w:rStyle w:val="VerbatimChar"/>
        </w:rPr>
        <w:t xml:space="preserve">          → p_long, p_short → Δ = p_long − p_short  → label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Stage 2  FEATURE EXTRACTION (frozen model, single forward pass)</w:t>
      </w:r>
      <w:r>
        <w:br/>
      </w:r>
      <w:r>
        <w:rPr>
          <w:rStyle w:val="VerbatimChar"/>
        </w:rPr>
        <w:t xml:space="preserve">          residual-stream activations at final prompt token, all layers</w:t>
      </w:r>
      <w:r>
        <w:br/>
      </w:r>
      <w:r>
        <w:rPr>
          <w:rStyle w:val="VerbatimChar"/>
        </w:rPr>
        <w:t xml:space="preserve">          (+ output entropy, + prompt length — as features AND as controls)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Stage 3  PROBE TRAINING</w:t>
      </w:r>
      <w:r>
        <w:br/>
      </w:r>
      <w:r>
        <w:rPr>
          <w:rStyle w:val="VerbatimChar"/>
        </w:rPr>
        <w:t xml:space="preserve">          logistic regression / shallow MLP · nested CV, 50 outer splits</w:t>
      </w:r>
      <w:r>
        <w:br/>
      </w:r>
      <w:r>
        <w:rPr>
          <w:rStyle w:val="VerbatimChar"/>
        </w:rPr>
        <w:t xml:space="preserve">          length-residualised variant trained and reported alongside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Stage 4  GATE POLICY</w:t>
      </w:r>
      <w:r>
        <w:br/>
      </w:r>
      <w:r>
        <w:rPr>
          <w:rStyle w:val="VerbatimChar"/>
        </w:rPr>
        <w:t xml:space="preserve">          threshold sweep → accuracy-vs-token Pareto · graded budget variant</w:t>
      </w:r>
      <w:r>
        <w:br/>
      </w:r>
      <w:r>
        <w:rPr>
          <w:rStyle w:val="VerbatimChar"/>
        </w:rPr>
        <w:t xml:space="preserve">          conformal threshold for bounded accuracy loss (O7)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Stage 5  EVALUATION vs 7 baselines · controls · ablations · overhead</w:t>
      </w:r>
    </w:p>
    <w:bookmarkEnd w:id="38"/>
    <w:bookmarkStart w:id="39" w:name="Xa7310d1eca5dfe499f57b5834194fab6c4b1124"/>
    <w:p>
      <w:pPr>
        <w:pStyle w:val="Heading3"/>
      </w:pPr>
      <w:r>
        <w:t xml:space="preserve">7.2 Stage 1 — Label generation (the real compute cost, and it is bounded)</w:t>
      </w:r>
    </w:p>
    <w:p>
      <w:pPr>
        <w:pStyle w:val="FirstParagraph"/>
      </w:pPr>
      <w:r>
        <w:t xml:space="preserve">For each item, sample n = 8 responses under long chain-of-thought and n = 8 under short/no-think mode,</w:t>
      </w:r>
      <w:r>
        <w:t xml:space="preserve"> </w:t>
      </w:r>
      <w:r>
        <w:t xml:space="preserve">score each against gold, and estimate Δ. Items are then assigned to three classes:</w:t>
      </w:r>
      <w:r>
        <w:t xml:space="preserve"> </w:t>
      </w:r>
      <w:r>
        <w:rPr>
          <w:bCs/>
          <w:b/>
        </w:rPr>
        <w:t xml:space="preserve">needs-reasoning</w:t>
      </w:r>
      <w:r>
        <w:t xml:space="preserve"> </w:t>
      </w:r>
      <w:r>
        <w:t xml:space="preserve">(Δ above threshold),</w:t>
      </w:r>
      <w:r>
        <w:t xml:space="preserve"> </w:t>
      </w:r>
      <w:r>
        <w:rPr>
          <w:bCs/>
          <w:b/>
        </w:rPr>
        <w:t xml:space="preserve">reasoning-neutral</w:t>
      </w:r>
      <w:r>
        <w:t xml:space="preserve"> </w:t>
      </w:r>
      <w:r>
        <w:t xml:space="preserve">(|Δ| small, high accuracy — the savings</w:t>
      </w:r>
      <w:r>
        <w:t xml:space="preserve"> </w:t>
      </w:r>
      <w:r>
        <w:t xml:space="preserve">opportunity), and</w:t>
      </w:r>
      <w:r>
        <w:t xml:space="preserve"> </w:t>
      </w:r>
      <w:r>
        <w:rPr>
          <w:bCs/>
          <w:b/>
        </w:rPr>
        <w:t xml:space="preserve">hopeless</w:t>
      </w:r>
      <w:r>
        <w:t xml:space="preserve"> </w:t>
      </w:r>
      <w:r>
        <w:t xml:space="preserve">(both branches near zero — also no budget, and separating this class from</w:t>
      </w:r>
      <w:r>
        <w:t xml:space="preserve"> </w:t>
      </w:r>
      <w:r>
        <w:t xml:space="preserve">"neutral" is a distinction correctness-probes cannot make).</w:t>
      </w:r>
    </w:p>
    <w:p>
      <w:pPr>
        <w:pStyle w:val="BodyText"/>
      </w:pPr>
      <w:r>
        <w:t xml:space="preserve">Where gold answers are unavailable we substitute self-consistency agreement as weak supervision,</w:t>
      </w:r>
      <w:r>
        <w:t xml:space="preserve"> </w:t>
      </w:r>
      <w:r>
        <w:t xml:space="preserve">following [R3] — with the advantage noted in §5.3 that our label is a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of two branches, so a</w:t>
      </w:r>
      <w:r>
        <w:t xml:space="preserve"> </w:t>
      </w:r>
      <w:r>
        <w:t xml:space="preserve">consistently-wrong model still yields a valid "extra thinking won't help" label.</w:t>
      </w:r>
    </w:p>
    <w:p>
      <w:pPr>
        <w:pStyle w:val="BodyText"/>
      </w:pPr>
      <w:r>
        <w:rPr>
          <w:bCs/>
          <w:b/>
        </w:rPr>
        <w:t xml:space="preserve">Cost estimate (this is the binding constraint, so it is stated explicitly).</w:t>
      </w:r>
      <w:r>
        <w:t xml:space="preserve"> </w:t>
      </w:r>
      <w:r>
        <w:t xml:space="preserve">≈4,000 items × 16</w:t>
      </w:r>
      <w:r>
        <w:t xml:space="preserve"> </w:t>
      </w:r>
      <w:r>
        <w:t xml:space="preserve">samples × ≈1.5K mean tokens ≈ 10⁸ generated tokens per model. On a 24 GB GPU with a 1.5B model under</w:t>
      </w:r>
      <w:r>
        <w:t xml:space="preserve"> </w:t>
      </w:r>
      <w:r>
        <w:t xml:space="preserve">vLLM this is on the order of days, not weeks; the 7–8B models are batched overnight over the mid-project</w:t>
      </w:r>
      <w:r>
        <w:t xml:space="preserve"> </w:t>
      </w:r>
      <w:r>
        <w:t xml:space="preserve">period. Mitigation if it overruns: reduce to n = 4 with wider Δ thresholds (R3 reports &gt;50% ECE</w:t>
      </w:r>
      <w:r>
        <w:t xml:space="preserve"> </w:t>
      </w:r>
      <w:r>
        <w:t xml:space="preserve">reduction with as few as 5 samples, which suggests small n is workable), and cut the item count on the</w:t>
      </w:r>
      <w:r>
        <w:t xml:space="preserve"> </w:t>
      </w:r>
      <w:r>
        <w:t xml:space="preserve">easiest dataset first. This stage is scheduled early precisely so that overrun is visible in month 3</w:t>
      </w:r>
      <w:r>
        <w:t xml:space="preserve"> </w:t>
      </w:r>
      <w:r>
        <w:t xml:space="preserve">rather than month 9.</w:t>
      </w:r>
    </w:p>
    <w:bookmarkEnd w:id="39"/>
    <w:bookmarkStart w:id="40" w:name="Xd626b70ece31cf9292efd20d54f194fdc2fe866"/>
    <w:p>
      <w:pPr>
        <w:pStyle w:val="Heading3"/>
      </w:pPr>
      <w:r>
        <w:t xml:space="preserve">7.3 Stage 2 — Feature extraction</w:t>
      </w:r>
    </w:p>
    <w:p>
      <w:pPr>
        <w:pStyle w:val="FirstParagraph"/>
      </w:pPr>
      <w:r>
        <w:t xml:space="preserve">Single forward pass over the prompt on the frozen model; capture residual-stream activations at the</w:t>
      </w:r>
      <w:r>
        <w:t xml:space="preserve"> </w:t>
      </w:r>
      <w:r>
        <w:t xml:space="preserve">final prompt token from every layer. A layer sweep identifies the most informative depth (R6's finding</w:t>
      </w:r>
      <w:r>
        <w:t xml:space="preserve"> </w:t>
      </w:r>
      <w:r>
        <w:t xml:space="preserve">that confidence signals concentrate in middle-to-late layers gives a strong prior). Auxiliary features:</w:t>
      </w:r>
      <w:r>
        <w:t xml:space="preserve"> </w:t>
      </w:r>
      <w:r>
        <w:t xml:space="preserve">output-distribution entropy (the R10 signal, included so we can measure what activations add over it)</w:t>
      </w:r>
      <w:r>
        <w:t xml:space="preserve"> </w:t>
      </w:r>
      <w:r>
        <w:t xml:space="preserve">and prompt token count (included as a feature in one arm and as a residualisation control in another).</w:t>
      </w:r>
    </w:p>
    <w:p>
      <w:pPr>
        <w:pStyle w:val="BodyText"/>
      </w:pPr>
      <w:r>
        <w:t xml:space="preserve">The secondary mid-generation variant extracts activations at fixed token checkpoints during a reasoning</w:t>
      </w:r>
      <w:r>
        <w:t xml:space="preserve"> </w:t>
      </w:r>
      <w:r>
        <w:t xml:space="preserve">trace, giving a "continue or stop" gate for the composition experiment with R12-style early exit.</w:t>
      </w:r>
    </w:p>
    <w:bookmarkEnd w:id="40"/>
    <w:bookmarkStart w:id="41" w:name="Xc8831bd81e752f9a5461e07480f645986a7a631"/>
    <w:p>
      <w:pPr>
        <w:pStyle w:val="Heading3"/>
      </w:pPr>
      <w:r>
        <w:t xml:space="preserve">7.4 Stage 3 — Probe training</w:t>
      </w:r>
    </w:p>
    <w:p>
      <w:pPr>
        <w:pStyle w:val="FirstParagraph"/>
      </w:pPr>
      <w:r>
        <w:t xml:space="preserve">L2-regularised logistic regression as the primary model, with a shallow MLP as a capacity check. R1</w:t>
      </w:r>
      <w:r>
        <w:t xml:space="preserve"> </w:t>
      </w:r>
      <w:r>
        <w:t xml:space="preserve">reports that non-linear probes did not beat linear ones on the related task, so we expect linear to</w:t>
      </w:r>
      <w:r>
        <w:t xml:space="preserve"> </w:t>
      </w:r>
      <w:r>
        <w:t xml:space="preserve">suffice and will report the comparison either way.</w:t>
      </w:r>
    </w:p>
    <w:p>
      <w:pPr>
        <w:pStyle w:val="BodyText"/>
      </w:pPr>
      <w:r>
        <w:t xml:space="preserve">Protocol, taken directly from R1 because it is the most defensible in this literature: nested</w:t>
      </w:r>
      <w:r>
        <w:t xml:space="preserve"> </w:t>
      </w:r>
      <w:r>
        <w:t xml:space="preserve">cross-validation with 50 outer splits, strict leakage prevention (no item appears in both the label-</w:t>
      </w:r>
      <w:r>
        <w:t xml:space="preserve"> </w:t>
      </w:r>
      <w:r>
        <w:t xml:space="preserve">generation calibration and the probe test fold), and every headline number reported twice — raw and</w:t>
      </w:r>
      <w:r>
        <w:t xml:space="preserve"> </w:t>
      </w:r>
      <w:r>
        <w:t xml:space="preserve">length-residualised.</w:t>
      </w:r>
    </w:p>
    <w:bookmarkEnd w:id="41"/>
    <w:bookmarkStart w:id="42" w:name="Xe9df509073a573fef336e30dd4bc696363689a3"/>
    <w:p>
      <w:pPr>
        <w:pStyle w:val="Heading3"/>
      </w:pPr>
      <w:r>
        <w:t xml:space="preserve">7.5 Stage 4 — Gate policy</w:t>
      </w:r>
    </w:p>
    <w:p>
      <w:pPr>
        <w:pStyle w:val="FirstParagraph"/>
      </w:pPr>
      <w:r>
        <w:t xml:space="preserve">Sweep the probe threshold to trace the full accuracy-versus-token frontier; report the curve, not a</w:t>
      </w:r>
      <w:r>
        <w:t xml:space="preserve"> </w:t>
      </w:r>
      <w:r>
        <w:t xml:space="preserve">cherry-picked point. Two variants: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Binary gate</w:t>
      </w:r>
      <w:r>
        <w:t xml:space="preserve"> </w:t>
      </w:r>
      <w:r>
        <w:t xml:space="preserve">— think or short-answer, for comparability with R7/R8.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Graded gate</w:t>
      </w:r>
      <w:r>
        <w:t xml:space="preserve"> </w:t>
      </w:r>
      <w:r>
        <w:t xml:space="preserve">— probe output mapped to one of k budget levels (e.g. 512 / 2K / 8K tokens), motivated</w:t>
      </w:r>
      <w:r>
        <w:t xml:space="preserve"> </w:t>
      </w:r>
      <w:r>
        <w:t xml:space="preserve">directly by R4's finding that the optimum is ~1.5K for easy and ~8K for hard items.</w:t>
      </w:r>
    </w:p>
    <w:p>
      <w:pPr>
        <w:pStyle w:val="FirstParagraph"/>
      </w:pPr>
      <w:r>
        <w:rPr>
          <w:bCs/>
          <w:b/>
        </w:rPr>
        <w:t xml:space="preserve">Risk-controlled variant (O7).</w:t>
      </w:r>
      <w:r>
        <w:t xml:space="preserve"> </w:t>
      </w:r>
      <w:r>
        <w:t xml:space="preserve">Split-conformal calibration on held-out data selects the threshold</w:t>
      </w:r>
      <w:r>
        <w:t xml:space="preserve"> </w:t>
      </w:r>
      <w:r>
        <w:t xml:space="preserve">guaranteeing accuracy loss ≤ ε with probability 1 − δ relative to always-think. This is what makes the</w:t>
      </w:r>
      <w:r>
        <w:t xml:space="preserve"> </w:t>
      </w:r>
      <w:r>
        <w:t xml:space="preserve">result deployable rather than merely interesting.</w:t>
      </w:r>
    </w:p>
    <w:bookmarkEnd w:id="42"/>
    <w:bookmarkStart w:id="43" w:name="Xfea327bd37781fffee2891f68e1a015a8cbe83f"/>
    <w:p>
      <w:pPr>
        <w:pStyle w:val="Heading3"/>
      </w:pPr>
      <w:r>
        <w:t xml:space="preserve">7.6 Stage 5 — Baselines, controls, ablations</w:t>
      </w:r>
    </w:p>
    <w:p>
      <w:pPr>
        <w:pStyle w:val="FirstParagraph"/>
      </w:pPr>
      <w:r>
        <w:rPr>
          <w:bCs/>
          <w:b/>
        </w:rPr>
        <w:t xml:space="preserve">Baselines.</w:t>
      </w:r>
    </w:p>
    <w:p>
      <w:pPr>
        <w:numPr>
          <w:ilvl w:val="0"/>
          <w:numId w:val="1004"/>
        </w:numPr>
        <w:pStyle w:val="Compact"/>
      </w:pPr>
      <w:r>
        <w:t xml:space="preserve">Always-think (accuracy ceiling, token ceiling).</w:t>
      </w:r>
    </w:p>
    <w:p>
      <w:pPr>
        <w:numPr>
          <w:ilvl w:val="0"/>
          <w:numId w:val="1004"/>
        </w:numPr>
        <w:pStyle w:val="Compact"/>
      </w:pPr>
      <w:r>
        <w:t xml:space="preserve">Never-think / short-answer only (token floor).</w:t>
      </w:r>
    </w:p>
    <w:p>
      <w:pPr>
        <w:numPr>
          <w:ilvl w:val="0"/>
          <w:numId w:val="1004"/>
        </w:numPr>
        <w:pStyle w:val="Compact"/>
      </w:pPr>
      <w:r>
        <w:t xml:space="preserve">Fixed truncated budgets at several levels (the L1-controllability family, [R5]).</w:t>
      </w:r>
    </w:p>
    <w:p>
      <w:pPr>
        <w:numPr>
          <w:ilvl w:val="0"/>
          <w:numId w:val="1004"/>
        </w:numPr>
        <w:pStyle w:val="Compact"/>
      </w:pPr>
      <w:r>
        <w:t xml:space="preserve">Verbalised-confidence gate (the naive approach; expected to lose, with R6 explaining why).</w:t>
      </w:r>
    </w:p>
    <w:p>
      <w:pPr>
        <w:numPr>
          <w:ilvl w:val="0"/>
          <w:numId w:val="1004"/>
        </w:numPr>
        <w:pStyle w:val="Compact"/>
      </w:pPr>
      <w:r>
        <w:t xml:space="preserve">Self-consistency@k gate (strong but expensive; also the R3 comparison point).</w:t>
      </w:r>
    </w:p>
    <w:p>
      <w:pPr>
        <w:numPr>
          <w:ilvl w:val="0"/>
          <w:numId w:val="1004"/>
        </w:numPr>
        <w:pStyle w:val="Compact"/>
      </w:pPr>
      <w:r>
        <w:t xml:space="preserve">Output-entropy gate (the R10 signal).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Prompt-surface-feature gate</w:t>
      </w:r>
      <w:r>
        <w:t xml:space="preserve"> </w:t>
      </w:r>
      <w:r>
        <w:t xml:space="preserve">— a reimplementation of R2's input class, which is the controlled</w:t>
      </w:r>
      <w:r>
        <w:t xml:space="preserve"> </w:t>
      </w:r>
      <w:r>
        <w:t xml:space="preserve">comparison that isolates our contribution.</w:t>
      </w:r>
    </w:p>
    <w:p>
      <w:pPr>
        <w:numPr>
          <w:ilvl w:val="0"/>
          <w:numId w:val="1004"/>
        </w:numPr>
        <w:pStyle w:val="Compact"/>
      </w:pPr>
      <w:r>
        <w:t xml:space="preserve">Prompt-length-only gate (the trivial baseline; R1's 0.657 reference).</w:t>
      </w:r>
    </w:p>
    <w:p>
      <w:pPr>
        <w:numPr>
          <w:ilvl w:val="0"/>
          <w:numId w:val="1004"/>
        </w:numPr>
        <w:pStyle w:val="Compact"/>
      </w:pPr>
      <w:r>
        <w:t xml:space="preserve">Oracle gate (O1 — the ceiling).</w:t>
      </w:r>
    </w:p>
    <w:p>
      <w:pPr>
        <w:numPr>
          <w:ilvl w:val="0"/>
          <w:numId w:val="1004"/>
        </w:numPr>
        <w:pStyle w:val="Compact"/>
      </w:pPr>
      <w:r>
        <w:t xml:space="preserve">AdaptThink / Thinkless published numbers as external context,</w:t>
      </w:r>
      <w:r>
        <w:t xml:space="preserve"> </w:t>
      </w:r>
      <w:r>
        <w:rPr>
          <w:bCs/>
          <w:b/>
        </w:rPr>
        <w:t xml:space="preserve">explicitly labelled not</w:t>
      </w:r>
      <w:r>
        <w:rPr>
          <w:bCs/>
          <w:b/>
        </w:rPr>
        <w:t xml:space="preserve"> </w:t>
      </w:r>
      <w:r>
        <w:rPr>
          <w:bCs/>
          <w:b/>
        </w:rPr>
        <w:t xml:space="preserve">like-for-like</w:t>
      </w:r>
      <w:r>
        <w:t xml:space="preserve"> </w:t>
      </w:r>
      <w:r>
        <w:t xml:space="preserve">since they retrain the backbone.</w:t>
      </w:r>
    </w:p>
    <w:p>
      <w:pPr>
        <w:pStyle w:val="FirstParagraph"/>
      </w:pPr>
      <w:r>
        <w:rPr>
          <w:bCs/>
          <w:b/>
        </w:rPr>
        <w:t xml:space="preserve">Controls.</w:t>
      </w:r>
      <w:r>
        <w:t xml:space="preserve"> </w:t>
      </w:r>
      <w:r>
        <w:t xml:space="preserve">Length residualisation on every metric; length-matched evaluation subsets; permutation</w:t>
      </w:r>
      <w:r>
        <w:t xml:space="preserve"> </w:t>
      </w:r>
      <w:r>
        <w:t xml:space="preserve">test on probe labels; verification that the probe is not separating datasets rather than items when</w:t>
      </w:r>
      <w:r>
        <w:t xml:space="preserve"> </w:t>
      </w:r>
      <w:r>
        <w:t xml:space="preserve">pooled.</w:t>
      </w:r>
    </w:p>
    <w:p>
      <w:pPr>
        <w:pStyle w:val="BodyText"/>
      </w:pPr>
      <w:r>
        <w:rPr>
          <w:bCs/>
          <w:b/>
        </w:rPr>
        <w:t xml:space="preserve">Ablations.</w:t>
      </w:r>
      <w:r>
        <w:t xml:space="preserve"> </w:t>
      </w:r>
      <w:r>
        <w:t xml:space="preserve">Layer depth; probe capacity; n in label generation; activations-only vs</w:t>
      </w:r>
      <w:r>
        <w:t xml:space="preserve"> </w:t>
      </w:r>
      <w:r>
        <w:t xml:space="preserve">activations+entropy vs entropy-only; cross-dataset transfer (train on MATH, test on GSM8K and</w:t>
      </w:r>
      <w:r>
        <w:t xml:space="preserve"> </w:t>
      </w:r>
      <w:r>
        <w:t xml:space="preserve">LiveCodeBench);</w:t>
      </w:r>
      <w:r>
        <w:t xml:space="preserve"> </w:t>
      </w:r>
      <w:r>
        <w:rPr>
          <w:bCs/>
          <w:b/>
        </w:rPr>
        <w:t xml:space="preserve">cross-model transfer</w:t>
      </w:r>
      <w:r>
        <w:t xml:space="preserve"> </w:t>
      </w:r>
      <w:r>
        <w:t xml:space="preserve">(does a probe trained on 1.5B transfer to 7B — a strong result</w:t>
      </w:r>
      <w:r>
        <w:t xml:space="preserve"> </w:t>
      </w:r>
      <w:r>
        <w:t xml:space="preserve">if yes, an informative limitation if no); binary vs graded gate.</w:t>
      </w:r>
    </w:p>
    <w:p>
      <w:pPr>
        <w:pStyle w:val="BodyText"/>
      </w:pPr>
      <w:r>
        <w:rPr>
          <w:bCs/>
          <w:b/>
        </w:rPr>
        <w:t xml:space="preserve">Metrics.</w:t>
      </w:r>
      <w:r>
        <w:t xml:space="preserve"> </w:t>
      </w:r>
      <w:r>
        <w:t xml:space="preserve">Accuracy at matched token budget; token reduction at matched accuracy; area under the</w:t>
      </w:r>
      <w:r>
        <w:t xml:space="preserve"> </w:t>
      </w:r>
      <w:r>
        <w:t xml:space="preserve">accuracy-cost curve; probe AUROC/AUPRC (raw and residualised); ECE and Brier for calibration;</w:t>
      </w:r>
      <w:r>
        <w:t xml:space="preserve"> </w:t>
      </w:r>
      <w:r>
        <w:rPr>
          <w:bCs/>
          <w:b/>
        </w:rPr>
        <w:t xml:space="preserve">negative</w:t>
      </w:r>
      <w:r>
        <w:rPr>
          <w:bCs/>
          <w:b/>
        </w:rPr>
        <w:t xml:space="preserve"> </w:t>
      </w:r>
      <w:r>
        <w:rPr>
          <w:bCs/>
          <w:b/>
        </w:rPr>
        <w:t xml:space="preserve">flip rate</w:t>
      </w:r>
      <w:r>
        <w:t xml:space="preserve"> </w:t>
      </w:r>
      <w:r>
        <w:t xml:space="preserve">(from R4);</w:t>
      </w:r>
      <w:r>
        <w:t xml:space="preserve"> </w:t>
      </w:r>
      <w:r>
        <w:rPr>
          <w:bCs/>
          <w:b/>
        </w:rPr>
        <w:t xml:space="preserve">gate wall-clock overhead in ms and as a fraction of tokens saved</w:t>
      </w:r>
      <w:r>
        <w:t xml:space="preserve">.</w:t>
      </w:r>
    </w:p>
    <w:bookmarkEnd w:id="43"/>
    <w:bookmarkStart w:id="44" w:name="Xda3952b940a6984c806c24c78d45036a4c9d210"/>
    <w:p>
      <w:pPr>
        <w:pStyle w:val="Heading3"/>
      </w:pPr>
      <w:r>
        <w:t xml:space="preserve">7.7 Tooling and work split</w:t>
      </w:r>
    </w:p>
    <w:p>
      <w:pPr>
        <w:pStyle w:val="FirstParagraph"/>
      </w:pPr>
      <w:r>
        <w:t xml:space="preserve">PyTorch, HuggingFace Transformers, vLLM for the sampling stage, TransformerLens or plain forward hooks</w:t>
      </w:r>
      <w:r>
        <w:t xml:space="preserve"> </w:t>
      </w:r>
      <w:r>
        <w:t xml:space="preserve">for activation capture, scikit-learn for probes. One 24 GB GPU. All public data.</w:t>
      </w:r>
    </w:p>
    <w:p>
      <w:pPr>
        <w:pStyle w:val="BodyText"/>
      </w:pPr>
      <w:r>
        <w:t xml:space="preserve">Three-way split: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sampling infrastructure and label generation (the compute-heavy,</w:t>
      </w:r>
      <w:r>
        <w:t xml:space="preserve"> </w:t>
      </w:r>
      <w:r>
        <w:t xml:space="preserve">schedule-critical part);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activation extraction, probe training, controls;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gate policy,</w:t>
      </w:r>
      <w:r>
        <w:t xml:space="preserve"> </w:t>
      </w:r>
      <w:r>
        <w:t xml:space="preserve">baselines, calibration comparison, evaluation harness. Interfaces are two files — a per-item label</w:t>
      </w:r>
      <w:r>
        <w:t xml:space="preserve"> </w:t>
      </w:r>
      <w:r>
        <w:t xml:space="preserve">table and a per-item activation tensor store — so the three streams decouple after month 3.</w:t>
      </w:r>
    </w:p>
    <w:bookmarkEnd w:id="44"/>
    <w:bookmarkStart w:id="45" w:name="X394dabf7f60e53f82241101402dc196a2b0050d"/>
    <w:p>
      <w:pPr>
        <w:pStyle w:val="Heading3"/>
      </w:pPr>
      <w:r>
        <w:t xml:space="preserve">7.8 Indicative timeline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Environment, model/version pinning, reproduce a published reasoning-benchmark number end to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Sampling harness; pilot label generation on 300 GSM8K items;</w:t>
            </w:r>
            <w:r>
              <w:t xml:space="preserve"> </w:t>
            </w:r>
            <w:r>
              <w:rPr>
                <w:bCs/>
                <w:b/>
              </w:rPr>
              <w:t xml:space="preserve">first go/no-go: does Δ have usable variance?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Full label generation for the 1.5B model; activation extraction; first probes;</w:t>
            </w:r>
            <w:r>
              <w:t xml:space="preserve"> </w:t>
            </w:r>
            <w:r>
              <w:rPr>
                <w:bCs/>
                <w:b/>
              </w:rPr>
              <w:t xml:space="preserve">second go/no-go: residualised AUROC &gt; 0.7?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Gate policy, first Pareto curve —</w:t>
            </w:r>
            <w:r>
              <w:t xml:space="preserve"> </w:t>
            </w:r>
            <w:r>
              <w:rPr>
                <w:bCs/>
                <w:b/>
              </w:rPr>
              <w:t xml:space="preserve">primary result exists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p>
            <w:pPr>
              <w:pStyle w:val="Compact"/>
              <w:jc w:val="left"/>
            </w:pPr>
            <w:r>
              <w:t xml:space="preserve">Scale to 7–8B models; cross-dataset and cross-model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Baseline suite complete, including the R2-style surface-feature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Calibration study (O4) and the length-residualisation audit (N4)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Conformal risk-controlled gate (O7); flip-rate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p>
            <w:pPr>
              <w:pStyle w:val="Compact"/>
              <w:jc w:val="left"/>
            </w:pPr>
            <w:r>
              <w:t xml:space="preserve">Ablations, write-up, artefact release, demonstration</w:t>
            </w:r>
          </w:p>
        </w:tc>
      </w:tr>
    </w:tbl>
    <w:p>
      <w:pPr>
        <w:pStyle w:val="BodyText"/>
      </w:pPr>
      <w:r>
        <w:t xml:space="preserve">The two explicit go/no-go gates in months 2 and 4 are the point of the design: the project's central</w:t>
      </w:r>
      <w:r>
        <w:t xml:space="preserve"> </w:t>
      </w:r>
      <w:r>
        <w:t xml:space="preserve">hypothesis is tested cheaply and early, and a negative answer at month 4 still leaves eight months to</w:t>
      </w:r>
      <w:r>
        <w:t xml:space="preserve"> </w:t>
      </w:r>
      <w:r>
        <w:t xml:space="preserve">convert the work into the calibration-and-audit paper (O4 + N4), which does not depend on the gate</w:t>
      </w:r>
      <w:r>
        <w:t xml:space="preserve"> </w:t>
      </w:r>
      <w:r>
        <w:t xml:space="preserve">working.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End w:id="46"/>
    <w:bookmarkStart w:id="51" w:name="Xcff3a53b383d5a734ed4ada1d60e359b625f2a9"/>
    <w:p>
      <w:pPr>
        <w:pStyle w:val="Heading2"/>
      </w:pPr>
      <w:r>
        <w:t xml:space="preserve">8. SWOT Analysis</w:t>
      </w:r>
    </w:p>
    <w:bookmarkStart w:id="47" w:name="strengths"/>
    <w:p>
      <w:pPr>
        <w:pStyle w:val="Heading3"/>
      </w:pPr>
      <w:r>
        <w:t xml:space="preserve">Strengths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project cannot fail catastrophically.</w:t>
            </w:r>
            <w:r>
              <w:t xml:space="preserve"> </w:t>
            </w:r>
            <w:r>
              <w:t xml:space="preserve">Frozen backbone, no RL, no fine-tuning; the learned component is a linear classifier.</w:t>
            </w:r>
          </w:p>
        </w:tc>
        <w:tc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The core signal is already demonstrated to exist by an independent 2026 paper.</w:t>
            </w:r>
          </w:p>
        </w:tc>
        <w:tc>
          <w:p>
            <w:pPr>
              <w:pStyle w:val="Compact"/>
              <w:jc w:val="left"/>
            </w:pPr>
            <w:r>
              <w:t xml:space="preserve">AUC 0.881 pre-generation [R1]; CCPS across 4 model families [R9]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Motivation is quantified rather than asserted, with a striking headline number.</w:t>
            </w:r>
          </w:p>
        </w:tc>
        <w:tc>
          <w:p>
            <w:pPr>
              <w:pStyle w:val="Compact"/>
              <w:jc w:val="left"/>
            </w:pPr>
            <w:r>
              <w:t xml:space="preserve">Flip ratio 7.55 at 16K tokens; 67.5% genuine overthinking [R4]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Cheap and self-contained: one 24 GB GPU, public data, no annotation, no API spend, no hardware.</w:t>
            </w:r>
          </w:p>
        </w:tc>
        <w:tc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Multiple independent publishable results, not one all-or-nothing claim.</w:t>
            </w:r>
          </w:p>
        </w:tc>
        <w:tc>
          <w:p>
            <w:pPr>
              <w:pStyle w:val="Compact"/>
              <w:jc w:val="left"/>
            </w:pPr>
            <w:r>
              <w:t xml:space="preserve">Gate result (O3), calibration comparison (O4), length-residualisation audit (N4), labels dataset (N6)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The evaluation protocol we adopt is the strongest in the literature, and adopting it pre-empts the obvious reviewer objection.</w:t>
            </w:r>
          </w:p>
        </w:tc>
        <w:tc>
          <w:p>
            <w:pPr>
              <w:pStyle w:val="Compact"/>
              <w:jc w:val="left"/>
            </w:pPr>
            <w:r>
              <w:t xml:space="preserve">R1's 50-split residualised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t xml:space="preserve">Clean three-way work split with narrow interfaces; streams decouple after month 3.</w:t>
            </w:r>
          </w:p>
        </w:tc>
        <w:tc>
          <w:p>
            <w:pPr>
              <w:pStyle w:val="Compact"/>
              <w:jc w:val="left"/>
            </w:pPr>
            <w:r>
              <w:t xml:space="preserve">§7.7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t xml:space="preserve">Two explicit early go/no-go gates, at months 2 and 4.</w:t>
            </w:r>
          </w:p>
        </w:tc>
        <w:tc>
          <w:p>
            <w:pPr>
              <w:pStyle w:val="Compact"/>
              <w:jc w:val="left"/>
            </w:pPr>
            <w:r>
              <w:t xml:space="preserve">§7.8</w:t>
            </w:r>
          </w:p>
        </w:tc>
      </w:tr>
    </w:tbl>
    <w:bookmarkEnd w:id="47"/>
    <w:bookmarkStart w:id="48" w:name="weaknesses"/>
    <w:p>
      <w:pPr>
        <w:pStyle w:val="Heading3"/>
      </w:pPr>
      <w:r>
        <w:t xml:space="preserve">Weaknesses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Stage-1 sampling is the real cost</w:t>
            </w:r>
            <w:r>
              <w:t xml:space="preserve"> </w:t>
            </w:r>
            <w:r>
              <w:t xml:space="preserve">— ~10⁸ generated tokens per model on one GPU.</w:t>
            </w:r>
          </w:p>
        </w:tc>
        <w:tc>
          <w:p>
            <w:pPr>
              <w:pStyle w:val="Compact"/>
              <w:jc w:val="left"/>
            </w:pPr>
            <w:r>
              <w:t xml:space="preserve">Scheduled first; n reducible from 8 to 4 (R3 works with 5 samples); item count reducible; vLLM batching; 1.5B model carries the primary result and larger models are a scaling ablation, not a prerequisite.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Not state of the art on token reduction — AdaptThink's 63.5% will likely exceed our frozen-probe result.</w:t>
            </w:r>
          </w:p>
        </w:tc>
        <w:tc>
          <w:p>
            <w:pPr>
              <w:pStyle w:val="Compact"/>
              <w:jc w:val="left"/>
            </w:pPr>
            <w:r>
              <w:t xml:space="preserve">Never claim the leaderboard. The claim is "how much is available without touching the weights," which is a different and unanswered question. Frame R7/R8 as context, explicitly not like-for-like.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Label noise: Δ estimated from 8 samples is a noisy estimate of a probability difference.</w:t>
            </w:r>
          </w:p>
        </w:tc>
        <w:tc>
          <w:p>
            <w:pPr>
              <w:pStyle w:val="Compact"/>
              <w:jc w:val="left"/>
            </w:pPr>
            <w:r>
              <w:t xml:space="preserve">Three-class formulation with a dead band instead of a hard threshold; report probe performance as a function of n; permutation test to bound chance performance.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Probes may not transfer across models or datasets, weakening the generality story.</w:t>
            </w:r>
          </w:p>
        </w:tc>
        <w:tc>
          <w:p>
            <w:pPr>
              <w:pStyle w:val="Compact"/>
              <w:jc w:val="left"/>
            </w:pPr>
            <w:r>
              <w:t xml:space="preserve">Transfer is an</w:t>
            </w:r>
            <w:r>
              <w:t xml:space="preserve"> </w:t>
            </w:r>
            <w:r>
              <w:rPr>
                <w:iCs/>
                <w:i/>
              </w:rPr>
              <w:t xml:space="preserve">ablation with a reportable negative</w:t>
            </w:r>
            <w:r>
              <w:t xml:space="preserve">, not a load-bearing claim. A model-specific probe is still useful — you train it once per model, cheaply, which is the whole point versus RL.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The effect could be small on stronger models that already overthink less.</w:t>
            </w:r>
          </w:p>
        </w:tc>
        <w:tc>
          <w:p>
            <w:pPr>
              <w:pStyle w:val="Compact"/>
              <w:jc w:val="left"/>
            </w:pPr>
            <w:r>
              <w:t xml:space="preserve">Test on 1.5B (where R7 reports the largest headroom) first; R4's flip data suggests overthinking persists at scale. If the effect shrinks with scale, that is a reportable scaling finding.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p>
            <w:pPr>
              <w:pStyle w:val="Compact"/>
              <w:jc w:val="left"/>
            </w:pPr>
            <w:r>
              <w:t xml:space="preserve">Benchmark contamination is endemic in GSM8K/MATH.</w:t>
            </w:r>
          </w:p>
        </w:tc>
        <w:tc>
          <w:p>
            <w:pPr>
              <w:pStyle w:val="Compact"/>
              <w:jc w:val="left"/>
            </w:pPr>
            <w:r>
              <w:t xml:space="preserve">Our label is a</w:t>
            </w:r>
            <w:r>
              <w:t xml:space="preserve"> </w:t>
            </w:r>
            <w:r>
              <w:rPr>
                <w:iCs/>
                <w:i/>
              </w:rPr>
              <w:t xml:space="preserve">within-item</w:t>
            </w:r>
            <w:r>
              <w:t xml:space="preserve"> </w:t>
            </w:r>
            <w:r>
              <w:t xml:space="preserve">difference between two branches of the same model on the same item, so contamination affects both branches and largely cancels. AIME 2025 included as a fresher slice. State this explicitly rather than ignoring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p>
            <w:pPr>
              <w:pStyle w:val="Compact"/>
              <w:jc w:val="left"/>
            </w:pPr>
            <w:r>
              <w:t xml:space="preserve">No patent story worth the name.</w:t>
            </w:r>
          </w:p>
        </w:tc>
        <w:tc>
          <w:p>
            <w:pPr>
              <w:pStyle w:val="Compact"/>
              <w:jc w:val="left"/>
            </w:pPr>
            <w:r>
              <w:t xml:space="preserve">Accepted by design; this is the paper-track project, and O7 is the only IP-plausible component.</w:t>
            </w:r>
          </w:p>
        </w:tc>
      </w:tr>
    </w:tbl>
    <w:bookmarkEnd w:id="48"/>
    <w:bookmarkStart w:id="49" w:name="opportunities"/>
    <w:p>
      <w:pPr>
        <w:pStyle w:val="Heading3"/>
      </w:pPr>
      <w:r>
        <w:t xml:space="preserve">Opportunities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Adaptive test-time compute is a high-traffic area with clearly identified venues (ICLR/COLM/EMNLP efficiency tracks, EfficientML-style workshops) and two 2025–2026 surveys establishing it as a recognised field.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The length-residualisation audit (N4) could become a widely cited methodological correction — a small paper with disproportionate influence, and cheap to produce once the harness exists.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The per-item marginal-utility label set (N6) is the kind of artefact other groups adopt, which is how a student paper accumulates citations.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Natural composition with mid-generation early exit [R12] and token-level decoupling [R14] — a follow-up paper on the combined policy with a plausible multiplicative saving.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Direct industrial relevance: inference cost is the dominant line item for anyone serving reasoning models, and a detachable gate is deployable in a way a retrained backbone is not.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The frozen-probe-versus-RL comparison (N3) speaks to an interpretability question — where the information about difficulty lives — giving the work an audience beyond efficiency.</w:t>
            </w:r>
          </w:p>
        </w:tc>
      </w:tr>
    </w:tbl>
    <w:bookmarkEnd w:id="49"/>
    <w:bookmarkStart w:id="50" w:name="threats"/>
    <w:p>
      <w:pPr>
        <w:pStyle w:val="Heading3"/>
      </w:pPr>
      <w:r>
        <w:t xml:space="preserve">Threats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well-resourced lab publishes this during our project year.</w:t>
            </w:r>
            <w:r>
              <w:t xml:space="preserve"> </w:t>
            </w:r>
            <w:r>
              <w:t xml:space="preserve">The area moves in months.</w:t>
            </w:r>
          </w:p>
        </w:tc>
        <w:tc>
          <w:p>
            <w:pPr>
              <w:pStyle w:val="Compact"/>
              <w:jc w:val="left"/>
            </w:pPr>
            <w:r>
              <w:t xml:space="preserve">Our defensible ground is not the idea but the</w:t>
            </w:r>
            <w:r>
              <w:t xml:space="preserve"> </w:t>
            </w:r>
            <w:r>
              <w:rPr>
                <w:iCs/>
                <w:i/>
              </w:rPr>
              <w:t xml:space="preserve">controlled</w:t>
            </w:r>
            <w:r>
              <w:t xml:space="preserve"> </w:t>
            </w:r>
            <w:r>
              <w:t xml:space="preserve">execution: length-residualised, frozen-backbone, oracle-bounded, with the R2-style surface-feature comparison. Large-lab papers routinely omit exactly these controls. Also: submit the calibration/audit component early rather than holding everything for one big paper.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The internal signal turns out to be weak for the marginal-utility target even though it is strong for correctness.</w:t>
            </w:r>
          </w:p>
        </w:tc>
        <w:tc>
          <w:p>
            <w:pPr>
              <w:pStyle w:val="Compact"/>
              <w:jc w:val="left"/>
            </w:pPr>
            <w:r>
              <w:t xml:space="preserve">This is the month-4 go/no-go. Pivot is pre-defined: revert to the correctness target (known to work, AUC 0.881) and reframe the contribution as O4 + N4 — the calibration comparison and the length-residualisation audit — which do not require the gate to succeed.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Pinned model versions become unavailable or benchmarks are revised.</w:t>
            </w:r>
          </w:p>
        </w:tc>
        <w:tc>
          <w:p>
            <w:pPr>
              <w:pStyle w:val="Compact"/>
              <w:jc w:val="left"/>
            </w:pPr>
            <w:r>
              <w:t xml:space="preserve">Pin and locally archive weights, tokenizer and benchmark snapshots in month 1. Record exact commits.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Reviewers dismiss it as "an obvious combination of a probe and a threshold."</w:t>
            </w:r>
          </w:p>
        </w:tc>
        <w:tc>
          <w:p>
            <w:pPr>
              <w:pStyle w:val="Compact"/>
              <w:jc w:val="left"/>
            </w:pPr>
            <w:r>
              <w:t xml:space="preserve">Pre-empt with the controls (N4, N5), the oracle ceiling (O1), and the explicit attribution argument (N3). The obviousness objection dies on the observation that nobody has reported the length-residualised number.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Sampling overruns and consumes the year.</w:t>
            </w:r>
          </w:p>
        </w:tc>
        <w:tc>
          <w:p>
            <w:pPr>
              <w:pStyle w:val="Compact"/>
              <w:jc w:val="left"/>
            </w:pPr>
            <w:r>
              <w:t xml:space="preserve">Month-2 pilot on 300 items gives a hard extrapolation before committing. Fallbacks in W1 are pre-specified rather than improvised.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Gate overhead eats the saving on short prompts.</w:t>
            </w:r>
          </w:p>
        </w:tc>
        <w:tc>
          <w:p>
            <w:pPr>
              <w:pStyle w:val="Compact"/>
              <w:jc w:val="left"/>
            </w:pPr>
            <w:r>
              <w:t xml:space="preserve">Measured and reported as a first-class metric (N5); the gate is one forward pass over a prompt already being processed, so the overhead is structurally small, but we will show it rather than assert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Strategic reading.</w:t>
      </w:r>
      <w:r>
        <w:t xml:space="preserve"> </w:t>
      </w:r>
      <w:r>
        <w:t xml:space="preserve">The dominant risk is T2 — whether marginal utility is as decodable as</w:t>
      </w:r>
      <w:r>
        <w:t xml:space="preserve"> </w:t>
      </w:r>
      <w:r>
        <w:t xml:space="preserve">correctness. That is precisely why the label-generation and probing stages are front-loaded, why there</w:t>
      </w:r>
      <w:r>
        <w:t xml:space="preserve"> </w:t>
      </w:r>
      <w:r>
        <w:t xml:space="preserve">are two go/no-go gates in the first four months, and why the pivot target (O4 + N4) is a paper that</w:t>
      </w:r>
      <w:r>
        <w:t xml:space="preserve"> </w:t>
      </w:r>
      <w:r>
        <w:t xml:space="preserve">stands entirely on published, already-verified signal. The project is designed so that the</w:t>
      </w:r>
      <w:r>
        <w:t xml:space="preserve"> </w:t>
      </w:r>
      <w:r>
        <w:rPr>
          <w:iCs/>
          <w:i/>
        </w:rPr>
        <w:t xml:space="preserve">uncertain</w:t>
      </w:r>
      <w:r>
        <w:t xml:space="preserve"> </w:t>
      </w:r>
      <w:r>
        <w:t xml:space="preserve">part is tested first and the</w:t>
      </w:r>
      <w:r>
        <w:t xml:space="preserve"> </w:t>
      </w:r>
      <w:r>
        <w:rPr>
          <w:iCs/>
          <w:i/>
        </w:rPr>
        <w:t xml:space="preserve">certain</w:t>
      </w:r>
      <w:r>
        <w:t xml:space="preserve"> </w:t>
      </w:r>
      <w:r>
        <w:t xml:space="preserve">part is the fallback — which is the same principle the research</w:t>
      </w:r>
      <w:r>
        <w:t xml:space="preserve"> </w:t>
      </w:r>
      <w:r>
        <w:t xml:space="preserve">itself is about.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b7a5ee4ce8e05a16b8feeb446a835d6396720f4"/>
    <w:p>
      <w:pPr>
        <w:pStyle w:val="Heading2"/>
      </w:pPr>
      <w:r>
        <w:t xml:space="preserve">9. Expected Outcomes and Deliverables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Primary result</w:t>
      </w:r>
      <w:r>
        <w:t xml:space="preserve"> </w:t>
      </w:r>
      <w:r>
        <w:t xml:space="preserve">— accuracy-versus-token Pareto curves for activation-gated reasoning against nine</w:t>
      </w:r>
      <w:r>
        <w:t xml:space="preserve"> </w:t>
      </w:r>
      <w:r>
        <w:t xml:space="preserve">baselines and an oracle ceiling; target 30–50% token reduction at parity accuracy.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Probe results</w:t>
      </w:r>
      <w:r>
        <w:t xml:space="preserve"> </w:t>
      </w:r>
      <w:r>
        <w:t xml:space="preserve">— AUROC/AUPRC for marginal-utility prediction, raw and length-residualised, across</w:t>
      </w:r>
      <w:r>
        <w:t xml:space="preserve"> </w:t>
      </w:r>
      <w:r>
        <w:t xml:space="preserve">three models and four datasets, with layer and capacity ablations.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Calibration finding</w:t>
      </w:r>
      <w:r>
        <w:t xml:space="preserve"> </w:t>
      </w:r>
      <w:r>
        <w:t xml:space="preserve">— internal probe versus verbalised confidence versus self-consistency, with</w:t>
      </w:r>
      <w:r>
        <w:t xml:space="preserve"> </w:t>
      </w:r>
      <w:r>
        <w:t xml:space="preserve">R6's circuit-level account supplying the mechanism for the verbalised-confidence failure.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Methodological contribution</w:t>
      </w:r>
      <w:r>
        <w:t xml:space="preserve"> </w:t>
      </w:r>
      <w:r>
        <w:t xml:space="preserve">— the length-residualisation audit of existing gating signals, and</w:t>
      </w:r>
      <w:r>
        <w:t xml:space="preserve"> </w:t>
      </w:r>
      <w:r>
        <w:t xml:space="preserve">the introduction of gate overhead and negative-flip-rate as required reporting.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Attribution finding</w:t>
      </w:r>
      <w:r>
        <w:t xml:space="preserve"> </w:t>
      </w:r>
      <w:r>
        <w:t xml:space="preserve">— how much of the RL-based adaptive-thinking gain is recoverable from a</w:t>
      </w:r>
      <w:r>
        <w:t xml:space="preserve"> </w:t>
      </w:r>
      <w:r>
        <w:t xml:space="preserve">frozen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Artefacts</w:t>
      </w:r>
      <w:r>
        <w:t xml:space="preserve"> </w:t>
      </w:r>
      <w:r>
        <w:t xml:space="preserve">— per-item marginal-utility labels (~4,000 items × 3 models), trained probes, extraction</w:t>
      </w:r>
      <w:r>
        <w:t xml:space="preserve"> </w:t>
      </w:r>
      <w:r>
        <w:t xml:space="preserve">and evaluation harness, all public.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Stretch</w:t>
      </w:r>
      <w:r>
        <w:t xml:space="preserve"> </w:t>
      </w:r>
      <w:r>
        <w:t xml:space="preserve">— conformal risk-controlled gate with a bounded-accuracy-loss guarantee.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Demonstration</w:t>
      </w:r>
      <w:r>
        <w:t xml:space="preserve"> </w:t>
      </w:r>
      <w:r>
        <w:t xml:space="preserve">— side-by-side inference on a mixed workload: same accuracy, visibly fewer tokens,</w:t>
      </w:r>
      <w:r>
        <w:t xml:space="preserve"> </w:t>
      </w:r>
      <w:r>
        <w:t xml:space="preserve">with the gate's decision shown per query.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67" w:name="X3b4c3db7819ed66f453f0c9b146c43e80460b49"/>
    <w:p>
      <w:pPr>
        <w:pStyle w:val="Heading2"/>
      </w:pPr>
      <w:r>
        <w:t xml:space="preserve">10. References</w:t>
      </w:r>
    </w:p>
    <w:p>
      <w:pPr>
        <w:pStyle w:val="FirstParagraph"/>
      </w:pPr>
      <w:r>
        <w:rPr>
          <w:bCs/>
          <w:b/>
        </w:rPr>
        <w:t xml:space="preserve">[R1]</w:t>
      </w:r>
      <w:r>
        <w:t xml:space="preserve"> </w:t>
      </w:r>
      <w:r>
        <w:t xml:space="preserve">C. Di Cicco.</w:t>
      </w:r>
      <w:r>
        <w:t xml:space="preserve"> </w:t>
      </w:r>
      <w:r>
        <w:rPr>
          <w:iCs/>
          <w:i/>
        </w:rPr>
        <w:t xml:space="preserve">Code Correctness Is Linearly Decodable from LLM Hidden States Before Generation.</w:t>
      </w:r>
      <w:r>
        <w:t xml:space="preserve"> </w:t>
      </w:r>
      <w:r>
        <w:t xml:space="preserve">arXiv:2606.14530, June 2026 (rev. July 2026).</w:t>
      </w:r>
      <w:r>
        <w:t xml:space="preserve"> </w:t>
      </w:r>
      <w:hyperlink r:id="rId53">
        <w:r>
          <w:rPr>
            <w:rStyle w:val="Hyperlink"/>
          </w:rPr>
          <w:t xml:space="preserve">https://arxiv.org/abs/2606.14530</w:t>
        </w:r>
      </w:hyperlink>
    </w:p>
    <w:p>
      <w:pPr>
        <w:pStyle w:val="BodyText"/>
      </w:pPr>
      <w:r>
        <w:rPr>
          <w:bCs/>
          <w:b/>
        </w:rPr>
        <w:t xml:space="preserve">[R2]</w:t>
      </w:r>
      <w:r>
        <w:t xml:space="preserve"> </w:t>
      </w:r>
      <w:r>
        <w:t xml:space="preserve">Z. Zhai, B. Li, B. Xiao, M. Li and X. Wang.</w:t>
      </w:r>
      <w:r>
        <w:t xml:space="preserve"> </w:t>
      </w:r>
      <w:r>
        <w:rPr>
          <w:iCs/>
          <w:i/>
        </w:rPr>
        <w:t xml:space="preserve">Adaptive Test-Time Compute Allocation for Reasoning LLMs via Constrained Policy Optimization.</w:t>
      </w:r>
      <w:r>
        <w:t xml:space="preserve"> </w:t>
      </w:r>
      <w:r>
        <w:t xml:space="preserve">arXiv:2604.14853, April 2026.</w:t>
      </w:r>
      <w:r>
        <w:t xml:space="preserve"> </w:t>
      </w:r>
      <w:hyperlink r:id="rId54">
        <w:r>
          <w:rPr>
            <w:rStyle w:val="Hyperlink"/>
          </w:rPr>
          <w:t xml:space="preserve">https://arxiv.org/abs/2604.14853</w:t>
        </w:r>
      </w:hyperlink>
    </w:p>
    <w:p>
      <w:pPr>
        <w:pStyle w:val="BodyText"/>
      </w:pPr>
      <w:r>
        <w:rPr>
          <w:bCs/>
          <w:b/>
        </w:rPr>
        <w:t xml:space="preserve">[R3]</w:t>
      </w:r>
      <w:r>
        <w:t xml:space="preserve"> </w:t>
      </w:r>
      <w:r>
        <w:t xml:space="preserve">T. Zollo, J. Wang and R. Zemel.</w:t>
      </w:r>
      <w:r>
        <w:t xml:space="preserve"> </w:t>
      </w:r>
      <w:r>
        <w:rPr>
          <w:iCs/>
          <w:i/>
        </w:rPr>
        <w:t xml:space="preserve">Unsupervised Confidence Calibration for Reasoning LLMs from a Single Generation.</w:t>
      </w:r>
      <w:r>
        <w:t xml:space="preserve"> </w:t>
      </w:r>
      <w:r>
        <w:t xml:space="preserve">arXiv:2604.19444, April 2026.</w:t>
      </w:r>
      <w:r>
        <w:t xml:space="preserve"> </w:t>
      </w:r>
      <w:hyperlink r:id="rId55">
        <w:r>
          <w:rPr>
            <w:rStyle w:val="Hyperlink"/>
          </w:rPr>
          <w:t xml:space="preserve">https://arxiv.org/abs/2604.19444</w:t>
        </w:r>
      </w:hyperlink>
    </w:p>
    <w:p>
      <w:pPr>
        <w:pStyle w:val="BodyText"/>
      </w:pPr>
      <w:r>
        <w:rPr>
          <w:bCs/>
          <w:b/>
        </w:rPr>
        <w:t xml:space="preserve">[R4]</w:t>
      </w:r>
      <w:r>
        <w:t xml:space="preserve"> </w:t>
      </w:r>
      <w:r>
        <w:t xml:space="preserve">S. Zhou, R. Ling, J. Chen, X. Wang, T. Fan and H. Wang.</w:t>
      </w:r>
      <w:r>
        <w:t xml:space="preserve"> </w:t>
      </w:r>
      <w:r>
        <w:rPr>
          <w:iCs/>
          <w:i/>
        </w:rPr>
        <w:t xml:space="preserve">When More Thinking Hurts: Overthinking in LLM Test-Time Compute Scaling.</w:t>
      </w:r>
      <w:r>
        <w:t xml:space="preserve"> </w:t>
      </w:r>
      <w:r>
        <w:t xml:space="preserve">arXiv:2604.10739, April 2026.</w:t>
      </w:r>
      <w:r>
        <w:t xml:space="preserve"> </w:t>
      </w:r>
      <w:hyperlink r:id="rId56">
        <w:r>
          <w:rPr>
            <w:rStyle w:val="Hyperlink"/>
          </w:rPr>
          <w:t xml:space="preserve">https://arxiv.org/abs/2604.10739</w:t>
        </w:r>
      </w:hyperlink>
    </w:p>
    <w:p>
      <w:pPr>
        <w:pStyle w:val="BodyText"/>
      </w:pPr>
      <w:r>
        <w:rPr>
          <w:bCs/>
          <w:b/>
        </w:rPr>
        <w:t xml:space="preserve">[R5]</w:t>
      </w:r>
      <w:r>
        <w:t xml:space="preserve"> </w:t>
      </w:r>
      <w:r>
        <w:t xml:space="preserve">M. A. Alomrani et al.</w:t>
      </w:r>
      <w:r>
        <w:t xml:space="preserve"> </w:t>
      </w:r>
      <w:r>
        <w:rPr>
          <w:iCs/>
          <w:i/>
        </w:rPr>
        <w:t xml:space="preserve">Reasoning on a Budget: A Survey of Adaptive and Controllable Test-Time Compute in LLMs.</w:t>
      </w:r>
      <w:r>
        <w:t xml:space="preserve"> </w:t>
      </w:r>
      <w:r>
        <w:t xml:space="preserve">arXiv:2507.02076, July 2025.</w:t>
      </w:r>
      <w:r>
        <w:t xml:space="preserve"> </w:t>
      </w:r>
      <w:hyperlink r:id="rId57">
        <w:r>
          <w:rPr>
            <w:rStyle w:val="Hyperlink"/>
          </w:rPr>
          <w:t xml:space="preserve">https://arxiv.org/abs/2507.02076</w:t>
        </w:r>
      </w:hyperlink>
    </w:p>
    <w:p>
      <w:pPr>
        <w:pStyle w:val="BodyText"/>
      </w:pPr>
      <w:r>
        <w:rPr>
          <w:bCs/>
          <w:b/>
        </w:rPr>
        <w:t xml:space="preserve">[R6]</w:t>
      </w:r>
      <w:r>
        <w:t xml:space="preserve"> </w:t>
      </w:r>
      <w:r>
        <w:rPr>
          <w:iCs/>
          <w:i/>
        </w:rPr>
        <w:t xml:space="preserve">Wired for Overconfidence: A Mechanistic Perspective on Inflated Verbalized Confidence in LLMs.</w:t>
      </w:r>
      <w:r>
        <w:t xml:space="preserve"> </w:t>
      </w:r>
      <w:r>
        <w:t xml:space="preserve">COLM 2026; arXiv:2604.01457.</w:t>
      </w:r>
      <w:r>
        <w:t xml:space="preserve"> </w:t>
      </w:r>
      <w:hyperlink r:id="rId58">
        <w:r>
          <w:rPr>
            <w:rStyle w:val="Hyperlink"/>
          </w:rPr>
          <w:t xml:space="preserve">https://arxiv.org/abs/2604.01457</w:t>
        </w:r>
      </w:hyperlink>
    </w:p>
    <w:p>
      <w:pPr>
        <w:pStyle w:val="BodyText"/>
      </w:pPr>
      <w:r>
        <w:rPr>
          <w:bCs/>
          <w:b/>
        </w:rPr>
        <w:t xml:space="preserve">[R7]</w:t>
      </w:r>
      <w:r>
        <w:t xml:space="preserve"> </w:t>
      </w:r>
      <w:r>
        <w:t xml:space="preserve">J. Zhang et al.</w:t>
      </w:r>
      <w:r>
        <w:t xml:space="preserve"> </w:t>
      </w:r>
      <w:r>
        <w:rPr>
          <w:iCs/>
          <w:i/>
        </w:rPr>
        <w:t xml:space="preserve">AdaptThink: Reasoning Models Can Learn When to Think.</w:t>
      </w:r>
      <w:r>
        <w:t xml:space="preserve"> </w:t>
      </w:r>
      <w:r>
        <w:t xml:space="preserve">EMNLP 2025 (Main); arXiv:2505.13417.</w:t>
      </w:r>
      <w:r>
        <w:t xml:space="preserve"> </w:t>
      </w:r>
      <w:hyperlink r:id="rId59">
        <w:r>
          <w:rPr>
            <w:rStyle w:val="Hyperlink"/>
          </w:rPr>
          <w:t xml:space="preserve">https://arxiv.org/abs/2505.13417</w:t>
        </w:r>
      </w:hyperlink>
    </w:p>
    <w:p>
      <w:pPr>
        <w:pStyle w:val="BodyText"/>
      </w:pPr>
      <w:r>
        <w:rPr>
          <w:bCs/>
          <w:b/>
        </w:rPr>
        <w:t xml:space="preserve">[R8]</w:t>
      </w:r>
      <w:r>
        <w:t xml:space="preserve"> </w:t>
      </w:r>
      <w:r>
        <w:t xml:space="preserve">G. Fang et al.</w:t>
      </w:r>
      <w:r>
        <w:t xml:space="preserve"> </w:t>
      </w:r>
      <w:r>
        <w:rPr>
          <w:iCs/>
          <w:i/>
        </w:rPr>
        <w:t xml:space="preserve">Thinkless: LLM Learns When to Think.</w:t>
      </w:r>
      <w:r>
        <w:t xml:space="preserve"> </w:t>
      </w:r>
      <w:r>
        <w:t xml:space="preserve">arXiv:2505.13379, 2025.</w:t>
      </w:r>
      <w:r>
        <w:t xml:space="preserve"> </w:t>
      </w:r>
      <w:hyperlink r:id="rId60">
        <w:r>
          <w:rPr>
            <w:rStyle w:val="Hyperlink"/>
          </w:rPr>
          <w:t xml:space="preserve">https://arxiv.org/abs/2505.13379</w:t>
        </w:r>
      </w:hyperlink>
    </w:p>
    <w:p>
      <w:pPr>
        <w:pStyle w:val="BodyText"/>
      </w:pPr>
      <w:r>
        <w:rPr>
          <w:bCs/>
          <w:b/>
        </w:rPr>
        <w:t xml:space="preserve">[R9]</w:t>
      </w:r>
      <w:r>
        <w:t xml:space="preserve"> </w:t>
      </w:r>
      <w:r>
        <w:rPr>
          <w:iCs/>
          <w:i/>
        </w:rPr>
        <w:t xml:space="preserve">CCPS: Calibrating LLM Confidence by Probing Perturbed Representation Stability.</w:t>
      </w:r>
      <w:r>
        <w:t xml:space="preserve"> </w:t>
      </w:r>
      <w:r>
        <w:t xml:space="preserve">arXiv:2505.21772, 2025.</w:t>
      </w:r>
      <w:r>
        <w:t xml:space="preserve"> </w:t>
      </w:r>
      <w:hyperlink r:id="rId61">
        <w:r>
          <w:rPr>
            <w:rStyle w:val="Hyperlink"/>
          </w:rPr>
          <w:t xml:space="preserve">https://arxiv.org/abs/2505.21772</w:t>
        </w:r>
      </w:hyperlink>
    </w:p>
    <w:p>
      <w:pPr>
        <w:pStyle w:val="BodyText"/>
      </w:pPr>
      <w:r>
        <w:rPr>
          <w:bCs/>
          <w:b/>
        </w:rPr>
        <w:t xml:space="preserve">[R10]</w:t>
      </w:r>
      <w:r>
        <w:t xml:space="preserve"> </w:t>
      </w:r>
      <w:r>
        <w:rPr>
          <w:iCs/>
          <w:i/>
        </w:rPr>
        <w:t xml:space="preserve">DiffAdapt: Difficulty-Adaptive Reasoning for Large Reasoning Models.</w:t>
      </w:r>
      <w:r>
        <w:t xml:space="preserve"> </w:t>
      </w:r>
      <w:r>
        <w:t xml:space="preserve">ICLR 2026.</w:t>
      </w:r>
      <w:r>
        <w:t xml:space="preserve"> </w:t>
      </w:r>
      <w:hyperlink r:id="rId62">
        <w:r>
          <w:rPr>
            <w:rStyle w:val="Hyperlink"/>
          </w:rPr>
          <w:t xml:space="preserve">https://proceedings.iclr.cc/paper_files/paper/2026/file/353d4deedc4aac78b24924c485cdb4a3-Paper-Conference.pdf</w:t>
        </w:r>
      </w:hyperlink>
    </w:p>
    <w:p>
      <w:pPr>
        <w:pStyle w:val="BodyText"/>
      </w:pPr>
      <w:r>
        <w:rPr>
          <w:bCs/>
          <w:b/>
        </w:rPr>
        <w:t xml:space="preserve">[R11]</w:t>
      </w:r>
      <w:r>
        <w:t xml:space="preserve"> </w:t>
      </w:r>
      <w:r>
        <w:rPr>
          <w:iCs/>
          <w:i/>
        </w:rPr>
        <w:t xml:space="preserve">Don't Overthink It: A Survey of Efficient R1-style Large Reasoning Models.</w:t>
      </w:r>
      <w:r>
        <w:t xml:space="preserve"> </w:t>
      </w:r>
      <w:r>
        <w:t xml:space="preserve">arXiv:2508.02120, August 2025.</w:t>
      </w:r>
      <w:r>
        <w:t xml:space="preserve"> </w:t>
      </w:r>
      <w:hyperlink r:id="rId63">
        <w:r>
          <w:rPr>
            <w:rStyle w:val="Hyperlink"/>
          </w:rPr>
          <w:t xml:space="preserve">https://arxiv.org/abs/2508.02120</w:t>
        </w:r>
      </w:hyperlink>
    </w:p>
    <w:p>
      <w:pPr>
        <w:pStyle w:val="BodyText"/>
      </w:pPr>
      <w:r>
        <w:rPr>
          <w:bCs/>
          <w:b/>
        </w:rPr>
        <w:t xml:space="preserve">[R12]</w:t>
      </w:r>
      <w:r>
        <w:t xml:space="preserve"> </w:t>
      </w:r>
      <w:r>
        <w:rPr>
          <w:iCs/>
          <w:i/>
        </w:rPr>
        <w:t xml:space="preserve">Stop When Reasoning Converges: Semantic-Preserving Early Exit for Reasoning Models.</w:t>
      </w:r>
      <w:r>
        <w:t xml:space="preserve"> </w:t>
      </w:r>
      <w:r>
        <w:t xml:space="preserve">arXiv:2605.17672, 2026.</w:t>
      </w:r>
      <w:r>
        <w:t xml:space="preserve"> </w:t>
      </w:r>
      <w:hyperlink r:id="rId64">
        <w:r>
          <w:rPr>
            <w:rStyle w:val="Hyperlink"/>
          </w:rPr>
          <w:t xml:space="preserve">https://arxiv.org/abs/2605.17672</w:t>
        </w:r>
      </w:hyperlink>
    </w:p>
    <w:p>
      <w:pPr>
        <w:pStyle w:val="BodyText"/>
      </w:pPr>
      <w:r>
        <w:rPr>
          <w:bCs/>
          <w:b/>
        </w:rPr>
        <w:t xml:space="preserve">[R13]</w:t>
      </w:r>
      <w:r>
        <w:t xml:space="preserve"> </w:t>
      </w:r>
      <w:r>
        <w:rPr>
          <w:iCs/>
          <w:i/>
        </w:rPr>
        <w:t xml:space="preserve">Calibrating LLM Judges: Linear Probes for Fast and Reliable Uncertainty Estimation.</w:t>
      </w:r>
      <w:r>
        <w:t xml:space="preserve"> </w:t>
      </w:r>
      <w:r>
        <w:t xml:space="preserve">arXiv:2512.22245, 2025.</w:t>
      </w:r>
      <w:r>
        <w:t xml:space="preserve"> </w:t>
      </w:r>
      <w:hyperlink r:id="rId65">
        <w:r>
          <w:rPr>
            <w:rStyle w:val="Hyperlink"/>
          </w:rPr>
          <w:t xml:space="preserve">https://arxiv.org/abs/2512.22245</w:t>
        </w:r>
      </w:hyperlink>
    </w:p>
    <w:p>
      <w:pPr>
        <w:pStyle w:val="BodyText"/>
      </w:pPr>
      <w:r>
        <w:rPr>
          <w:bCs/>
          <w:b/>
        </w:rPr>
        <w:t xml:space="preserve">[R14]</w:t>
      </w:r>
      <w:r>
        <w:t xml:space="preserve"> </w:t>
      </w:r>
      <w:r>
        <w:rPr>
          <w:iCs/>
          <w:i/>
        </w:rPr>
        <w:t xml:space="preserve">ADaPT: Token-Level Decoupling for Efficient Large Reasoning Models.</w:t>
      </w:r>
      <w:r>
        <w:t xml:space="preserve"> </w:t>
      </w:r>
      <w:r>
        <w:t xml:space="preserve">arXiv:2606.19919, 2026.</w:t>
      </w:r>
      <w:r>
        <w:t xml:space="preserve"> </w:t>
      </w:r>
      <w:hyperlink r:id="rId66">
        <w:r>
          <w:rPr>
            <w:rStyle w:val="Hyperlink"/>
          </w:rPr>
          <w:t xml:space="preserve">https://arxiv.org/abs/2606.19919</w:t>
        </w:r>
      </w:hyperlink>
    </w:p>
    <w:p>
      <w:pPr>
        <w:pStyle w:val="BodyText"/>
      </w:pPr>
      <w:r>
        <w:rPr>
          <w:bCs/>
          <w:b/>
        </w:rPr>
        <w:t xml:space="preserve">Benchmarks and models.</w:t>
      </w:r>
      <w:r>
        <w:t xml:space="preserve"> </w:t>
      </w:r>
      <w:r>
        <w:t xml:space="preserve">GSM8K; MATH / MATH-500; AIME 2024 and 2025; LiveCodeBench;</w:t>
      </w:r>
      <w:r>
        <w:t xml:space="preserve"> </w:t>
      </w:r>
      <w:r>
        <w:t xml:space="preserve">DeepSeek-R1-Distill-Qwen-1.5B/7B; Qwen3-4B/8B. All versions to be pinned and archived at project start</w:t>
      </w:r>
      <w:r>
        <w:t xml:space="preserve"> </w:t>
      </w:r>
      <w:r>
        <w:t xml:space="preserve">(project Rule #1).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arxiv.org/abs/2505.13379" TargetMode="External" /><Relationship Type="http://schemas.openxmlformats.org/officeDocument/2006/relationships/hyperlink" Id="rId59" Target="https://arxiv.org/abs/2505.13417" TargetMode="External" /><Relationship Type="http://schemas.openxmlformats.org/officeDocument/2006/relationships/hyperlink" Id="rId61" Target="https://arxiv.org/abs/2505.21772" TargetMode="External" /><Relationship Type="http://schemas.openxmlformats.org/officeDocument/2006/relationships/hyperlink" Id="rId57" Target="https://arxiv.org/abs/2507.02076" TargetMode="External" /><Relationship Type="http://schemas.openxmlformats.org/officeDocument/2006/relationships/hyperlink" Id="rId63" Target="https://arxiv.org/abs/2508.02120" TargetMode="External" /><Relationship Type="http://schemas.openxmlformats.org/officeDocument/2006/relationships/hyperlink" Id="rId65" Target="https://arxiv.org/abs/2512.22245" TargetMode="External" /><Relationship Type="http://schemas.openxmlformats.org/officeDocument/2006/relationships/hyperlink" Id="rId58" Target="https://arxiv.org/abs/2604.01457" TargetMode="External" /><Relationship Type="http://schemas.openxmlformats.org/officeDocument/2006/relationships/hyperlink" Id="rId56" Target="https://arxiv.org/abs/2604.10739" TargetMode="External" /><Relationship Type="http://schemas.openxmlformats.org/officeDocument/2006/relationships/hyperlink" Id="rId54" Target="https://arxiv.org/abs/2604.14853" TargetMode="External" /><Relationship Type="http://schemas.openxmlformats.org/officeDocument/2006/relationships/hyperlink" Id="rId55" Target="https://arxiv.org/abs/2604.19444" TargetMode="External" /><Relationship Type="http://schemas.openxmlformats.org/officeDocument/2006/relationships/hyperlink" Id="rId64" Target="https://arxiv.org/abs/2605.17672" TargetMode="External" /><Relationship Type="http://schemas.openxmlformats.org/officeDocument/2006/relationships/hyperlink" Id="rId53" Target="https://arxiv.org/abs/2606.14530" TargetMode="External" /><Relationship Type="http://schemas.openxmlformats.org/officeDocument/2006/relationships/hyperlink" Id="rId66" Target="https://arxiv.org/abs/2606.19919" TargetMode="External" /><Relationship Type="http://schemas.openxmlformats.org/officeDocument/2006/relationships/hyperlink" Id="rId62" Target="https://proceedings.iclr.cc/paper_files/paper/2026/file/353d4deedc4aac78b24924c485cdb4a3-Paper-Conferenc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arxiv.org/abs/2505.13379" TargetMode="External" /><Relationship Type="http://schemas.openxmlformats.org/officeDocument/2006/relationships/hyperlink" Id="rId59" Target="https://arxiv.org/abs/2505.13417" TargetMode="External" /><Relationship Type="http://schemas.openxmlformats.org/officeDocument/2006/relationships/hyperlink" Id="rId61" Target="https://arxiv.org/abs/2505.21772" TargetMode="External" /><Relationship Type="http://schemas.openxmlformats.org/officeDocument/2006/relationships/hyperlink" Id="rId57" Target="https://arxiv.org/abs/2507.02076" TargetMode="External" /><Relationship Type="http://schemas.openxmlformats.org/officeDocument/2006/relationships/hyperlink" Id="rId63" Target="https://arxiv.org/abs/2508.02120" TargetMode="External" /><Relationship Type="http://schemas.openxmlformats.org/officeDocument/2006/relationships/hyperlink" Id="rId65" Target="https://arxiv.org/abs/2512.22245" TargetMode="External" /><Relationship Type="http://schemas.openxmlformats.org/officeDocument/2006/relationships/hyperlink" Id="rId58" Target="https://arxiv.org/abs/2604.01457" TargetMode="External" /><Relationship Type="http://schemas.openxmlformats.org/officeDocument/2006/relationships/hyperlink" Id="rId56" Target="https://arxiv.org/abs/2604.10739" TargetMode="External" /><Relationship Type="http://schemas.openxmlformats.org/officeDocument/2006/relationships/hyperlink" Id="rId54" Target="https://arxiv.org/abs/2604.14853" TargetMode="External" /><Relationship Type="http://schemas.openxmlformats.org/officeDocument/2006/relationships/hyperlink" Id="rId55" Target="https://arxiv.org/abs/2604.19444" TargetMode="External" /><Relationship Type="http://schemas.openxmlformats.org/officeDocument/2006/relationships/hyperlink" Id="rId64" Target="https://arxiv.org/abs/2605.17672" TargetMode="External" /><Relationship Type="http://schemas.openxmlformats.org/officeDocument/2006/relationships/hyperlink" Id="rId53" Target="https://arxiv.org/abs/2606.14530" TargetMode="External" /><Relationship Type="http://schemas.openxmlformats.org/officeDocument/2006/relationships/hyperlink" Id="rId66" Target="https://arxiv.org/abs/2606.19919" TargetMode="External" /><Relationship Type="http://schemas.openxmlformats.org/officeDocument/2006/relationships/hyperlink" Id="rId62" Target="https://proceedings.iclr.cc/paper_files/paper/2026/file/353d4deedc4aac78b24924c485cdb4a3-Paper-Conferenc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2026-08-21T13:17:11Z</dcterms:created>
  <dcterms:modified xsi:type="dcterms:W3CDTF">2026-08-21T13:17:11Z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