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review-report-ii"/>
    <w:p>
      <w:pPr>
        <w:pStyle w:val="Heading1"/>
      </w:pPr>
      <w:r>
        <w:t xml:space="preserve">Review Report II</w:t>
      </w:r>
    </w:p>
    <w:bookmarkStart w:id="20" w:name="X8bd98220a4ddbcf3e02a22570851189f4fe75c4"/>
    <w:p>
      <w:pPr>
        <w:pStyle w:val="Heading2"/>
      </w:pPr>
      <w:r>
        <w:t xml:space="preserve">Uncertainty-Gated Reasoning: Allocating Test-Time Compute from a Frozen Model's Internal State</w:t>
      </w:r>
    </w:p>
    <w:p>
      <w:pPr>
        <w:pStyle w:val="FirstParagraph"/>
      </w:pPr>
      <w:r>
        <w:rPr>
          <w:bCs/>
          <w:b/>
        </w:rPr>
        <w:t xml:space="preserve">Innovative Design Project — Review 1 (Problem Identification and Proposed Methodology)</w:t>
      </w:r>
    </w:p>
    <w:p>
      <w:pPr>
        <w:pStyle w:val="BodyText"/>
      </w:pPr>
      <w:r>
        <w:rPr>
          <w:bCs/>
          <w:b/>
        </w:rPr>
        <w:t xml:space="preserve">Team size: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one academic year ·</w:t>
      </w:r>
      <w:r>
        <w:t xml:space="preserve"> </w:t>
      </w:r>
      <w:r>
        <w:rPr>
          <w:bCs/>
          <w:b/>
        </w:rPr>
        <w:t xml:space="preserve">Compute requirement:</w:t>
      </w:r>
      <w:r>
        <w:t xml:space="preserve"> </w:t>
      </w:r>
      <w:r>
        <w:t xml:space="preserve">one 24 GB GPU</w:t>
      </w:r>
    </w:p>
    <w:p>
      <w:r>
        <w:pict>
          <v:rect style="width:0;height:1.5pt" o:hralign="center" o:hrstd="t" o:hr="t"/>
        </w:pict>
      </w:r>
    </w:p>
    <w:bookmarkEnd w:id="20"/>
    <w:bookmarkStart w:id="27" w:name="X13db0f51be05c2c6adc8066b9331d82b8e7ca05"/>
    <w:p>
      <w:pPr>
        <w:pStyle w:val="Heading2"/>
      </w:pPr>
      <w:r>
        <w:t xml:space="preserve">1. Problem Identification</w:t>
      </w:r>
    </w:p>
    <w:bookmarkStart w:id="21" w:name="X48079db132189ab109bf3ff4ab7f748857af87d"/>
    <w:p>
      <w:pPr>
        <w:pStyle w:val="Heading3"/>
      </w:pPr>
      <w:r>
        <w:t xml:space="preserve">1.1 The technical problem</w:t>
      </w:r>
    </w:p>
    <w:p>
      <w:pPr>
        <w:pStyle w:val="FirstParagraph"/>
      </w:pPr>
      <w:r>
        <w:t xml:space="preserve">Large reasoning models (o1-style systems, DeepSeek-R1 and its distillations, Qwen3 in thinking mode)</w:t>
      </w:r>
      <w:r>
        <w:t xml:space="preserve"> </w:t>
      </w:r>
      <w:r>
        <w:t xml:space="preserve">achieve their accuracy by emitting a long chain of thought before answering. That chain is where the</w:t>
      </w:r>
      <w:r>
        <w:t xml:space="preserve"> </w:t>
      </w:r>
      <w:r>
        <w:t xml:space="preserve">accuracy comes from, and it is also the entire cost: thousands of generated tokens per query, with</w:t>
      </w:r>
      <w:r>
        <w:t xml:space="preserve"> </w:t>
      </w:r>
      <w:r>
        <w:t xml:space="preserve">latency and price scaling linearly in tokens emitted.</w:t>
      </w:r>
    </w:p>
    <w:p>
      <w:pPr>
        <w:pStyle w:val="BodyText"/>
      </w:pPr>
      <w:r>
        <w:t xml:space="preserve">The allocation is uniform. A reasoning model spends comparable effort on</w:t>
      </w:r>
      <w:r>
        <w:t xml:space="preserve"> </w:t>
      </w:r>
      <w:r>
        <w:rPr>
          <w:iCs/>
          <w:i/>
        </w:rPr>
        <w:t xml:space="preserve">"what is 2 + 2"</w:t>
      </w:r>
      <w:r>
        <w:t xml:space="preserve"> </w:t>
      </w:r>
      <w:r>
        <w:t xml:space="preserve">and on a</w:t>
      </w:r>
      <w:r>
        <w:t xml:space="preserve"> </w:t>
      </w:r>
      <w:r>
        <w:t xml:space="preserve">competition-level olympiad problem, because nothing in the inference pipeline estimates how much</w:t>
      </w:r>
      <w:r>
        <w:t xml:space="preserve"> </w:t>
      </w:r>
      <w:r>
        <w:t xml:space="preserve">reasoning the current input requires. The obvious framing — "reasoning is expensive, so use less of it"</w:t>
      </w:r>
      <w:r>
        <w:t xml:space="preserve"> </w:t>
      </w:r>
      <w:r>
        <w:t xml:space="preserve">— is wrong, because reducing reasoning uniformly costs accuracy on exactly the inputs that need it. The</w:t>
      </w:r>
      <w:r>
        <w:t xml:space="preserve"> </w:t>
      </w:r>
      <w:r>
        <w:t xml:space="preserve">correct framing is</w:t>
      </w:r>
      <w:r>
        <w:t xml:space="preserve"> </w:t>
      </w:r>
      <w:r>
        <w:rPr>
          <w:bCs/>
          <w:b/>
        </w:rPr>
        <w:t xml:space="preserve">allocation</w:t>
      </w:r>
      <w:r>
        <w:t xml:space="preserve">: spend the budget where it changes the answer.</w:t>
      </w:r>
    </w:p>
    <w:bookmarkEnd w:id="21"/>
    <w:bookmarkStart w:id="22" w:name="X4c1331539be50eee150e37233fec9fefb25f6b5"/>
    <w:p>
      <w:pPr>
        <w:pStyle w:val="Heading3"/>
      </w:pPr>
      <w:r>
        <w:t xml:space="preserve">1.2 More thinking is not merely wasteful — it is actively harmful</w:t>
      </w:r>
    </w:p>
    <w:p>
      <w:pPr>
        <w:pStyle w:val="FirstParagraph"/>
      </w:pPr>
      <w:r>
        <w:t xml:space="preserve">This is the finding that upgrades the problem from an efficiency concern to a correctness concern. Zhou</w:t>
      </w:r>
      <w:r>
        <w:t xml:space="preserve"> </w:t>
      </w:r>
      <w:r>
        <w:t xml:space="preserve">et al. [R4] measure answer</w:t>
      </w:r>
      <w:r>
        <w:t xml:space="preserve"> </w:t>
      </w:r>
      <w:r>
        <w:rPr>
          <w:iCs/>
          <w:i/>
        </w:rPr>
        <w:t xml:space="preserve">flips</w:t>
      </w:r>
      <w:r>
        <w:t xml:space="preserve"> </w:t>
      </w:r>
      <w:r>
        <w:t xml:space="preserve">as the token budget grows on a reasoning model. Beyond</w:t>
      </w:r>
      <w:r>
        <w:t xml:space="preserve"> </w:t>
      </w:r>
      <w:r>
        <w:t xml:space="preserve">approximately 7,000 tokens, negative flips (correct → incorrect) begin to exceed positive flips; the</w:t>
      </w:r>
      <w:r>
        <w:t xml:space="preserve"> </w:t>
      </w:r>
      <w:r>
        <w:t xml:space="preserve">flip ratio reaches</w:t>
      </w:r>
      <w:r>
        <w:t xml:space="preserve"> </w:t>
      </w:r>
      <w:r>
        <w:rPr>
          <w:bCs/>
          <w:b/>
        </w:rPr>
        <w:t xml:space="preserve">1.09 at 7K tokens (p = 0.014)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7.55 at 16K tokens</w:t>
      </w:r>
      <w:r>
        <w:t xml:space="preserve">. Qualitative analysis</w:t>
      </w:r>
      <w:r>
        <w:t xml:space="preserve"> </w:t>
      </w:r>
      <w:r>
        <w:t xml:space="preserve">attributes</w:t>
      </w:r>
      <w:r>
        <w:t xml:space="preserve"> </w:t>
      </w:r>
      <w:r>
        <w:rPr>
          <w:bCs/>
          <w:b/>
        </w:rPr>
        <w:t xml:space="preserve">67.5%</w:t>
      </w:r>
      <w:r>
        <w:t xml:space="preserve"> </w:t>
      </w:r>
      <w:r>
        <w:t xml:space="preserve">of these to genuine overthinking — the model reaching a correct answer, explicitly</w:t>
      </w:r>
      <w:r>
        <w:t xml:space="preserve"> </w:t>
      </w:r>
      <w:r>
        <w:t xml:space="preserve">reconsidering, and rejecting it. They also show that difficulty modulates the optimum sharply:</w:t>
      </w:r>
      <w:r>
        <w:t xml:space="preserve"> </w:t>
      </w:r>
      <w:r>
        <w:t xml:space="preserve">easy problems (levels 1–2) peak at roughly</w:t>
      </w:r>
      <w:r>
        <w:t xml:space="preserve"> </w:t>
      </w:r>
      <w:r>
        <w:rPr>
          <w:bCs/>
          <w:b/>
        </w:rPr>
        <w:t xml:space="preserve">1.5K tokens</w:t>
      </w:r>
      <w:r>
        <w:t xml:space="preserve"> </w:t>
      </w:r>
      <w:r>
        <w:t xml:space="preserve">while hard problems (level 5) peak near</w:t>
      </w:r>
      <w:r>
        <w:t xml:space="preserve"> </w:t>
      </w:r>
      <w:r>
        <w:rPr>
          <w:bCs/>
          <w:b/>
        </w:rPr>
        <w:t xml:space="preserve">8K</w:t>
      </w:r>
      <w:r>
        <w:t xml:space="preserve">.</w:t>
      </w:r>
    </w:p>
    <w:p>
      <w:pPr>
        <w:pStyle w:val="BodyText"/>
      </w:pPr>
      <w:r>
        <w:t xml:space="preserve">A uniform policy therefore cannot be optimal for any mixed workload. Set the budget for the hard tail</w:t>
      </w:r>
      <w:r>
        <w:t xml:space="preserve"> </w:t>
      </w:r>
      <w:r>
        <w:t xml:space="preserve">and you damage the easy majority; set it for the easy majority and you fail the tail. The survey</w:t>
      </w:r>
      <w:r>
        <w:t xml:space="preserve"> </w:t>
      </w:r>
      <w:r>
        <w:t xml:space="preserve">literature states the same conclusion in general form: current systems "apply fixed inference-time</w:t>
      </w:r>
      <w:r>
        <w:t xml:space="preserve"> </w:t>
      </w:r>
      <w:r>
        <w:t xml:space="preserve">compute regardless of task complexity, often overthinking simple problems while underthinking hard</w:t>
      </w:r>
      <w:r>
        <w:t xml:space="preserve"> </w:t>
      </w:r>
      <w:r>
        <w:t xml:space="preserve">ones" [R5].</w:t>
      </w:r>
    </w:p>
    <w:bookmarkEnd w:id="22"/>
    <w:bookmarkStart w:id="23" w:name="X7d713cf4448621d4f56fbd084b8c577e20afbc6"/>
    <w:p>
      <w:pPr>
        <w:pStyle w:val="Heading3"/>
      </w:pPr>
      <w:r>
        <w:t xml:space="preserve">1.3 Why the existing solutions are unsatisfying</w:t>
      </w:r>
    </w:p>
    <w:p>
      <w:pPr>
        <w:pStyle w:val="FirstParagraph"/>
      </w:pPr>
      <w:r>
        <w:t xml:space="preserve">Three families of solution exist, each with a structural defect.</w:t>
      </w:r>
    </w:p>
    <w:p>
      <w:pPr>
        <w:pStyle w:val="BodyText"/>
      </w:pPr>
      <w:r>
        <w:rPr>
          <w:bCs/>
          <w:b/>
        </w:rPr>
        <w:t xml:space="preserve">(a) Ask the model.</w:t>
      </w:r>
      <w:r>
        <w:t xml:space="preserve"> </w:t>
      </w:r>
      <w:r>
        <w:t xml:space="preserve">Prompt it to verbalise a confidence, then gate on that. This is known not to</w:t>
      </w:r>
      <w:r>
        <w:t xml:space="preserve"> </w:t>
      </w:r>
      <w:r>
        <w:t xml:space="preserve">work. Verbalised confidence is systematically inflated, and RLHF makes it worse — aligned models are</w:t>
      </w:r>
      <w:r>
        <w:t xml:space="preserve"> </w:t>
      </w:r>
      <w:r>
        <w:t xml:space="preserve">more overconfident than their pretrained counterparts. A COLM 2026 mechanistic study localises the</w:t>
      </w:r>
      <w:r>
        <w:t xml:space="preserve"> </w:t>
      </w:r>
      <w:r>
        <w:t xml:space="preserve">cause: a compact set of "Confidence Mover Circuits," primarily MLP blocks and attention heads in</w:t>
      </w:r>
      <w:r>
        <w:t xml:space="preserve"> </w:t>
      </w:r>
      <w:r>
        <w:t xml:space="preserve">middle-to-late layers, that write a confidence-inflation signal into the output [R6]. The signal we</w:t>
      </w:r>
      <w:r>
        <w:t xml:space="preserve"> </w:t>
      </w:r>
      <w:r>
        <w:t xml:space="preserve">want is present in the network; the verbalisation stage is where it is corrupted.</w:t>
      </w:r>
    </w:p>
    <w:p>
      <w:pPr>
        <w:pStyle w:val="BodyText"/>
      </w:pPr>
      <w:r>
        <w:rPr>
          <w:bCs/>
          <w:b/>
        </w:rPr>
        <w:t xml:space="preserve">(b) Retrain the model to decide.</w:t>
      </w:r>
      <w:r>
        <w:t xml:space="preserve"> </w:t>
      </w:r>
      <w:r>
        <w:t xml:space="preserve">AdaptThink [R7] and Thinkless [R8] teach a reasoning model to</w:t>
      </w:r>
      <w:r>
        <w:t xml:space="preserve"> </w:t>
      </w:r>
      <w:r>
        <w:t xml:space="preserve">choose its own mode via reinforcement learning, and the results are strong — AdaptThink reduces average</w:t>
      </w:r>
      <w:r>
        <w:t xml:space="preserve"> </w:t>
      </w:r>
      <w:r>
        <w:t xml:space="preserve">response length by</w:t>
      </w:r>
      <w:r>
        <w:t xml:space="preserve"> </w:t>
      </w:r>
      <w:r>
        <w:rPr>
          <w:bCs/>
          <w:b/>
        </w:rPr>
        <w:t xml:space="preserve">50.9% / 63.5% / 44.7%</w:t>
      </w:r>
      <w:r>
        <w:t xml:space="preserve"> </w:t>
      </w:r>
      <w:r>
        <w:t xml:space="preserve">on GSM8K / MATH-500 / AIME 2024 for</w:t>
      </w:r>
      <w:r>
        <w:t xml:space="preserve"> </w:t>
      </w:r>
      <w:r>
        <w:t xml:space="preserve">DeepSeek-R1-Distill-Qwen-1.5B</w:t>
      </w:r>
      <w:r>
        <w:t xml:space="preserve"> </w:t>
      </w:r>
      <w:r>
        <w:rPr>
          <w:iCs/>
          <w:i/>
        </w:rPr>
        <w:t xml:space="preserve">while improving</w:t>
      </w:r>
      <w:r>
        <w:t xml:space="preserve"> </w:t>
      </w:r>
      <w:r>
        <w:t xml:space="preserve">accuracy by 4.1 / 1.4 / 1.6 points, selecting</w:t>
      </w:r>
      <w:r>
        <w:t xml:space="preserve"> </w:t>
      </w:r>
      <w:r>
        <w:t xml:space="preserve">NoThinking for</w:t>
      </w:r>
      <w:r>
        <w:t xml:space="preserve"> </w:t>
      </w:r>
      <w:r>
        <w:rPr>
          <w:bCs/>
          <w:b/>
        </w:rPr>
        <w:t xml:space="preserve">86.9%</w:t>
      </w:r>
      <w:r>
        <w:t xml:space="preserve"> </w:t>
      </w:r>
      <w:r>
        <w:t xml:space="preserve">of GSM8K problems but only</w:t>
      </w:r>
      <w:r>
        <w:t xml:space="preserve"> </w:t>
      </w:r>
      <w:r>
        <w:rPr>
          <w:bCs/>
          <w:b/>
        </w:rPr>
        <w:t xml:space="preserve">40.4%</w:t>
      </w:r>
      <w:r>
        <w:t xml:space="preserve"> </w:t>
      </w:r>
      <w:r>
        <w:t xml:space="preserve">of AIME 2024. Thinkless reports 50–90%</w:t>
      </w:r>
      <w:r>
        <w:t xml:space="preserve"> </w:t>
      </w:r>
      <w:r>
        <w:t xml:space="preserve">reduction in long-chain usage. The defect is not the result but the mechanism: RL on the backbone must</w:t>
      </w:r>
      <w:r>
        <w:t xml:space="preserve"> </w:t>
      </w:r>
      <w:r>
        <w:t xml:space="preserve">be repeated for every model, alters the model's behaviour in the "think" branch as well as the gate,</w:t>
      </w:r>
      <w:r>
        <w:t xml:space="preserve"> </w:t>
      </w:r>
      <w:r>
        <w:t xml:space="preserve">and carries the standard risk that the run simply fails to converge. For a three-person undergraduate</w:t>
      </w:r>
      <w:r>
        <w:t xml:space="preserve"> </w:t>
      </w:r>
      <w:r>
        <w:t xml:space="preserve">team on one GPU, this is a project that can end with nothing.</w:t>
      </w:r>
    </w:p>
    <w:p>
      <w:pPr>
        <w:pStyle w:val="BodyText"/>
      </w:pPr>
      <w:r>
        <w:rPr>
          <w:bCs/>
          <w:b/>
        </w:rPr>
        <w:t xml:space="preserve">(c) Gate on cheap surface features.</w:t>
      </w:r>
      <w:r>
        <w:t xml:space="preserve"> </w:t>
      </w:r>
      <w:r>
        <w:t xml:space="preserve">The closest prior work, Zhai et al. [R2], solves a constrained</w:t>
      </w:r>
      <w:r>
        <w:t xml:space="preserve"> </w:t>
      </w:r>
      <w:r>
        <w:t xml:space="preserve">allocation problem via Lagrangian relaxation and then trains "a lightweight classifier to predict</w:t>
      </w:r>
      <w:r>
        <w:t xml:space="preserve"> </w:t>
      </w:r>
      <w:r>
        <w:t xml:space="preserve">oracle actions from cheap input features," reporting up to</w:t>
      </w:r>
      <w:r>
        <w:t xml:space="preserve"> </w:t>
      </w:r>
      <w:r>
        <w:rPr>
          <w:bCs/>
          <w:b/>
        </w:rPr>
        <w:t xml:space="preserve">12.8% relative accuracy improvement on</w:t>
      </w:r>
      <w:r>
        <w:rPr>
          <w:bCs/>
          <w:b/>
        </w:rPr>
        <w:t xml:space="preserve"> </w:t>
      </w:r>
      <w:r>
        <w:rPr>
          <w:bCs/>
          <w:b/>
        </w:rPr>
        <w:t xml:space="preserve">MATH under matched budget</w:t>
      </w:r>
      <w:r>
        <w:t xml:space="preserve"> </w:t>
      </w:r>
      <w:r>
        <w:t xml:space="preserve">and &gt;91% imitation accuracy against the oracle. This is the right shape of</w:t>
      </w:r>
      <w:r>
        <w:t xml:space="preserve"> </w:t>
      </w:r>
      <w:r>
        <w:t xml:space="preserve">solution with an impoverished input: surface features of the prompt cannot see what the model itself</w:t>
      </w:r>
      <w:r>
        <w:t xml:space="preserve"> </w:t>
      </w:r>
      <w:r>
        <w:t xml:space="preserve">knows. Their framing confirms that a lightweight external gate is the deployable answer; it leaves the</w:t>
      </w:r>
      <w:r>
        <w:t xml:space="preserve"> </w:t>
      </w:r>
      <w:r>
        <w:t xml:space="preserve">question of what that gate should read.</w:t>
      </w:r>
    </w:p>
    <w:bookmarkEnd w:id="23"/>
    <w:bookmarkStart w:id="24" w:name="X500b454a393eb2680d702bcb099376333db94a0"/>
    <w:p>
      <w:pPr>
        <w:pStyle w:val="Heading3"/>
      </w:pPr>
      <w:r>
        <w:t xml:space="preserve">1.4 Problem statement</w:t>
      </w:r>
    </w:p>
    <w:p>
      <w:pPr>
        <w:pStyle w:val="FirstParagraph"/>
      </w:pPr>
      <w:r>
        <w:rPr>
          <w:iCs/>
          <w:i/>
        </w:rPr>
        <w:t xml:space="preserve">A reasoning model's own internal state, at the moment the prompt has been read and before any token is</w:t>
      </w:r>
      <w:r>
        <w:rPr>
          <w:iCs/>
          <w:i/>
        </w:rPr>
        <w:t xml:space="preserve"> </w:t>
      </w:r>
      <w:r>
        <w:rPr>
          <w:iCs/>
          <w:i/>
        </w:rPr>
        <w:t xml:space="preserve">generated, plausibly encodes whether extended reasoning will change the answer. No existing method</w:t>
      </w:r>
      <w:r>
        <w:rPr>
          <w:iCs/>
          <w:i/>
        </w:rPr>
        <w:t xml:space="preserve"> </w:t>
      </w:r>
      <w:r>
        <w:rPr>
          <w:iCs/>
          <w:i/>
        </w:rPr>
        <w:t xml:space="preserve">reads it for this purpose: verbalised-confidence gating reads a corrupted downstream signal, RL-based</w:t>
      </w:r>
      <w:r>
        <w:rPr>
          <w:iCs/>
          <w:i/>
        </w:rPr>
        <w:t xml:space="preserve"> </w:t>
      </w:r>
      <w:r>
        <w:rPr>
          <w:iCs/>
          <w:i/>
        </w:rPr>
        <w:t xml:space="preserve">gating modifies the model instead of reading it, and feature-based gating reads only the prompt's</w:t>
      </w:r>
      <w:r>
        <w:rPr>
          <w:iCs/>
          <w:i/>
        </w:rPr>
        <w:t xml:space="preserve"> </w:t>
      </w:r>
      <w:r>
        <w:rPr>
          <w:iCs/>
          <w:i/>
        </w:rPr>
        <w:t xml:space="preserve">surface. The problem is to extract a marginal-utility-of-compute signal from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frozen</w:t>
      </w:r>
      <w:r>
        <w:rPr>
          <w:iCs/>
          <w:i/>
        </w:rPr>
        <w:t xml:space="preserve"> </w:t>
      </w:r>
      <w:r>
        <w:rPr>
          <w:iCs/>
          <w:i/>
        </w:rPr>
        <w:t xml:space="preserve">model's</w:t>
      </w:r>
      <w:r>
        <w:rPr>
          <w:iCs/>
          <w:i/>
        </w:rPr>
        <w:t xml:space="preserve"> </w:t>
      </w:r>
      <w:r>
        <w:rPr>
          <w:iCs/>
          <w:i/>
        </w:rPr>
        <w:t xml:space="preserve">activations and use it to allocate reasoning budget, and to evaluate that allocation under controls</w:t>
      </w:r>
      <w:r>
        <w:rPr>
          <w:iCs/>
          <w:i/>
        </w:rPr>
        <w:t xml:space="preserve"> </w:t>
      </w:r>
      <w:r>
        <w:rPr>
          <w:iCs/>
          <w:i/>
        </w:rPr>
        <w:t xml:space="preserve">strong enough to rule out the trivial explanations.</w:t>
      </w:r>
    </w:p>
    <w:bookmarkEnd w:id="24"/>
    <w:bookmarkStart w:id="25" w:name="X32cbf87ca6f67fd12a531c037dc8ab1477bd257"/>
    <w:p>
      <w:pPr>
        <w:pStyle w:val="Heading3"/>
      </w:pPr>
      <w:r>
        <w:t xml:space="preserve">1.5 Preliminaries</w:t>
      </w:r>
    </w:p>
    <w:p>
      <w:pPr>
        <w:pStyle w:val="FirstParagraph"/>
      </w:pPr>
      <w:r>
        <w:rPr>
          <w:bCs/>
          <w:b/>
        </w:rPr>
        <w:t xml:space="preserve">Test-time scaling and thinking modes.</w:t>
      </w:r>
      <w:r>
        <w:t xml:space="preserve"> </w:t>
      </w:r>
      <w:r>
        <w:t xml:space="preserve">A reasoning model emits an intermediate trace before its final</w:t>
      </w:r>
      <w:r>
        <w:t xml:space="preserve"> </w:t>
      </w:r>
      <w:r>
        <w:t xml:space="preserve">answer, and accuracy rises with trace length up to a point — buying accuracy with generated tokens</w:t>
      </w:r>
      <w:r>
        <w:t xml:space="preserve"> </w:t>
      </w:r>
      <w:r>
        <w:t xml:space="preserve">rather than parameters. All costs here are denominated in generated tokens, since that is what the user</w:t>
      </w:r>
      <w:r>
        <w:t xml:space="preserve"> </w:t>
      </w:r>
      <w:r>
        <w:t xml:space="preserve">pays for. Crucially, contemporary open models expose the switch explicitly (Qwen3 thinking/non-thinking;</w:t>
      </w:r>
      <w:r>
        <w:t xml:space="preserve"> </w:t>
      </w:r>
      <w:r>
        <w:t xml:space="preserve">R1-distilled models can be constrained to answer directly), so</w:t>
      </w:r>
      <w:r>
        <w:t xml:space="preserve"> </w:t>
      </w:r>
      <w:r>
        <w:rPr>
          <w:bCs/>
          <w:b/>
        </w:rPr>
        <w:t xml:space="preserve">both branches already exist</w:t>
      </w:r>
      <w:r>
        <w:t xml:space="preserve"> </w:t>
      </w:r>
      <w:r>
        <w:t xml:space="preserve">and a</w:t>
      </w:r>
      <w:r>
        <w:t xml:space="preserve"> </w:t>
      </w:r>
      <w:r>
        <w:t xml:space="preserve">gate is implementable without touching the weights.</w:t>
      </w:r>
    </w:p>
    <w:p>
      <w:pPr>
        <w:pStyle w:val="BodyText"/>
      </w:pPr>
      <w:r>
        <w:rPr>
          <w:bCs/>
          <w:b/>
        </w:rPr>
        <w:t xml:space="preserve">Linear probing.</w:t>
      </w:r>
      <w:r>
        <w:t xml:space="preserve"> </w:t>
      </w:r>
      <w:r>
        <w:t xml:space="preserve">A small classifier trained on a frozen network's activations to predict some</w:t>
      </w:r>
      <w:r>
        <w:t xml:space="preserve"> </w:t>
      </w:r>
      <w:r>
        <w:t xml:space="preserve">property. Its performance is evidence about what the representation</w:t>
      </w:r>
      <w:r>
        <w:t xml:space="preserve"> </w:t>
      </w:r>
      <w:r>
        <w:rPr>
          <w:iCs/>
          <w:i/>
        </w:rPr>
        <w:t xml:space="preserve">contains</w:t>
      </w:r>
      <w:r>
        <w:t xml:space="preserve">, not what the network</w:t>
      </w:r>
      <w:r>
        <w:t xml:space="preserve"> </w:t>
      </w:r>
      <w:r>
        <w:rPr>
          <w:iCs/>
          <w:i/>
        </w:rPr>
        <w:t xml:space="preserve">uses</w:t>
      </w:r>
      <w:r>
        <w:t xml:space="preserve"> </w:t>
      </w:r>
      <w:r>
        <w:t xml:space="preserve">— the standard and correct objection to probing results, which we state rather than paper over.</w:t>
      </w:r>
    </w:p>
    <w:p>
      <w:pPr>
        <w:pStyle w:val="BodyText"/>
      </w:pPr>
      <w:r>
        <w:rPr>
          <w:bCs/>
          <w:b/>
        </w:rPr>
        <w:t xml:space="preserve">Calibration.</w:t>
      </w:r>
      <w:r>
        <w:t xml:space="preserve"> </w:t>
      </w:r>
      <w:r>
        <w:t xml:space="preserve">For confidence estimates</w:t>
      </w:r>
      <w:r>
        <w:t xml:space="preserve"> </w:t>
      </w:r>
      <w:r>
        <w:rPr>
          <w:iCs/>
          <w:i/>
        </w:rPr>
        <w:t xml:space="preserve">pᵢ</w:t>
      </w:r>
      <w:r>
        <w:t xml:space="preserve"> </w:t>
      </w:r>
      <w:r>
        <w:t xml:space="preserve">and outcomes</w:t>
      </w:r>
      <w:r>
        <w:t xml:space="preserve"> </w:t>
      </w:r>
      <w:r>
        <w:rPr>
          <w:iCs/>
          <w:i/>
        </w:rPr>
        <w:t xml:space="preserve">yᵢ</w:t>
      </w:r>
      <w:r>
        <w:t xml:space="preserve"> </w:t>
      </w:r>
      <w:r>
        <w:t xml:space="preserve">partitioned into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equal-width bins,</w:t>
      </w:r>
    </w:p>
    <w:p>
      <w:pPr>
        <w:pStyle w:val="SourceCode"/>
      </w:pPr>
      <w:r>
        <w:rPr>
          <w:rStyle w:val="VerbatimChar"/>
        </w:rPr>
        <w:t xml:space="preserve">ECE = Σₘ (|Bₘ| / n) · | acc(Bₘ) − conf(Bₘ) |          Brier = (1/n) Σᵢ (pᵢ − yᵢ)²</w:t>
      </w:r>
    </w:p>
    <w:p>
      <w:pPr>
        <w:pStyle w:val="FirstParagraph"/>
      </w:pPr>
      <w:r>
        <w:t xml:space="preserve">We report ECE (with the bin count stated, since ECE is sensitive to it), the smooth ECE₂ variant used by</w:t>
      </w:r>
      <w:r>
        <w:t xml:space="preserve"> </w:t>
      </w:r>
      <w:r>
        <w:t xml:space="preserve">[R3] so our numbers are comparable to their 0.089, and Brier as a proper scoring rule that ECE is not.</w:t>
      </w:r>
    </w:p>
    <w:p>
      <w:pPr>
        <w:pStyle w:val="BodyText"/>
      </w:pPr>
      <w:r>
        <w:rPr>
          <w:bCs/>
          <w:b/>
        </w:rPr>
        <w:t xml:space="preserve">Self-consistency.</w:t>
      </w:r>
      <w:r>
        <w:t xml:space="preserve"> </w:t>
      </w:r>
      <w:r>
        <w:t xml:space="preserve">Sample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answers, take the majority; agreement serves as confidence. Strong and</w:t>
      </w:r>
      <w:r>
        <w:t xml:space="preserve"> </w:t>
      </w:r>
      <w:r>
        <w:t xml:space="preserve">expensive — cost scales linearly in</w:t>
      </w:r>
      <w:r>
        <w:t xml:space="preserve"> </w:t>
      </w:r>
      <w:r>
        <w:rPr>
          <w:iCs/>
          <w:i/>
        </w:rPr>
        <w:t xml:space="preserve">k</w:t>
      </w:r>
      <w:r>
        <w:t xml:space="preserve">, the very resource a gate exists to conserve. Any gate needing</w:t>
      </w:r>
      <w:r>
        <w:t xml:space="preserve"> </w:t>
      </w:r>
      <w:r>
        <w:t xml:space="preserve">self-consistency</w:t>
      </w:r>
      <w:r>
        <w:t xml:space="preserve"> </w:t>
      </w:r>
      <w:r>
        <w:rPr>
          <w:iCs/>
          <w:i/>
        </w:rPr>
        <w:t xml:space="preserve">at inference time</w:t>
      </w:r>
      <w:r>
        <w:t xml:space="preserve"> </w:t>
      </w:r>
      <w:r>
        <w:t xml:space="preserve">has defeated its own purpose; this is the trap [R3]'s offline design</w:t>
      </w:r>
      <w:r>
        <w:t xml:space="preserve"> </w:t>
      </w:r>
      <w:r>
        <w:t xml:space="preserve">avoids and ours must too.</w:t>
      </w:r>
    </w:p>
    <w:bookmarkEnd w:id="25"/>
    <w:bookmarkStart w:id="26" w:name="X74e1fd0e614f531961dd421fa659b1f7c1a3f67"/>
    <w:p>
      <w:pPr>
        <w:pStyle w:val="Heading3"/>
      </w:pPr>
      <w:r>
        <w:t xml:space="preserve">1.6 Formal problem formulation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be a frozen reasoning model,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an input, and</w:t>
      </w:r>
      <w:r>
        <w:t xml:space="preserve"> </w:t>
      </w:r>
      <w:r>
        <w:rPr>
          <w:iCs/>
          <w:i/>
        </w:rPr>
        <w:t xml:space="preserve">B</w:t>
      </w:r>
      <w:r>
        <w:t xml:space="preserve"> </w:t>
      </w:r>
      <w:r>
        <w:t xml:space="preserve">= {b₁ &lt; … &lt; b_m} the available reasoning</w:t>
      </w:r>
      <w:r>
        <w:t xml:space="preserve"> </w:t>
      </w:r>
      <w:r>
        <w:t xml:space="preserve">budgets (b₁ being short/no-think, b_m the full chain). Write</w:t>
      </w:r>
      <w:r>
        <w:t xml:space="preserve"> </w:t>
      </w:r>
      <w:r>
        <w:rPr>
          <w:iCs/>
          <w:i/>
        </w:rPr>
        <w:t xml:space="preserve">A(q, b)</w:t>
      </w:r>
      <w:r>
        <w:t xml:space="preserve"> </w:t>
      </w:r>
      <w:r>
        <w:t xml:space="preserve">for the expected accuracy of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on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under budget</w:t>
      </w:r>
      <w:r>
        <w:t xml:space="preserve"> </w:t>
      </w:r>
      <w:r>
        <w:rPr>
          <w:iCs/>
          <w:i/>
        </w:rPr>
        <w:t xml:space="preserve">b</w:t>
      </w:r>
      <w:r>
        <w:t xml:space="preserve">, and</w:t>
      </w:r>
      <w:r>
        <w:t xml:space="preserve"> </w:t>
      </w:r>
      <w:r>
        <w:rPr>
          <w:iCs/>
          <w:i/>
        </w:rPr>
        <w:t xml:space="preserve">C(q, b)</w:t>
      </w:r>
      <w:r>
        <w:t xml:space="preserve"> </w:t>
      </w:r>
      <w:r>
        <w:t xml:space="preserve">for the expected generated tokens.</w:t>
      </w:r>
    </w:p>
    <w:p>
      <w:pPr>
        <w:pStyle w:val="BodyText"/>
      </w:pPr>
      <w:r>
        <w:t xml:space="preserve">The quantity we predict is the</w:t>
      </w:r>
      <w:r>
        <w:t xml:space="preserve"> </w:t>
      </w:r>
      <w:r>
        <w:rPr>
          <w:bCs/>
          <w:b/>
        </w:rPr>
        <w:t xml:space="preserve">marginal utility of compute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Δ(q) = A(q, b_m) − A(q, b₁)</w:t>
      </w:r>
    </w:p>
    <w:p>
      <w:pPr>
        <w:pStyle w:val="FirstParagraph"/>
      </w:pPr>
      <w:r>
        <w:t xml:space="preserve">Δ is estimated empirically from sampled outcomes (§7.2), and it partitions inputs into three regimes</w:t>
      </w:r>
      <w:r>
        <w:t xml:space="preserve"> </w:t>
      </w:r>
      <w:r>
        <w:t xml:space="preserve">that a correctness predictor cannot distinguish: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p>
            <w:pPr>
              <w:pStyle w:val="Compact"/>
              <w:jc w:val="left"/>
            </w:pPr>
            <w:r>
              <w:t xml:space="preserve">A(q,b₁)</w:t>
            </w:r>
          </w:p>
        </w:tc>
        <w:tc>
          <w:p>
            <w:pPr>
              <w:pStyle w:val="Compact"/>
              <w:jc w:val="left"/>
            </w:pPr>
            <w:r>
              <w:t xml:space="preserve">A(q,b_m)</w:t>
            </w:r>
          </w:p>
        </w:tc>
        <w:tc>
          <w:p>
            <w:pPr>
              <w:pStyle w:val="Compact"/>
              <w:jc w:val="left"/>
            </w:pPr>
            <w:r>
              <w:t xml:space="preserve">Δ(q)</w:t>
            </w:r>
          </w:p>
        </w:tc>
        <w:tc>
          <w:p>
            <w:pPr>
              <w:pStyle w:val="Compact"/>
              <w:jc w:val="left"/>
            </w:pPr>
            <w:r>
              <w:t xml:space="preserve">Correct budget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b₁</w:t>
            </w:r>
            <w:r>
              <w:t xml:space="preserve"> </w:t>
            </w:r>
            <w:r>
              <w:t xml:space="preserve">— thinking is pure waste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Reasoning-sensitive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large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b_m</w:t>
            </w:r>
            <w:r>
              <w:t xml:space="preserve"> </w:t>
            </w:r>
            <w:r>
              <w:t xml:space="preserve">— this is where the budget belongs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Hopeless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b₁</w:t>
            </w:r>
            <w:r>
              <w:t xml:space="preserve"> </w:t>
            </w:r>
            <w:r>
              <w:t xml:space="preserve">— thinking buys nothing</w:t>
            </w:r>
          </w:p>
        </w:tc>
      </w:tr>
    </w:tbl>
    <w:p>
      <w:pPr>
        <w:pStyle w:val="BodyText"/>
      </w:pPr>
      <w:r>
        <w:t xml:space="preserve">Note that the Easy and Hopeless regimes have opposite correctness and</w:t>
      </w:r>
      <w:r>
        <w:t xml:space="preserve"> </w:t>
      </w:r>
      <w:r>
        <w:rPr>
          <w:iCs/>
          <w:i/>
        </w:rPr>
        <w:t xml:space="preserve">identical</w:t>
      </w:r>
      <w:r>
        <w:t xml:space="preserve"> </w:t>
      </w:r>
      <w:r>
        <w:t xml:space="preserve">optimal budgets. Any</w:t>
      </w:r>
      <w:r>
        <w:t xml:space="preserve"> </w:t>
      </w:r>
      <w:r>
        <w:t xml:space="preserve">gate driven by predicted correctness — which is what the entire calibration literature provides [R1, R3,</w:t>
      </w:r>
      <w:r>
        <w:t xml:space="preserve"> </w:t>
      </w:r>
      <w:r>
        <w:t xml:space="preserve">R9] — must therefore be wrong on one of them.</w:t>
      </w:r>
      <w:r>
        <w:t xml:space="preserve"> </w:t>
      </w:r>
      <w:r>
        <w:rPr>
          <w:bCs/>
          <w:b/>
        </w:rPr>
        <w:t xml:space="preserve">This table is the argument for the whole project.</w:t>
      </w:r>
    </w:p>
    <w:p>
      <w:pPr>
        <w:pStyle w:val="BodyText"/>
      </w:pPr>
      <w:r>
        <w:t xml:space="preserve">A gate is a policy π: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</w:t>
      </w:r>
      <w:r>
        <w:t xml:space="preserve">. We seek</w:t>
      </w:r>
    </w:p>
    <w:p>
      <w:pPr>
        <w:pStyle w:val="SourceCode"/>
      </w:pPr>
      <w:r>
        <w:rPr>
          <w:rStyle w:val="VerbatimChar"/>
        </w:rPr>
        <w:t xml:space="preserve">maximise   E_q [ A(q, π(q)) ]     subject to   E_q [ C(q, π(q)) ] ≤ κ</w:t>
      </w:r>
    </w:p>
    <w:p>
      <w:pPr>
        <w:pStyle w:val="FirstParagraph"/>
      </w:pPr>
      <w:r>
        <w:t xml:space="preserve">for a token budget κ, which is the same constrained programme [R2] solves by Lagrangian relaxation. Our</w:t>
      </w:r>
      <w:r>
        <w:t xml:space="preserve"> </w:t>
      </w:r>
      <w:r>
        <w:t xml:space="preserve">departure is the</w:t>
      </w:r>
      <w:r>
        <w:t xml:space="preserve"> </w:t>
      </w:r>
      <w:r>
        <w:rPr>
          <w:iCs/>
          <w:i/>
        </w:rPr>
        <w:t xml:space="preserve">information available to π</w:t>
      </w:r>
      <w:r>
        <w:t xml:space="preserve">: we set π(q) = g(h(q)) where h(q) is the frozen model's</w:t>
      </w:r>
      <w:r>
        <w:t xml:space="preserve"> </w:t>
      </w:r>
      <w:r>
        <w:t xml:space="preserve">residual-stream activation at the final prompt token, whereas [R2] sets π(q) = g(φ(q)) for surface</w:t>
      </w:r>
      <w:r>
        <w:t xml:space="preserve"> </w:t>
      </w:r>
      <w:r>
        <w:t xml:space="preserve">features φ. The</w:t>
      </w:r>
      <w:r>
        <w:t xml:space="preserve"> </w:t>
      </w:r>
      <w:r>
        <w:rPr>
          <w:bCs/>
          <w:b/>
        </w:rPr>
        <w:t xml:space="preserve">oracle policy</w:t>
      </w:r>
      <w:r>
        <w:t xml:space="preserve"> </w:t>
      </w:r>
      <w:r>
        <w:t xml:space="preserve">π*(q), computed with knowledge of Δ(q), bounds what any π can achieve</w:t>
      </w:r>
      <w:r>
        <w:t xml:space="preserve"> </w:t>
      </w:r>
      <w:r>
        <w:t xml:space="preserve">and is objective O1 — reporting it means our result is measured against the achievable ceiling rather</w:t>
      </w:r>
      <w:r>
        <w:t xml:space="preserve"> </w:t>
      </w:r>
      <w:r>
        <w:t xml:space="preserve">than only against baselines, which is the presentation most papers in this area omit.</w:t>
      </w:r>
    </w:p>
    <w:p>
      <w:pPr>
        <w:pStyle w:val="BodyText"/>
      </w:pPr>
      <w:r>
        <w:rPr>
          <w:bCs/>
          <w:b/>
        </w:rPr>
        <w:t xml:space="preserve">Regret</w:t>
      </w:r>
      <w:r>
        <w:t xml:space="preserve"> </w:t>
      </w:r>
      <w:r>
        <w:t xml:space="preserve">R(π) = E_q[A(q, π*(q))] − E_q[A(q, π(q))] at matched cost is then the single number that</w:t>
      </w:r>
      <w:r>
        <w:t xml:space="preserve"> </w:t>
      </w:r>
      <w:r>
        <w:t xml:space="preserve">summarises how much of the available headroom a gate captures, and it is how we will compare an</w:t>
      </w:r>
      <w:r>
        <w:t xml:space="preserve"> </w:t>
      </w:r>
      <w:r>
        <w:t xml:space="preserve">activation gate against a surface-feature gate on equal terms.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4680d8229330acf41d7956c750a49c2a51d3a53"/>
    <w:p>
      <w:pPr>
        <w:pStyle w:val="Heading2"/>
      </w:pPr>
      <w:r>
        <w:t xml:space="preserve">2. Justification</w:t>
      </w:r>
    </w:p>
    <w:p>
      <w:pPr>
        <w:pStyle w:val="FirstParagraph"/>
      </w:pPr>
      <w:r>
        <w:rPr>
          <w:bCs/>
          <w:b/>
        </w:rPr>
        <w:t xml:space="preserve">2.1 The signal is already known to exist — the enabling result is very recent.</w:t>
      </w:r>
      <w:r>
        <w:t xml:space="preserve"> </w:t>
      </w:r>
      <w:r>
        <w:t xml:space="preserve">Di Cicco [R1]</w:t>
      </w:r>
      <w:r>
        <w:t xml:space="preserve"> </w:t>
      </w:r>
      <w:r>
        <w:t xml:space="preserve">demonstrates that code correctness is</w:t>
      </w:r>
      <w:r>
        <w:t xml:space="preserve"> </w:t>
      </w:r>
      <w:r>
        <w:rPr>
          <w:bCs/>
          <w:b/>
        </w:rPr>
        <w:t xml:space="preserve">linearly decodable from hidden states at the final prompt</w:t>
      </w:r>
      <w:r>
        <w:rPr>
          <w:bCs/>
          <w:b/>
        </w:rPr>
        <w:t xml:space="preserve"> </w:t>
      </w:r>
      <w:r>
        <w:rPr>
          <w:bCs/>
          <w:b/>
        </w:rPr>
        <w:t xml:space="preserve">token, before any generation</w:t>
      </w:r>
      <w:r>
        <w:t xml:space="preserve">, achieving held-out AUC</w:t>
      </w:r>
      <w:r>
        <w:t xml:space="preserve"> </w:t>
      </w:r>
      <w:r>
        <w:rPr>
          <w:bCs/>
          <w:b/>
        </w:rPr>
        <w:t xml:space="preserve">0.881 ± 0.008</w:t>
      </w:r>
      <w:r>
        <w:t xml:space="preserve"> </w:t>
      </w:r>
      <w:r>
        <w:t xml:space="preserve">across 50 outer splits on 444</w:t>
      </w:r>
      <w:r>
        <w:t xml:space="preserve"> </w:t>
      </w:r>
      <w:r>
        <w:t xml:space="preserve">LiveCodeBench tasks with Qwen3-4B. This is close to a proof of feasibility for our core mechanism:</w:t>
      </w:r>
      <w:r>
        <w:t xml:space="preserve"> </w:t>
      </w:r>
      <w:r>
        <w:t xml:space="preserve">pre-generation activations carry a robust, linearly accessible signal about the eventual outcome. CCPS</w:t>
      </w:r>
      <w:r>
        <w:t xml:space="preserve"> </w:t>
      </w:r>
      <w:r>
        <w:t xml:space="preserve">[R9] independently shows that perturbation-response features from final hidden states predict answer</w:t>
      </w:r>
      <w:r>
        <w:t xml:space="preserve"> </w:t>
      </w:r>
      <w:r>
        <w:t xml:space="preserve">correctness across Llama, Qwen and Mistral at 8B–32B on MMLU and MMLU-Pro. We are not gambling on</w:t>
      </w:r>
      <w:r>
        <w:t xml:space="preserve"> </w:t>
      </w:r>
      <w:r>
        <w:t xml:space="preserve">whether an internal signal exists; we are repointing an established signal at a different decision.</w:t>
      </w:r>
    </w:p>
    <w:p>
      <w:pPr>
        <w:pStyle w:val="BodyText"/>
      </w:pPr>
      <w:r>
        <w:rPr>
          <w:bCs/>
          <w:b/>
        </w:rPr>
        <w:t xml:space="preserve">2.2 The critical control has already been published, and almost nobody uses it.</w:t>
      </w:r>
      <w:r>
        <w:t xml:space="preserve"> </w:t>
      </w:r>
      <w:r>
        <w:t xml:space="preserve">The same paper</w:t>
      </w:r>
      <w:r>
        <w:t xml:space="preserve"> </w:t>
      </w:r>
      <w:r>
        <w:t xml:space="preserve">reports that a</w:t>
      </w:r>
      <w:r>
        <w:t xml:space="preserve"> </w:t>
      </w:r>
      <w:r>
        <w:rPr>
          <w:bCs/>
          <w:b/>
        </w:rPr>
        <w:t xml:space="preserve">prompt-length-only baseline reaches AUC 0.657</w:t>
      </w:r>
      <w:r>
        <w:t xml:space="preserve">, and that after residualising for</w:t>
      </w:r>
      <w:r>
        <w:t xml:space="preserve"> </w:t>
      </w:r>
      <w:r>
        <w:t xml:space="preserve">prompt length its probe still holds</w:t>
      </w:r>
      <w:r>
        <w:t xml:space="preserve"> </w:t>
      </w:r>
      <w:r>
        <w:rPr>
          <w:bCs/>
          <w:b/>
        </w:rPr>
        <w:t xml:space="preserve">0.842</w:t>
      </w:r>
      <w:r>
        <w:t xml:space="preserve"> </w:t>
      </w:r>
      <w:r>
        <w:t xml:space="preserve">[R1]. This matters enormously: a large fraction of</w:t>
      </w:r>
      <w:r>
        <w:t xml:space="preserve"> </w:t>
      </w:r>
      <w:r>
        <w:t xml:space="preserve">adaptive-compute papers never test whether their "difficulty estimator" is a length detector wearing a</w:t>
      </w:r>
      <w:r>
        <w:t xml:space="preserve"> </w:t>
      </w:r>
      <w:r>
        <w:t xml:space="preserve">costume. Adopting length-residualised evaluation as a mandatory control is both a defence of our own</w:t>
      </w:r>
      <w:r>
        <w:t xml:space="preserve"> </w:t>
      </w:r>
      <w:r>
        <w:t xml:space="preserve">result and a criticism of the field we can substantiate.</w:t>
      </w:r>
    </w:p>
    <w:p>
      <w:pPr>
        <w:pStyle w:val="BodyText"/>
      </w:pPr>
      <w:r>
        <w:rPr>
          <w:bCs/>
          <w:b/>
        </w:rPr>
        <w:t xml:space="preserve">2.3 The target decision is different from the target of every calibration paper.</w:t>
      </w:r>
      <w:r>
        <w:t xml:space="preserve"> </w:t>
      </w:r>
      <w:r>
        <w:t xml:space="preserve">The calibration</w:t>
      </w:r>
      <w:r>
        <w:t xml:space="preserve"> </w:t>
      </w:r>
      <w:r>
        <w:t xml:space="preserve">literature predicts</w:t>
      </w:r>
      <w:r>
        <w:t xml:space="preserve"> </w:t>
      </w:r>
      <w:r>
        <w:rPr>
          <w:iCs/>
          <w:i/>
        </w:rPr>
        <w:t xml:space="preserve">whether the answer is correct</w:t>
      </w:r>
      <w:r>
        <w:t xml:space="preserve">. We predict</w:t>
      </w:r>
      <w:r>
        <w:t xml:space="preserve"> </w:t>
      </w:r>
      <w:r>
        <w:rPr>
          <w:iCs/>
          <w:i/>
        </w:rPr>
        <w:t xml:space="preserve">whether spending more tokens will</w:t>
      </w:r>
      <w:r>
        <w:rPr>
          <w:iCs/>
          <w:i/>
        </w:rPr>
        <w:t xml:space="preserve"> </w:t>
      </w:r>
      <w:r>
        <w:rPr>
          <w:iCs/>
          <w:i/>
        </w:rPr>
        <w:t xml:space="preserve">change the answer</w:t>
      </w:r>
      <w:r>
        <w:t xml:space="preserve">. These come apart in both directions: a problem the model will reliably get right</w:t>
      </w:r>
      <w:r>
        <w:t xml:space="preserve"> </w:t>
      </w:r>
      <w:r>
        <w:t xml:space="preserve">with short reasoning is low-value to think about (high correctness, zero marginal utility), and a problem</w:t>
      </w:r>
      <w:r>
        <w:t xml:space="preserve"> </w:t>
      </w:r>
      <w:r>
        <w:t xml:space="preserve">it will get wrong either way is equally low-value (low correctness, zero marginal utility). Compute</w:t>
      </w:r>
      <w:r>
        <w:t xml:space="preserve"> </w:t>
      </w:r>
      <w:r>
        <w:t xml:space="preserve">should go to the band in between. No surveyed work targets this quantity directly.</w:t>
      </w:r>
    </w:p>
    <w:p>
      <w:pPr>
        <w:pStyle w:val="BodyText"/>
      </w:pPr>
      <w:r>
        <w:rPr>
          <w:bCs/>
          <w:b/>
        </w:rPr>
        <w:t xml:space="preserve">2.4 The design cannot catastrophically fail.</w:t>
      </w:r>
      <w:r>
        <w:t xml:space="preserve"> </w:t>
      </w:r>
      <w:r>
        <w:t xml:space="preserve">The model is frozen. There is no fine-tuning, no</w:t>
      </w:r>
      <w:r>
        <w:t xml:space="preserve"> </w:t>
      </w:r>
      <w:r>
        <w:t xml:space="preserve">reinforcement learning, no reward model — nothing that can fail to converge after two months of GPU</w:t>
      </w:r>
      <w:r>
        <w:t xml:space="preserve"> </w:t>
      </w:r>
      <w:r>
        <w:t xml:space="preserve">time. The learned component is a linear or shallow classifier over extracted features. Either the</w:t>
      </w:r>
      <w:r>
        <w:t xml:space="preserve"> </w:t>
      </w:r>
      <w:r>
        <w:t xml:space="preserve">signal separates the classes or it does not, and we know which within weeks. Even the negative outcome</w:t>
      </w:r>
      <w:r>
        <w:t xml:space="preserve"> </w:t>
      </w:r>
      <w:r>
        <w:t xml:space="preserve">is publishable in combination with the calibration comparison, and even a modest token saving at equal</w:t>
      </w:r>
      <w:r>
        <w:t xml:space="preserve"> </w:t>
      </w:r>
      <w:r>
        <w:t xml:space="preserve">accuracy is a result.</w:t>
      </w:r>
    </w:p>
    <w:p>
      <w:pPr>
        <w:pStyle w:val="BodyText"/>
      </w:pPr>
      <w:r>
        <w:rPr>
          <w:bCs/>
          <w:b/>
        </w:rPr>
        <w:t xml:space="preserve">2.5 Cost and access are trivial.</w:t>
      </w:r>
      <w:r>
        <w:t xml:space="preserve"> </w:t>
      </w:r>
      <w:r>
        <w:t xml:space="preserve">All datasets are public (GSM8K, MATH-500, AIME, LiveCodeBench).</w:t>
      </w:r>
      <w:r>
        <w:t xml:space="preserve"> </w:t>
      </w:r>
      <w:r>
        <w:t xml:space="preserve">All models are open weights in the 1.5B–8B range. One 24 GB GPU suffices. There is no annotation</w:t>
      </w:r>
      <w:r>
        <w:t xml:space="preserve"> </w:t>
      </w:r>
      <w:r>
        <w:t xml:space="preserve">requirement, no human-subject component, no hardware, and no API spend for the core experiments.</w:t>
      </w:r>
    </w:p>
    <w:p>
      <w:r>
        <w:pict>
          <v:rect style="width:0;height:1.5pt" o:hralign="center" o:hrstd="t" o:hr="t"/>
        </w:pict>
      </w:r>
    </w:p>
    <w:bookmarkEnd w:id="28"/>
    <w:bookmarkStart w:id="29" w:name="X75c7fc3ae3409a2dc800748cd65d00ae33b40c8"/>
    <w:p>
      <w:pPr>
        <w:pStyle w:val="Heading2"/>
      </w:pPr>
      <w:r>
        <w:t xml:space="preserve">3. Objectives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Success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O1</w:t>
            </w:r>
          </w:p>
        </w:tc>
        <w:tc>
          <w:p>
            <w:pPr>
              <w:pStyle w:val="Compact"/>
              <w:jc w:val="left"/>
            </w:pPr>
            <w:r>
              <w:t xml:space="preserve">Quantify the available headroom by constructing an oracle gate (per-item optimal budget from sampled outcomes) on each benchmark.</w:t>
            </w:r>
          </w:p>
        </w:tc>
        <w:tc>
          <w:p>
            <w:pPr>
              <w:pStyle w:val="Compact"/>
              <w:jc w:val="left"/>
            </w:pPr>
            <w:r>
              <w:t xml:space="preserve">An explicit accuracy-versus-token Pareto frontier and the oracle's token saving at equal accuracy — the ceiling any method can reach.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O2</w:t>
            </w:r>
          </w:p>
        </w:tc>
        <w:tc>
          <w:p>
            <w:pPr>
              <w:pStyle w:val="Compact"/>
              <w:jc w:val="left"/>
            </w:pPr>
            <w:r>
              <w:t xml:space="preserve">Train activation probes on a</w:t>
            </w:r>
            <w:r>
              <w:t xml:space="preserve"> </w:t>
            </w:r>
            <w:r>
              <w:rPr>
                <w:bCs/>
                <w:b/>
              </w:rPr>
              <w:t xml:space="preserve">frozen</w:t>
            </w:r>
            <w:r>
              <w:t xml:space="preserve"> </w:t>
            </w:r>
            <w:r>
              <w:t xml:space="preserve">reasoning model to predict the marginal utility of extended reasoning for a given input.</w:t>
            </w:r>
          </w:p>
        </w:tc>
        <w:tc>
          <w:p>
            <w:pPr>
              <w:pStyle w:val="Compact"/>
              <w:jc w:val="left"/>
            </w:pPr>
            <w:r>
              <w:t xml:space="preserve">Held-out AUROC ≥ 0.80</w:t>
            </w:r>
            <w:r>
              <w:t xml:space="preserve"> </w:t>
            </w:r>
            <w:r>
              <w:rPr>
                <w:bCs/>
                <w:b/>
              </w:rPr>
              <w:t xml:space="preserve">after length residualisation</w:t>
            </w:r>
            <w:r>
              <w:t xml:space="preserve">, against the length-only baseline (≈0.657 reference from [R1]).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O3</w:t>
            </w:r>
          </w:p>
        </w:tc>
        <w:tc>
          <w:p>
            <w:pPr>
              <w:pStyle w:val="Compact"/>
              <w:jc w:val="left"/>
            </w:pPr>
            <w:r>
              <w:t xml:space="preserve">Convert the probe into a deployable gate and measure the realised trade-off.</w:t>
            </w:r>
          </w:p>
        </w:tc>
        <w:tc>
          <w:p>
            <w:pPr>
              <w:pStyle w:val="Compact"/>
              <w:jc w:val="left"/>
            </w:pPr>
            <w:r>
              <w:t xml:space="preserve">Match full-reasoning accuracy (within 1 point) at</w:t>
            </w:r>
            <w:r>
              <w:t xml:space="preserve"> </w:t>
            </w:r>
            <w:r>
              <w:rPr>
                <w:bCs/>
                <w:b/>
              </w:rPr>
              <w:t xml:space="preserve">30–50% fewer generated tokens</w:t>
            </w:r>
            <w:r>
              <w:t xml:space="preserve">; full Pareto curve reported, not a single operating point.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O4</w:t>
            </w:r>
          </w:p>
        </w:tc>
        <w:tc>
          <w:p>
            <w:pPr>
              <w:pStyle w:val="Compact"/>
              <w:jc w:val="left"/>
            </w:pPr>
            <w:r>
              <w:t xml:space="preserve">Compare the internal signal against verbalised confidence and against self-consistency as gating signals.</w:t>
            </w:r>
          </w:p>
        </w:tc>
        <w:tc>
          <w:p>
            <w:pPr>
              <w:pStyle w:val="Compact"/>
              <w:jc w:val="left"/>
            </w:pPr>
            <w:r>
              <w:t xml:space="preserve">Lower ECE and higher AUROC than verbalised confidence; competitive with self-consistency@k at a fraction of its cost. Reference point: ECE₂ 0.089 reported by [R3].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O5</w:t>
            </w:r>
          </w:p>
        </w:tc>
        <w:tc>
          <w:p>
            <w:pPr>
              <w:pStyle w:val="Compact"/>
              <w:jc w:val="left"/>
            </w:pPr>
            <w:r>
              <w:t xml:space="preserve">Establish that the probe measures difficulty-relevant structure rather than surface artefacts.</w:t>
            </w:r>
          </w:p>
        </w:tc>
        <w:tc>
          <w:p>
            <w:pPr>
              <w:pStyle w:val="Compact"/>
              <w:jc w:val="left"/>
            </w:pPr>
            <w:r>
              <w:t xml:space="preserve">Length-matched controls, token-count residualisation, cross-dataset transfer, and cross-model probe transfer, all reported including failures.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O6</w:t>
            </w:r>
          </w:p>
        </w:tc>
        <w:tc>
          <w:p>
            <w:pPr>
              <w:pStyle w:val="Compact"/>
              <w:jc w:val="left"/>
            </w:pPr>
            <w:r>
              <w:t xml:space="preserve">Release probes, extraction harness, sampled-outcome labels and evaluation protocol.</w:t>
            </w:r>
          </w:p>
        </w:tc>
        <w:tc>
          <w:p>
            <w:pPr>
              <w:pStyle w:val="Compact"/>
              <w:jc w:val="left"/>
            </w:pPr>
            <w:r>
              <w:t xml:space="preserve">Public artefact; per-item labels for ~4,000 items reusable by others.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Stretch objective (O7).</w:t>
      </w:r>
      <w:r>
        <w:t xml:space="preserve"> </w:t>
      </w:r>
      <w:r>
        <w:t xml:space="preserve">A risk-controlled gate: choose the probe threshold via conformal</w:t>
      </w:r>
      <w:r>
        <w:t xml:space="preserve"> </w:t>
      </w:r>
      <w:r>
        <w:t xml:space="preserve">calibration so that accuracy loss relative to always-think is bounded by a user-specified ε with high</w:t>
      </w:r>
      <w:r>
        <w:t xml:space="preserve"> </w:t>
      </w:r>
      <w:r>
        <w:t xml:space="preserve">probability. This converts a research curve into something with a deployment contract, and is the most</w:t>
      </w:r>
      <w:r>
        <w:t xml:space="preserve"> </w:t>
      </w:r>
      <w:r>
        <w:t xml:space="preserve">likely patent/product angle if we pursue one.</w:t>
      </w:r>
    </w:p>
    <w:p>
      <w:r>
        <w:pict>
          <v:rect style="width:0;height:1.5pt" o:hralign="center" o:hrstd="t" o:hr="t"/>
        </w:pict>
      </w:r>
    </w:p>
    <w:bookmarkEnd w:id="29"/>
    <w:bookmarkStart w:id="33" w:name="X6613e4245a75e88013480f423ae1cd188d10e18"/>
    <w:p>
      <w:pPr>
        <w:pStyle w:val="Heading2"/>
      </w:pPr>
      <w:r>
        <w:t xml:space="preserve">4. Scope</w:t>
      </w:r>
    </w:p>
    <w:bookmarkStart w:id="30" w:name="X88eb70fa65c0df7b6ed2e0dafb8314434f12b8a"/>
    <w:p>
      <w:pPr>
        <w:pStyle w:val="Heading3"/>
      </w:pPr>
      <w:r>
        <w:t xml:space="preserve">4.1 In scope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Models:</w:t>
      </w:r>
      <w:r>
        <w:t xml:space="preserve"> </w:t>
      </w:r>
      <w:r>
        <w:t xml:space="preserve">DeepSeek-R1-Distill-Qwen-1.5B and 7B, Qwen3-4B and 8B (thinking/non-thinking modes).</w:t>
      </w:r>
      <w:r>
        <w:t xml:space="preserve"> </w:t>
      </w:r>
      <w:r>
        <w:t xml:space="preserve">Open weights only, versions pinned at project start.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Tasks:</w:t>
      </w:r>
      <w:r>
        <w:t xml:space="preserve"> </w:t>
      </w:r>
      <w:r>
        <w:t xml:space="preserve">mathematical reasoning (GSM8K, MATH-500), competition mathematics (AIME 2024/2025 as a</w:t>
      </w:r>
      <w:r>
        <w:t xml:space="preserve"> </w:t>
      </w:r>
      <w:r>
        <w:t xml:space="preserve">hard out-of-distribution slice), and code reasoning (LiveCodeBench subset, chosen for direct</w:t>
      </w:r>
      <w:r>
        <w:t xml:space="preserve"> </w:t>
      </w:r>
      <w:r>
        <w:t xml:space="preserve">comparability with [R1]).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Intervention point:</w:t>
      </w:r>
      <w:r>
        <w:t xml:space="preserve"> </w:t>
      </w:r>
      <w:r>
        <w:t xml:space="preserve">the reasoning budget decision — think vs. short-answer, and a graded budget</w:t>
      </w:r>
      <w:r>
        <w:t xml:space="preserve"> </w:t>
      </w:r>
      <w:r>
        <w:t xml:space="preserve">variant. Made</w:t>
      </w:r>
      <w:r>
        <w:t xml:space="preserve"> </w:t>
      </w:r>
      <w:r>
        <w:rPr>
          <w:bCs/>
          <w:b/>
        </w:rPr>
        <w:t xml:space="preserve">pre-generation</w:t>
      </w:r>
      <w:r>
        <w:t xml:space="preserve"> </w:t>
      </w:r>
      <w:r>
        <w:t xml:space="preserve">at the final prompt token; a secondary mid-generation "continue or</w:t>
      </w:r>
      <w:r>
        <w:t xml:space="preserve"> </w:t>
      </w:r>
      <w:r>
        <w:t xml:space="preserve">stop" variant is in scope as an ablation.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Learned component:</w:t>
      </w:r>
      <w:r>
        <w:t xml:space="preserve"> </w:t>
      </w:r>
      <w:r>
        <w:t xml:space="preserve">linear probes and shallow MLPs over residual-stream activations. Frozen</w:t>
      </w:r>
      <w:r>
        <w:t xml:space="preserve"> </w:t>
      </w:r>
      <w:r>
        <w:t xml:space="preserve">backbone throughout.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Evaluation:</w:t>
      </w:r>
      <w:r>
        <w:t xml:space="preserve"> </w:t>
      </w:r>
      <w:r>
        <w:t xml:space="preserve">accuracy-versus-token Pareto curves, probe discrimination and calibration, and the</w:t>
      </w:r>
      <w:r>
        <w:t xml:space="preserve"> </w:t>
      </w:r>
      <w:r>
        <w:t xml:space="preserve">full battery of controls in O5.</w:t>
      </w:r>
    </w:p>
    <w:bookmarkEnd w:id="30"/>
    <w:bookmarkStart w:id="31" w:name="X0adebeaad0c4515e310ddbd871bd0bf7acf4b9b"/>
    <w:p>
      <w:pPr>
        <w:pStyle w:val="Heading3"/>
      </w:pPr>
      <w:r>
        <w:t xml:space="preserve">4.2 Explicitly out of scope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Any modification of the backbone.</w:t>
      </w:r>
      <w:r>
        <w:t xml:space="preserve"> </w:t>
      </w:r>
      <w:r>
        <w:t xml:space="preserve">No SFT, no RL, no LoRA on the reasoning model. This is the</w:t>
      </w:r>
      <w:r>
        <w:t xml:space="preserve"> </w:t>
      </w:r>
      <w:r>
        <w:t xml:space="preserve">design decision that makes the project safe, and it is not negotiable mid-project.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Beating AdaptThink or Thinkless on raw token reduction.</w:t>
      </w:r>
      <w:r>
        <w:t xml:space="preserve"> </w:t>
      </w:r>
      <w:r>
        <w:t xml:space="preserve">They retrain the model; we do not. Their</w:t>
      </w:r>
      <w:r>
        <w:t xml:space="preserve"> </w:t>
      </w:r>
      <w:r>
        <w:t xml:space="preserve">numbers are reported as</w:t>
      </w:r>
      <w:r>
        <w:t xml:space="preserve"> </w:t>
      </w:r>
      <w:r>
        <w:rPr>
          <w:iCs/>
          <w:i/>
        </w:rPr>
        <w:t xml:space="preserve">context</w:t>
      </w:r>
      <w:r>
        <w:t xml:space="preserve">, and any comparison is explicitly labelled not like-for-like. Our</w:t>
      </w:r>
      <w:r>
        <w:t xml:space="preserve"> </w:t>
      </w:r>
      <w:r>
        <w:t xml:space="preserve">claim is about the signal and the cost of obtaining it, not about topping a leaderboard.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Sparse-autoencoder interpretability of the probe.</w:t>
      </w:r>
      <w:r>
        <w:t xml:space="preserve"> </w:t>
      </w:r>
      <w:r>
        <w:t xml:space="preserve">Interesting, high-variance, and a separate</w:t>
      </w:r>
      <w:r>
        <w:t xml:space="preserve"> </w:t>
      </w:r>
      <w:r>
        <w:t xml:space="preserve">project.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Proprietary/API models.</w:t>
      </w:r>
      <w:r>
        <w:t xml:space="preserve"> </w:t>
      </w:r>
      <w:r>
        <w:t xml:space="preserve">Activations are inaccessible, so they cannot be studied and their version</w:t>
      </w:r>
      <w:r>
        <w:t xml:space="preserve"> </w:t>
      </w:r>
      <w:r>
        <w:t xml:space="preserve">drift breaks reproducibility.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Open-ended generation, multi-turn dialogue, agentic tool use</w:t>
      </w:r>
      <w:r>
        <w:t xml:space="preserve"> </w:t>
      </w:r>
      <w:r>
        <w:t xml:space="preserve">(correctness must be automatically</w:t>
      </w:r>
      <w:r>
        <w:t xml:space="preserve"> </w:t>
      </w:r>
      <w:r>
        <w:t xml:space="preserve">checkable for label generation), and any claim about pretraining.</w:t>
      </w:r>
    </w:p>
    <w:bookmarkEnd w:id="31"/>
    <w:bookmarkStart w:id="32" w:name="Xe504012a0f8a7b1835c8cdf9ea98fa2abbdf1cf"/>
    <w:p>
      <w:pPr>
        <w:pStyle w:val="Heading3"/>
      </w:pPr>
      <w:r>
        <w:t xml:space="preserve">4.3 Assumptions</w:t>
      </w:r>
    </w:p>
    <w:p>
      <w:pPr>
        <w:pStyle w:val="FirstParagraph"/>
      </w:pPr>
      <w:r>
        <w:t xml:space="preserve">Open-weight reasoning models remain downloadable at pinned versions; one 24 GB GPU is available for the</w:t>
      </w:r>
      <w:r>
        <w:t xml:space="preserve"> </w:t>
      </w:r>
      <w:r>
        <w:t xml:space="preserve">full year; benchmark contamination, while a general concern, does not differentially affect a</w:t>
      </w:r>
      <w:r>
        <w:t xml:space="preserve"> </w:t>
      </w:r>
      <w:r>
        <w:rPr>
          <w:iCs/>
          <w:i/>
        </w:rPr>
        <w:t xml:space="preserve">within-item</w:t>
      </w:r>
      <w:r>
        <w:t xml:space="preserve"> </w:t>
      </w:r>
      <w:r>
        <w:t xml:space="preserve">comparison of short versus long reasoning (this is a genuine methodological advantage of</w:t>
      </w:r>
      <w:r>
        <w:t xml:space="preserve"> </w:t>
      </w:r>
      <w:r>
        <w:t xml:space="preserve">our label construction, since both branches see the same possibly-contaminated item).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9a2c4fc4bc2baa36c53eb8529b20250b02e6a8b"/>
    <w:p>
      <w:pPr>
        <w:pStyle w:val="Heading2"/>
      </w:pPr>
      <w:r>
        <w:t xml:space="preserve">5. Preliminary Literature Survey</w:t>
      </w:r>
    </w:p>
    <w:bookmarkStart w:id="34" w:name="Xb2991a02512283c1aa6eca57f78a646e6c69c19"/>
    <w:p>
      <w:pPr>
        <w:pStyle w:val="Heading3"/>
      </w:pPr>
      <w:r>
        <w:t xml:space="preserve">5.1 Survey method</w:t>
      </w:r>
    </w:p>
    <w:p>
      <w:pPr>
        <w:pStyle w:val="FirstParagraph"/>
      </w:pPr>
      <w:r>
        <w:t xml:space="preserve">Search over arXiv, OpenReview, ACL Anthology and ICLR/COLM 2026 proceedings for January 2025 – August</w:t>
      </w:r>
      <w:r>
        <w:t xml:space="preserve"> </w:t>
      </w:r>
      <w:r>
        <w:t xml:space="preserve">2026, over the query families</w:t>
      </w:r>
      <w:r>
        <w:t xml:space="preserve"> </w:t>
      </w:r>
      <w:r>
        <w:rPr>
          <w:iCs/>
          <w:i/>
        </w:rPr>
        <w:t xml:space="preserve">{adaptive test-time compute, efficient reasoning, overthinking, reasoning</w:t>
      </w:r>
      <w:r>
        <w:rPr>
          <w:iCs/>
          <w:i/>
        </w:rPr>
        <w:t xml:space="preserve"> </w:t>
      </w:r>
      <w:r>
        <w:rPr>
          <w:iCs/>
          <w:i/>
        </w:rPr>
        <w:t xml:space="preserve">length control, hidden-state probing, LLM calibration, verbalised confidence}</w:t>
      </w:r>
      <w:r>
        <w:t xml:space="preserve">, with citation chasing</w:t>
      </w:r>
      <w:r>
        <w:t xml:space="preserve"> </w:t>
      </w:r>
      <w:r>
        <w:t xml:space="preserve">from the two surveys. Seventeen works retained: sixteen from 2025–2026, plus one ICLR 2025 paper</w:t>
      </w:r>
      <w:r>
        <w:t xml:space="preserve"> </w:t>
      </w:r>
      <w:r>
        <w:t xml:space="preserve">submitted in late 2024 that is the closest published relative of our mechanism.</w:t>
      </w:r>
    </w:p>
    <w:bookmarkEnd w:id="34"/>
    <w:bookmarkStart w:id="35" w:name="X81aadb64c9b2f4554cf65a8ea81cb8b1c1492a7"/>
    <w:p>
      <w:pPr>
        <w:pStyle w:val="Heading3"/>
      </w:pPr>
      <w:r>
        <w:t xml:space="preserve">5.2 Summary of surveyed work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p>
            <w:pPr>
              <w:pStyle w:val="Compact"/>
              <w:jc w:val="left"/>
            </w:pPr>
            <w:r>
              <w:t xml:space="preserve">Year / venue</w:t>
            </w:r>
          </w:p>
        </w:tc>
        <w:tc>
          <w:p>
            <w:pPr>
              <w:pStyle w:val="Compact"/>
              <w:jc w:val="left"/>
            </w:pPr>
            <w:r>
              <w:t xml:space="preserve">Core contribution</w:t>
            </w:r>
          </w:p>
        </w:tc>
        <w:tc>
          <w:p>
            <w:pPr>
              <w:pStyle w:val="Compact"/>
              <w:jc w:val="left"/>
            </w:pPr>
            <w:r>
              <w:t xml:space="preserve">Key reported numbers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p>
            <w:pPr>
              <w:pStyle w:val="Compact"/>
              <w:jc w:val="left"/>
            </w:pPr>
            <w:r>
              <w:t xml:space="preserve">Di Cicco —</w:t>
            </w:r>
            <w:r>
              <w:t xml:space="preserve"> </w:t>
            </w:r>
            <w:r>
              <w:rPr>
                <w:iCs/>
                <w:i/>
              </w:rPr>
              <w:t xml:space="preserve">Code Correctness Is Linearly Decodable from LLM Hidden States Before Generation</w:t>
            </w:r>
          </w:p>
        </w:tc>
        <w:tc>
          <w:p>
            <w:pPr>
              <w:pStyle w:val="Compact"/>
              <w:jc w:val="left"/>
            </w:pPr>
            <w:r>
              <w:t xml:space="preserve">Jun–Jul 2026, arXiv 2606.14530</w:t>
            </w:r>
          </w:p>
        </w:tc>
        <w:tc>
          <w:p>
            <w:pPr>
              <w:pStyle w:val="Compact"/>
              <w:jc w:val="left"/>
            </w:pPr>
            <w:r>
              <w:t xml:space="preserve">Linear probes on final-prompt-token hidden states predict eventual code correctness pre-generation</w:t>
            </w:r>
          </w:p>
        </w:tc>
        <w:tc>
          <w:p>
            <w:pPr>
              <w:pStyle w:val="Compact"/>
              <w:jc w:val="left"/>
            </w:pPr>
            <w:r>
              <w:t xml:space="preserve">AUC</w:t>
            </w:r>
            <w:r>
              <w:t xml:space="preserve"> </w:t>
            </w:r>
            <w:r>
              <w:rPr>
                <w:bCs/>
                <w:b/>
              </w:rPr>
              <w:t xml:space="preserve">0.881 ± 0.008</w:t>
            </w:r>
            <w:r>
              <w:t xml:space="preserve"> </w:t>
            </w:r>
            <w:r>
              <w:t xml:space="preserve">(50 outer splits); length-residualised</w:t>
            </w:r>
            <w:r>
              <w:t xml:space="preserve"> </w:t>
            </w:r>
            <w:r>
              <w:rPr>
                <w:bCs/>
                <w:b/>
              </w:rPr>
              <w:t xml:space="preserve">0.842 ± 0.010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prompt-length baseline 0.657 ± 0.014</w:t>
            </w:r>
            <w:r>
              <w:t xml:space="preserve">; Qwen3-4B, 444 LiveCodeBench tasks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t xml:space="preserve">Zhai, Li, Xiao, Li, Wang —</w:t>
            </w:r>
            <w:r>
              <w:t xml:space="preserve"> </w:t>
            </w:r>
            <w:r>
              <w:rPr>
                <w:iCs/>
                <w:i/>
              </w:rPr>
              <w:t xml:space="preserve">Adaptive Test-Time Compute Allocation for Reasoning LLMs via Constrained Policy Optimization</w:t>
            </w:r>
          </w:p>
        </w:tc>
        <w:tc>
          <w:p>
            <w:pPr>
              <w:pStyle w:val="Compact"/>
              <w:jc w:val="left"/>
            </w:pPr>
            <w:r>
              <w:t xml:space="preserve">Apr 2026, arXiv 2604.14853</w:t>
            </w:r>
          </w:p>
        </w:tc>
        <w:tc>
          <w:p>
            <w:pPr>
              <w:pStyle w:val="Compact"/>
              <w:jc w:val="left"/>
            </w:pPr>
            <w:r>
              <w:t xml:space="preserve">Lagrangian "solve-then-learn": binary-search oracle actions, then a light classifier over</w:t>
            </w:r>
            <w:r>
              <w:t xml:space="preserve"> </w:t>
            </w:r>
            <w:r>
              <w:rPr>
                <w:bCs/>
                <w:b/>
              </w:rPr>
              <w:t xml:space="preserve">cheap input features</w:t>
            </w:r>
          </w:p>
        </w:tc>
        <w:tc>
          <w:p>
            <w:pPr>
              <w:pStyle w:val="Compact"/>
              <w:jc w:val="left"/>
            </w:pPr>
            <w:r>
              <w:t xml:space="preserve">Up to</w:t>
            </w:r>
            <w:r>
              <w:t xml:space="preserve"> </w:t>
            </w:r>
            <w:r>
              <w:rPr>
                <w:bCs/>
                <w:b/>
              </w:rPr>
              <w:t xml:space="preserve">+12.8%</w:t>
            </w:r>
            <w:r>
              <w:t xml:space="preserve"> </w:t>
            </w:r>
            <w:r>
              <w:t xml:space="preserve">relative accuracy on MATH at matched budget;</w:t>
            </w:r>
            <w:r>
              <w:t xml:space="preserve"> </w:t>
            </w:r>
            <w:r>
              <w:rPr>
                <w:bCs/>
                <w:b/>
              </w:rPr>
              <w:t xml:space="preserve">&gt;91%</w:t>
            </w:r>
            <w:r>
              <w:t xml:space="preserve"> </w:t>
            </w:r>
            <w:r>
              <w:t xml:space="preserve">imitation accuracy; DeepSeek-V3, GPT-4o-mini, Qwen2.5-7B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p>
            <w:pPr>
              <w:pStyle w:val="Compact"/>
              <w:jc w:val="left"/>
            </w:pPr>
            <w:r>
              <w:t xml:space="preserve">Zollo, Wang, Zemel —</w:t>
            </w:r>
            <w:r>
              <w:t xml:space="preserve"> </w:t>
            </w:r>
            <w:r>
              <w:rPr>
                <w:iCs/>
                <w:i/>
              </w:rPr>
              <w:t xml:space="preserve">Unsupervised Confidence Calibration for Reasoning LLMs from a Single Generation</w:t>
            </w:r>
          </w:p>
        </w:tc>
        <w:tc>
          <w:p>
            <w:pPr>
              <w:pStyle w:val="Compact"/>
              <w:jc w:val="left"/>
            </w:pPr>
            <w:r>
              <w:t xml:space="preserve">Apr 2026, arXiv 2604.19444</w:t>
            </w:r>
          </w:p>
        </w:tc>
        <w:tc>
          <w:p>
            <w:pPr>
              <w:pStyle w:val="Compact"/>
              <w:jc w:val="left"/>
            </w:pPr>
            <w:r>
              <w:t xml:space="preserve">Self-consistency (k=100, offline, unlabelled) as weak supervision for a predictor over final-token embeddings; single generation at deployment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ECE₂ 0.089</w:t>
            </w:r>
            <w:r>
              <w:t xml:space="preserve"> </w:t>
            </w:r>
            <w:r>
              <w:t xml:space="preserve">(Qwen avg.); &gt;50% ECE reduction with as few as 5 samples; under shift ECE₂ 0.09–0.13 vs baselines 0.15–0.38; Qwen3 0.6B–14B, R1-Distill, Nemotron; GSM8K, PolyMath, SciQ, TriviaQA, WebQuestions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p>
            <w:pPr>
              <w:pStyle w:val="Compact"/>
              <w:jc w:val="left"/>
            </w:pPr>
            <w:r>
              <w:t xml:space="preserve">Zhou et al. —</w:t>
            </w:r>
            <w:r>
              <w:t xml:space="preserve"> </w:t>
            </w:r>
            <w:r>
              <w:rPr>
                <w:iCs/>
                <w:i/>
              </w:rPr>
              <w:t xml:space="preserve">When More Thinking Hurts: Overthinking in LLM Test-Time Compute Scaling</w:t>
            </w:r>
          </w:p>
        </w:tc>
        <w:tc>
          <w:p>
            <w:pPr>
              <w:pStyle w:val="Compact"/>
              <w:jc w:val="left"/>
            </w:pPr>
            <w:r>
              <w:t xml:space="preserve">Apr 2026, arXiv 2604.10739</w:t>
            </w:r>
          </w:p>
        </w:tc>
        <w:tc>
          <w:p>
            <w:pPr>
              <w:pStyle w:val="Compact"/>
              <w:jc w:val="left"/>
            </w:pPr>
            <w:r>
              <w:t xml:space="preserve">Measures answer flips as budget grows; establishes that extended reasoning destroys correct answers</w:t>
            </w:r>
          </w:p>
        </w:tc>
        <w:tc>
          <w:p>
            <w:pPr>
              <w:pStyle w:val="Compact"/>
              <w:jc w:val="left"/>
            </w:pPr>
            <w:r>
              <w:t xml:space="preserve">Flip ratio</w:t>
            </w:r>
            <w:r>
              <w:t xml:space="preserve"> </w:t>
            </w:r>
            <w:r>
              <w:rPr>
                <w:bCs/>
                <w:b/>
              </w:rPr>
              <w:t xml:space="preserve">1.09 @ 7K tokens (p=0.014)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7.55 @ 16K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67.5%</w:t>
            </w:r>
            <w:r>
              <w:t xml:space="preserve"> </w:t>
            </w:r>
            <w:r>
              <w:t xml:space="preserve">genuine overthinking; easy peak ~1.5K vs hard ~8K tokens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</w:t>
            </w:r>
          </w:p>
        </w:tc>
        <w:tc>
          <w:p>
            <w:pPr>
              <w:pStyle w:val="Compact"/>
              <w:jc w:val="left"/>
            </w:pPr>
            <w:r>
              <w:t xml:space="preserve">Alomrani et al. —</w:t>
            </w:r>
            <w:r>
              <w:t xml:space="preserve"> </w:t>
            </w:r>
            <w:r>
              <w:rPr>
                <w:iCs/>
                <w:i/>
              </w:rPr>
              <w:t xml:space="preserve">Reasoning on a Budget: A Survey of Adaptive and Controllable Test-Time Compute in LLMs</w:t>
            </w:r>
          </w:p>
        </w:tc>
        <w:tc>
          <w:p>
            <w:pPr>
              <w:pStyle w:val="Compact"/>
              <w:jc w:val="left"/>
            </w:pPr>
            <w:r>
              <w:t xml:space="preserve">Jul 2025, arXiv 2507.02076</w:t>
            </w:r>
          </w:p>
        </w:tc>
        <w:tc>
          <w:p>
            <w:pPr>
              <w:pStyle w:val="Compact"/>
              <w:jc w:val="left"/>
            </w:pPr>
            <w:r>
              <w:t xml:space="preserve">Two-tier taxonomy: L1-controllability (fixed budget) vs L2-adaptiveness (scale by difficulty/confidence)</w:t>
            </w:r>
          </w:p>
        </w:tc>
        <w:tc>
          <w:p>
            <w:pPr>
              <w:pStyle w:val="Compact"/>
              <w:jc w:val="left"/>
            </w:pPr>
            <w:r>
              <w:t xml:space="preserve">Survey; names hybrid thinking models as the emerging trend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Wired for Overconfidence: A Mechanistic Perspective on Inflated Verbalized Confidence in LLMs</w:t>
            </w:r>
          </w:p>
        </w:tc>
        <w:tc>
          <w:p>
            <w:pPr>
              <w:pStyle w:val="Compact"/>
              <w:jc w:val="left"/>
            </w:pPr>
            <w:r>
              <w:t xml:space="preserve">COLM 2026, arXiv 2604.01457</w:t>
            </w:r>
          </w:p>
        </w:tc>
        <w:tc>
          <w:p>
            <w:pPr>
              <w:pStyle w:val="Compact"/>
              <w:jc w:val="left"/>
            </w:pPr>
            <w:r>
              <w:t xml:space="preserve">Circuit-level localisation of "Confidence Mover Circuits" — mid-to-late MLP blocks and attention heads writing the inflation signal</w:t>
            </w:r>
          </w:p>
        </w:tc>
        <w:tc>
          <w:p>
            <w:pPr>
              <w:pStyle w:val="Compact"/>
              <w:jc w:val="left"/>
            </w:pPr>
            <w:r>
              <w:t xml:space="preserve">Intervening on these components substantially improves verbalised calibration; confirms RLHF exacerbates overconfidence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R7</w:t>
            </w:r>
          </w:p>
        </w:tc>
        <w:tc>
          <w:p>
            <w:pPr>
              <w:pStyle w:val="Compact"/>
              <w:jc w:val="left"/>
            </w:pPr>
            <w:r>
              <w:t xml:space="preserve">Zhang et al. —</w:t>
            </w:r>
            <w:r>
              <w:t xml:space="preserve"> </w:t>
            </w:r>
            <w:r>
              <w:rPr>
                <w:iCs/>
                <w:i/>
              </w:rPr>
              <w:t xml:space="preserve">AdaptThink: Reasoning Models Can Learn When to Think</w:t>
            </w:r>
          </w:p>
        </w:tc>
        <w:tc>
          <w:p>
            <w:pPr>
              <w:pStyle w:val="Compact"/>
              <w:jc w:val="left"/>
            </w:pPr>
            <w:r>
              <w:t xml:space="preserve">EMNLP 2025 (main), arXiv 2505.13417</w:t>
            </w:r>
          </w:p>
        </w:tc>
        <w:tc>
          <w:p>
            <w:pPr>
              <w:pStyle w:val="Compact"/>
              <w:jc w:val="left"/>
            </w:pPr>
            <w:r>
              <w:t xml:space="preserve">RL algorithm teaching a reasoning model to select Thinking vs NoThinking</w:t>
            </w:r>
          </w:p>
        </w:tc>
        <w:tc>
          <w:p>
            <w:pPr>
              <w:pStyle w:val="Compact"/>
              <w:jc w:val="left"/>
            </w:pPr>
            <w:r>
              <w:t xml:space="preserve">Length</w:t>
            </w:r>
            <w:r>
              <w:t xml:space="preserve"> </w:t>
            </w:r>
            <w:r>
              <w:rPr>
                <w:bCs/>
                <w:b/>
              </w:rPr>
              <w:t xml:space="preserve">−50.9 / −63.5 / −44.7%</w:t>
            </w:r>
            <w:r>
              <w:t xml:space="preserve"> </w:t>
            </w:r>
            <w:r>
              <w:t xml:space="preserve">on GSM8K / MATH-500 / AIME24 with accuracy</w:t>
            </w:r>
            <w:r>
              <w:t xml:space="preserve"> </w:t>
            </w:r>
            <w:r>
              <w:rPr>
                <w:bCs/>
                <w:b/>
              </w:rPr>
              <w:t xml:space="preserve">+4.1 / +1.4 / +1.6</w:t>
            </w:r>
            <w:r>
              <w:t xml:space="preserve"> </w:t>
            </w:r>
            <w:r>
              <w:t xml:space="preserve">(1.5B); NoThinking chosen for</w:t>
            </w:r>
            <w:r>
              <w:t xml:space="preserve"> </w:t>
            </w:r>
            <w:r>
              <w:rPr>
                <w:bCs/>
                <w:b/>
              </w:rPr>
              <w:t xml:space="preserve">86.9%</w:t>
            </w:r>
            <w:r>
              <w:t xml:space="preserve"> </w:t>
            </w:r>
            <w:r>
              <w:t xml:space="preserve">of GSM8K vs</w:t>
            </w:r>
            <w:r>
              <w:t xml:space="preserve"> </w:t>
            </w:r>
            <w:r>
              <w:rPr>
                <w:bCs/>
                <w:b/>
              </w:rPr>
              <w:t xml:space="preserve">40.4%</w:t>
            </w:r>
            <w:r>
              <w:t xml:space="preserve"> </w:t>
            </w:r>
            <w:r>
              <w:t xml:space="preserve">of AIME24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p>
            <w:pPr>
              <w:pStyle w:val="Compact"/>
              <w:jc w:val="left"/>
            </w:pPr>
            <w:r>
              <w:t xml:space="preserve">Fang et al. —</w:t>
            </w:r>
            <w:r>
              <w:t xml:space="preserve"> </w:t>
            </w:r>
            <w:r>
              <w:rPr>
                <w:iCs/>
                <w:i/>
              </w:rPr>
              <w:t xml:space="preserve">Thinkless: LLM Learns When to Think</w:t>
            </w:r>
          </w:p>
        </w:tc>
        <w:tc>
          <w:p>
            <w:pPr>
              <w:pStyle w:val="Compact"/>
              <w:jc w:val="left"/>
            </w:pPr>
            <w:r>
              <w:t xml:space="preserve">2025, arXiv 2505.13379</w:t>
            </w:r>
          </w:p>
        </w:tc>
        <w:tc>
          <w:p>
            <w:pPr>
              <w:pStyle w:val="Compact"/>
              <w:jc w:val="left"/>
            </w:pPr>
            <w:r>
              <w:t xml:space="preserve">Control-token (</w:t>
            </w:r>
            <w:r>
              <w:rPr>
                <w:rStyle w:val="VerbatimChar"/>
              </w:rPr>
              <w:t xml:space="preserve">&lt;think&gt;</w:t>
            </w:r>
            <w:r>
              <w:t xml:space="preserve">/</w:t>
            </w:r>
            <w:r>
              <w:rPr>
                <w:rStyle w:val="VerbatimChar"/>
              </w:rPr>
              <w:t xml:space="preserve">&lt;short&gt;</w:t>
            </w:r>
            <w:r>
              <w:t xml:space="preserve">) mode selection trained by decoupled GRPO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50–90%</w:t>
            </w:r>
            <w:r>
              <w:t xml:space="preserve"> </w:t>
            </w:r>
            <w:r>
              <w:t xml:space="preserve">reduction in long-chain usage on MATH-500 / GSM8K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R9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CCPS: Calibrating LLM Confidence by Probing Perturbed Representation Stability</w:t>
            </w:r>
          </w:p>
        </w:tc>
        <w:tc>
          <w:p>
            <w:pPr>
              <w:pStyle w:val="Compact"/>
              <w:jc w:val="left"/>
            </w:pPr>
            <w:r>
              <w:t xml:space="preserve">2025, arXiv 2505.21772</w:t>
            </w:r>
          </w:p>
        </w:tc>
        <w:tc>
          <w:p>
            <w:pPr>
              <w:pStyle w:val="Compact"/>
              <w:jc w:val="left"/>
            </w:pPr>
            <w:r>
              <w:t xml:space="preserve">Adversarial perturbation of final hidden states; features of the response used by a light classifier to predict correctness</w:t>
            </w:r>
          </w:p>
        </w:tc>
        <w:tc>
          <w:p>
            <w:pPr>
              <w:pStyle w:val="Compact"/>
              <w:jc w:val="left"/>
            </w:pPr>
            <w:r>
              <w:t xml:space="preserve">Llama / Qwen / Mistral, 8B–32B; MMLU, MMLU-Pro; outperforms prior confidence methods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R10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DiffAdapt: Difficulty-Adaptive Reasoning</w:t>
            </w:r>
          </w:p>
        </w:tc>
        <w:tc>
          <w:p>
            <w:pPr>
              <w:pStyle w:val="Compact"/>
              <w:jc w:val="left"/>
            </w:pPr>
            <w:r>
              <w:t xml:space="preserve">ICLR 2026</w:t>
            </w:r>
          </w:p>
        </w:tc>
        <w:tc>
          <w:p>
            <w:pPr>
              <w:pStyle w:val="Compact"/>
              <w:jc w:val="left"/>
            </w:pPr>
            <w:r>
              <w:t xml:space="preserve">Adapts reasoning effort using an</w:t>
            </w:r>
            <w:r>
              <w:t xml:space="preserve"> </w:t>
            </w:r>
            <w:r>
              <w:rPr>
                <w:bCs/>
                <w:b/>
              </w:rPr>
              <w:t xml:space="preserve">entropy</w:t>
            </w:r>
            <w:r>
              <w:t xml:space="preserve"> </w:t>
            </w:r>
            <w:r>
              <w:t xml:space="preserve">signal as the difficulty proxy</w:t>
            </w:r>
          </w:p>
        </w:tc>
        <w:tc>
          <w:p>
            <w:pPr>
              <w:pStyle w:val="Compact"/>
              <w:jc w:val="left"/>
            </w:pPr>
            <w:r>
              <w:t xml:space="preserve">Token reduction at maintained accuracy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R11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Don't Overthink It: A Survey of Efficient R1-style Large Reasoning Models</w:t>
            </w:r>
          </w:p>
        </w:tc>
        <w:tc>
          <w:p>
            <w:pPr>
              <w:pStyle w:val="Compact"/>
              <w:jc w:val="left"/>
            </w:pPr>
            <w:r>
              <w:t xml:space="preserve">Aug 2025, arXiv 2508.02120</w:t>
            </w:r>
          </w:p>
        </w:tc>
        <w:tc>
          <w:p>
            <w:pPr>
              <w:pStyle w:val="Compact"/>
              <w:jc w:val="left"/>
            </w:pPr>
            <w:r>
              <w:t xml:space="preserve">Taxonomy of efficiency techniques for R1-style models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R12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Stop When Reasoning Converges: Semantic-Preserving Early Exit for Reasoning Models</w:t>
            </w:r>
          </w:p>
        </w:tc>
        <w:tc>
          <w:p>
            <w:pPr>
              <w:pStyle w:val="Compact"/>
              <w:jc w:val="left"/>
            </w:pPr>
            <w:r>
              <w:t xml:space="preserve">2026, arXiv 2605.17672</w:t>
            </w:r>
          </w:p>
        </w:tc>
        <w:tc>
          <w:p>
            <w:pPr>
              <w:pStyle w:val="Compact"/>
              <w:jc w:val="left"/>
            </w:pPr>
            <w:r>
              <w:t xml:space="preserve">Mid-generation early exit when the reasoning trace semantically converges</w:t>
            </w:r>
          </w:p>
        </w:tc>
        <w:tc>
          <w:p>
            <w:pPr>
              <w:pStyle w:val="Compact"/>
              <w:jc w:val="left"/>
            </w:pPr>
            <w:r>
              <w:t xml:space="preserve">Complementary intervention point (during, not before, generation)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R13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Calibrating LLM Judges: Linear Probes for Fast and Reliable Uncertainty Estimation</w:t>
            </w:r>
          </w:p>
        </w:tc>
        <w:tc>
          <w:p>
            <w:pPr>
              <w:pStyle w:val="Compact"/>
              <w:jc w:val="left"/>
            </w:pPr>
            <w:r>
              <w:t xml:space="preserve">2025, arXiv 2512.22245</w:t>
            </w:r>
          </w:p>
        </w:tc>
        <w:tc>
          <w:p>
            <w:pPr>
              <w:pStyle w:val="Compact"/>
              <w:jc w:val="left"/>
            </w:pPr>
            <w:r>
              <w:t xml:space="preserve">Linear probes for uncertainty in the LLM-as-judge setting</w:t>
            </w:r>
          </w:p>
        </w:tc>
        <w:tc>
          <w:p>
            <w:pPr>
              <w:pStyle w:val="Compact"/>
              <w:jc w:val="left"/>
            </w:pPr>
            <w:r>
              <w:t xml:space="preserve">Establishes the linear-probe recipe in an adjacent task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R14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ADaPT: Token-Level Decoupling for Efficient Large Reasoning Models</w:t>
            </w:r>
          </w:p>
        </w:tc>
        <w:tc>
          <w:p>
            <w:pPr>
              <w:pStyle w:val="Compact"/>
              <w:jc w:val="left"/>
            </w:pPr>
            <w:r>
              <w:t xml:space="preserve">2026, arXiv 2606.19919</w:t>
            </w:r>
          </w:p>
        </w:tc>
        <w:tc>
          <w:p>
            <w:pPr>
              <w:pStyle w:val="Compact"/>
              <w:jc w:val="left"/>
            </w:pPr>
            <w:r>
              <w:t xml:space="preserve">Token-level compute decoupling within the reasoning trace</w:t>
            </w:r>
          </w:p>
        </w:tc>
        <w:tc>
          <w:p>
            <w:pPr>
              <w:pStyle w:val="Compact"/>
              <w:jc w:val="left"/>
            </w:pPr>
            <w:r>
              <w:t xml:space="preserve">Finer-grained, orthogonal intervention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R15</w:t>
            </w:r>
          </w:p>
        </w:tc>
        <w:tc>
          <w:p>
            <w:pPr>
              <w:pStyle w:val="Compact"/>
              <w:jc w:val="left"/>
            </w:pPr>
            <w:r>
              <w:t xml:space="preserve">Y. Wang et al. —</w:t>
            </w:r>
            <w:r>
              <w:t xml:space="preserve"> </w:t>
            </w:r>
            <w:r>
              <w:rPr>
                <w:iCs/>
                <w:i/>
              </w:rPr>
              <w:t xml:space="preserve">Latent Space Chain-of-Embedding Enables Output-free LLM Self-Evaluation</w:t>
            </w:r>
          </w:p>
        </w:tc>
        <w:tc>
          <w:p>
            <w:pPr>
              <w:pStyle w:val="Compact"/>
              <w:jc w:val="left"/>
            </w:pPr>
            <w:r>
              <w:t xml:space="preserve">ICLR 2025, arXiv 2410.13640</w:t>
            </w:r>
          </w:p>
        </w:tc>
        <w:tc>
          <w:p>
            <w:pPr>
              <w:pStyle w:val="Compact"/>
              <w:jc w:val="left"/>
            </w:pPr>
            <w:r>
              <w:t xml:space="preserve">Uses the</w:t>
            </w:r>
            <w:r>
              <w:t xml:space="preserve"> </w:t>
            </w:r>
            <w:r>
              <w:rPr>
                <w:iCs/>
                <w:i/>
              </w:rPr>
              <w:t xml:space="preserve">progressive</w:t>
            </w:r>
            <w:r>
              <w:t xml:space="preserve"> </w:t>
            </w:r>
            <w:r>
              <w:t xml:space="preserve">hidden states across layers during inference; training-free and label-free</w:t>
            </w:r>
          </w:p>
        </w:tc>
        <w:tc>
          <w:p>
            <w:pPr>
              <w:pStyle w:val="Compact"/>
              <w:jc w:val="left"/>
            </w:pPr>
            <w:r>
              <w:t xml:space="preserve">Four domains, seven LLMs;</w:t>
            </w:r>
            <w:r>
              <w:t xml:space="preserve"> </w:t>
            </w:r>
            <w:r>
              <w:rPr>
                <w:bCs/>
                <w:b/>
              </w:rPr>
              <w:t xml:space="preserve">millisecond-level</w:t>
            </w:r>
            <w:r>
              <w:t xml:space="preserve"> </w:t>
            </w:r>
            <w:r>
              <w:t xml:space="preserve">computational cost; no training required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R16</w:t>
            </w:r>
          </w:p>
        </w:tc>
        <w:tc>
          <w:p>
            <w:pPr>
              <w:pStyle w:val="Compact"/>
              <w:jc w:val="left"/>
            </w:pPr>
            <w:r>
              <w:t xml:space="preserve">Yong et al. —</w:t>
            </w:r>
            <w:r>
              <w:t xml:space="preserve"> </w:t>
            </w:r>
            <w:r>
              <w:rPr>
                <w:iCs/>
                <w:i/>
              </w:rPr>
              <w:t xml:space="preserve">Think or Not? Exploring Thinking Efficiency in Large Reasoning Models via an Information-Theoretic Lens</w:t>
            </w:r>
          </w:p>
        </w:tc>
        <w:tc>
          <w:p>
            <w:pPr>
              <w:pStyle w:val="Compact"/>
              <w:jc w:val="left"/>
            </w:pPr>
            <w:r>
              <w:t xml:space="preserve">Jun 2025, arXiv 2505.18237</w:t>
            </w:r>
          </w:p>
        </w:tc>
        <w:tc>
          <w:p>
            <w:pPr>
              <w:pStyle w:val="Compact"/>
              <w:jc w:val="left"/>
            </w:pPr>
            <w:r>
              <w:t xml:space="preserve">Information-theoretic metrics for the information gain contributed by intermediate reasoning steps</w:t>
            </w:r>
          </w:p>
        </w:tc>
        <w:tc>
          <w:p>
            <w:pPr>
              <w:pStyle w:val="Compact"/>
              <w:jc w:val="left"/>
            </w:pPr>
            <w:r>
              <w:t xml:space="preserve">Finds reasoning efficiency varies substantially by problem type and model size; some reasoning tokens contribute minimally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R17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Calibrating Overconfidence Without Sacrificing Confidence: Probe-Conditioned Head Intervention for LLMs</w:t>
            </w:r>
          </w:p>
        </w:tc>
        <w:tc>
          <w:p>
            <w:pPr>
              <w:pStyle w:val="Compact"/>
              <w:jc w:val="left"/>
            </w:pPr>
            <w:r>
              <w:t xml:space="preserve">2026, arXiv 2606.09876</w:t>
            </w:r>
          </w:p>
        </w:tc>
        <w:tc>
          <w:p>
            <w:pPr>
              <w:pStyle w:val="Compact"/>
              <w:jc w:val="left"/>
            </w:pPr>
            <w:r>
              <w:t xml:space="preserve">Uses a probe to</w:t>
            </w:r>
            <w:r>
              <w:t xml:space="preserve"> </w:t>
            </w:r>
            <w:r>
              <w:rPr>
                <w:iCs/>
                <w:i/>
              </w:rPr>
              <w:t xml:space="preserve">conditionally</w:t>
            </w:r>
            <w:r>
              <w:t xml:space="preserve"> </w:t>
            </w:r>
            <w:r>
              <w:t xml:space="preserve">intervene on attention heads, suppressing unwarranted confidence while preserving warranted confidence</w:t>
            </w:r>
          </w:p>
        </w:tc>
        <w:tc>
          <w:p>
            <w:pPr>
              <w:pStyle w:val="Compact"/>
              <w:jc w:val="left"/>
            </w:pPr>
            <w:r>
              <w:t xml:space="preserve">Partially decouples suppression of unwarranted from loss of warranted confidence</w:t>
            </w:r>
          </w:p>
        </w:tc>
      </w:tr>
    </w:tbl>
    <w:bookmarkEnd w:id="35"/>
    <w:bookmarkStart w:id="36" w:name="X895f65905dfa20fafd369cb941b21129bb767fe"/>
    <w:p>
      <w:pPr>
        <w:pStyle w:val="Heading3"/>
      </w:pPr>
      <w:r>
        <w:t xml:space="preserve">5.3 Critical analysis: where each work falls short, and how we correct it</w:t>
      </w:r>
    </w:p>
    <w:p>
      <w:pPr>
        <w:pStyle w:val="FirstParagraph"/>
      </w:pPr>
      <w:r>
        <w:rPr>
          <w:bCs/>
          <w:b/>
        </w:rPr>
        <w:t xml:space="preserve">R1 — pre-generation decodability (our enabling result, and a narrow one).</w:t>
      </w:r>
      <w:r>
        <w:t xml:space="preserve"> </w:t>
      </w:r>
      <w:r>
        <w:rPr>
          <w:iCs/>
          <w:i/>
        </w:rPr>
        <w:t xml:space="preserve">Flaw 1 (single model, single domain).</w:t>
      </w:r>
      <w:r>
        <w:t xml:space="preserve"> </w:t>
      </w:r>
      <w:r>
        <w:t xml:space="preserve">One model (Qwen3-4B), one benchmark (444 LiveCodeBench tasks).</w:t>
      </w:r>
      <w:r>
        <w:t xml:space="preserve"> </w:t>
      </w:r>
      <w:r>
        <w:t xml:space="preserve">Generality is asserted, not shown.</w:t>
      </w:r>
      <w:r>
        <w:t xml:space="preserve"> </w:t>
      </w:r>
      <w:r>
        <w:rPr>
          <w:iCs/>
          <w:i/>
        </w:rPr>
        <w:t xml:space="preserve">Flaw 2 (predicts the wrong thing for our purpose).</w:t>
      </w:r>
      <w:r>
        <w:t xml:space="preserve"> </w:t>
      </w:r>
      <w:r>
        <w:t xml:space="preserve">The target is</w:t>
      </w:r>
      <w:r>
        <w:t xml:space="preserve"> </w:t>
      </w:r>
      <w:r>
        <w:rPr>
          <w:iCs/>
          <w:i/>
        </w:rPr>
        <w:t xml:space="preserve">correctness</w:t>
      </w:r>
      <w:r>
        <w:t xml:space="preserve">, not the</w:t>
      </w:r>
      <w:r>
        <w:t xml:space="preserve"> </w:t>
      </w:r>
      <w:r>
        <w:rPr>
          <w:iCs/>
          <w:i/>
        </w:rPr>
        <w:t xml:space="preserve">marginal</w:t>
      </w:r>
      <w:r>
        <w:rPr>
          <w:iCs/>
          <w:i/>
        </w:rPr>
        <w:t xml:space="preserve"> </w:t>
      </w:r>
      <w:r>
        <w:rPr>
          <w:iCs/>
          <w:i/>
        </w:rPr>
        <w:t xml:space="preserve">value of additional reasoning</w:t>
      </w:r>
      <w:r>
        <w:t xml:space="preserve">. A gate built on correctness prediction will happily spend a long chain</w:t>
      </w:r>
      <w:r>
        <w:t xml:space="preserve"> </w:t>
      </w:r>
      <w:r>
        <w:t xml:space="preserve">of thought on an item the model will get wrong regardless — pure waste — and will withhold reasoning</w:t>
      </w:r>
      <w:r>
        <w:t xml:space="preserve"> </w:t>
      </w:r>
      <w:r>
        <w:t xml:space="preserve">from an item it can get right only</w:t>
      </w:r>
      <w:r>
        <w:t xml:space="preserve"> </w:t>
      </w:r>
      <w:r>
        <w:rPr>
          <w:iCs/>
          <w:i/>
        </w:rPr>
        <w:t xml:space="preserve">with</w:t>
      </w:r>
      <w:r>
        <w:t xml:space="preserve"> </w:t>
      </w:r>
      <w:r>
        <w:t xml:space="preserve">reasoning.</w:t>
      </w:r>
      <w:r>
        <w:t xml:space="preserve"> </w:t>
      </w:r>
      <w:r>
        <w:rPr>
          <w:iCs/>
          <w:i/>
        </w:rPr>
        <w:t xml:space="preserve">Flaw 3 (no downstream use).</w:t>
      </w:r>
      <w:r>
        <w:t xml:space="preserve"> </w:t>
      </w:r>
      <w:r>
        <w:t xml:space="preserve">The paper stops at AUC. It never closes the loop to an allocation policy,</w:t>
      </w:r>
      <w:r>
        <w:t xml:space="preserve"> </w:t>
      </w:r>
      <w:r>
        <w:t xml:space="preserve">so it demonstrates a signal without demonstrating that the signal is worth anything.</w:t>
      </w:r>
      <w:r>
        <w:t xml:space="preserve"> </w:t>
      </w:r>
      <w:r>
        <w:rPr>
          <w:iCs/>
          <w:i/>
        </w:rPr>
        <w:t xml:space="preserve">Flaw 4 (an unexplained negative left open).</w:t>
      </w:r>
      <w:r>
        <w:t xml:space="preserve"> </w:t>
      </w:r>
      <w:r>
        <w:t xml:space="preserve">Self-repair geometry could not be analysed "due to</w:t>
      </w:r>
      <w:r>
        <w:t xml:space="preserve"> </w:t>
      </w:r>
      <w:r>
        <w:t xml:space="preserve">insufficient successful repair instances," and non-linear probes did not beat linear ones — reported</w:t>
      </w:r>
      <w:r>
        <w:t xml:space="preserve"> </w:t>
      </w:r>
      <w:r>
        <w:t xml:space="preserve">without resolution.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adopt R1's methodology wholesale (final-prompt-token probing, nested outer</w:t>
      </w:r>
      <w:r>
        <w:t xml:space="preserve"> </w:t>
      </w:r>
      <w:r>
        <w:t xml:space="preserve">splits, leakage-free protocol, length residualisation) because it is the most rigorous evaluation</w:t>
      </w:r>
      <w:r>
        <w:t xml:space="preserve"> </w:t>
      </w:r>
      <w:r>
        <w:t xml:space="preserve">protocol in this literature, and change the</w:t>
      </w:r>
      <w:r>
        <w:t xml:space="preserve"> </w:t>
      </w:r>
      <w:r>
        <w:rPr>
          <w:iCs/>
          <w:i/>
        </w:rPr>
        <w:t xml:space="preserve">label</w:t>
      </w:r>
      <w:r>
        <w:t xml:space="preserve">: from "will the answer be correct" to "will extra</w:t>
      </w:r>
      <w:r>
        <w:t xml:space="preserve"> </w:t>
      </w:r>
      <w:r>
        <w:t xml:space="preserve">reasoning change the answer." We test three models across four datasets, and we close the loop to a</w:t>
      </w:r>
      <w:r>
        <w:t xml:space="preserve"> </w:t>
      </w:r>
      <w:r>
        <w:t xml:space="preserve">gate with a measured Pareto curve — which is precisely what R1 omits.</w:t>
      </w:r>
    </w:p>
    <w:p>
      <w:pPr>
        <w:pStyle w:val="BodyText"/>
      </w:pPr>
      <w:r>
        <w:rPr>
          <w:bCs/>
          <w:b/>
        </w:rPr>
        <w:t xml:space="preserve">R2 — constrained-policy allocation (closest prior art, and the one to beat).</w:t>
      </w:r>
      <w:r>
        <w:t xml:space="preserve"> </w:t>
      </w:r>
      <w:r>
        <w:rPr>
          <w:iCs/>
          <w:i/>
        </w:rPr>
        <w:t xml:space="preserve">Flaw 1 (blind features).</w:t>
      </w:r>
      <w:r>
        <w:t xml:space="preserve"> </w:t>
      </w:r>
      <w:r>
        <w:t xml:space="preserve">The classifier reads "cheap input features" of the prompt. The model's own</w:t>
      </w:r>
      <w:r>
        <w:t xml:space="preserve"> </w:t>
      </w:r>
      <w:r>
        <w:t xml:space="preserve">representation of the problem — which encodes what it knows, what it has seen, and where it is</w:t>
      </w:r>
      <w:r>
        <w:t xml:space="preserve"> </w:t>
      </w:r>
      <w:r>
        <w:t xml:space="preserve">uncertain — is unused. Two prompts with identical surface statistics can be trivial and impossible for</w:t>
      </w:r>
      <w:r>
        <w:t xml:space="preserve"> </w:t>
      </w:r>
      <w:r>
        <w:t xml:space="preserve">a given model, and surface features cannot separate them.</w:t>
      </w:r>
      <w:r>
        <w:t xml:space="preserve"> </w:t>
      </w:r>
      <w:r>
        <w:rPr>
          <w:iCs/>
          <w:i/>
        </w:rPr>
        <w:t xml:space="preserve">Flaw 2 (model-specific oracle, generic features).</w:t>
      </w:r>
      <w:r>
        <w:t xml:space="preserve"> </w:t>
      </w:r>
      <w:r>
        <w:t xml:space="preserve">The oracle actions are derived from a specific</w:t>
      </w:r>
      <w:r>
        <w:t xml:space="preserve"> </w:t>
      </w:r>
      <w:r>
        <w:t xml:space="preserve">model's behaviour, but the features are model-agnostic, so the classifier must learn a</w:t>
      </w:r>
      <w:r>
        <w:t xml:space="preserve"> </w:t>
      </w:r>
      <w:r>
        <w:t xml:space="preserve">model-specific function through a model-blind input. This is a structural information bottleneck.</w:t>
      </w:r>
      <w:r>
        <w:t xml:space="preserve"> </w:t>
      </w:r>
      <w:r>
        <w:rPr>
          <w:iCs/>
          <w:i/>
        </w:rPr>
        <w:t xml:space="preserve">Flaw 3 (no length control reported).</w:t>
      </w:r>
      <w:r>
        <w:t xml:space="preserve"> </w:t>
      </w:r>
      <w:r>
        <w:t xml:space="preserve">With prompt-surface features and no length residualisation, we</w:t>
      </w:r>
      <w:r>
        <w:t xml:space="preserve"> </w:t>
      </w:r>
      <w:r>
        <w:t xml:space="preserve">cannot tell how much of the 91% imitation accuracy is length detection — and R1 shows length alone gets</w:t>
      </w:r>
      <w:r>
        <w:t xml:space="preserve"> </w:t>
      </w:r>
      <w:r>
        <w:t xml:space="preserve">0.657 AUC on a related task.</w:t>
      </w:r>
      <w:r>
        <w:t xml:space="preserve"> </w:t>
      </w:r>
      <w:r>
        <w:rPr>
          <w:iCs/>
          <w:i/>
        </w:rPr>
        <w:t xml:space="preserve">Flaw 4 (partly closed models).</w:t>
      </w:r>
      <w:r>
        <w:t xml:space="preserve"> </w:t>
      </w:r>
      <w:r>
        <w:t xml:space="preserve">DeepSeek-V3 and GPT-4o-mini are API models; reproducibility depends on</w:t>
      </w:r>
      <w:r>
        <w:t xml:space="preserve"> </w:t>
      </w:r>
      <w:r>
        <w:t xml:space="preserve">unversioned endpoints.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keep R2's oracle construction (it is the right way to define the target) and</w:t>
      </w:r>
      <w:r>
        <w:t xml:space="preserve"> </w:t>
      </w:r>
      <w:r>
        <w:t xml:space="preserve">replace the input: internal activations instead of surface features, which is exactly the missing</w:t>
      </w:r>
      <w:r>
        <w:t xml:space="preserve"> </w:t>
      </w:r>
      <w:r>
        <w:t xml:space="preserve">information. We add the length-residualised evaluation R2 lacks and report the delta between a</w:t>
      </w:r>
      <w:r>
        <w:t xml:space="preserve"> </w:t>
      </w:r>
      <w:r>
        <w:t xml:space="preserve">surface-feature gate and an activation gate as a direct, controlled comparison — making R2 our</w:t>
      </w:r>
      <w:r>
        <w:t xml:space="preserve"> </w:t>
      </w:r>
      <w:r>
        <w:t xml:space="preserve">principal baseline rather than a competitor we ignore.</w:t>
      </w:r>
    </w:p>
    <w:p>
      <w:pPr>
        <w:pStyle w:val="BodyText"/>
      </w:pPr>
      <w:r>
        <w:rPr>
          <w:bCs/>
          <w:b/>
        </w:rPr>
        <w:t xml:space="preserve">R3 — unsupervised calibration from a single generation.</w:t>
      </w:r>
      <w:r>
        <w:t xml:space="preserve"> </w:t>
      </w:r>
      <w:r>
        <w:rPr>
          <w:iCs/>
          <w:i/>
        </w:rPr>
        <w:t xml:space="preserve">Flaw 1 (post-hoc by construction).</w:t>
      </w:r>
      <w:r>
        <w:t xml:space="preserve"> </w:t>
      </w:r>
      <w:r>
        <w:t xml:space="preserve">The predictor reads embeddings of the</w:t>
      </w:r>
      <w:r>
        <w:t xml:space="preserve"> </w:t>
      </w:r>
      <w:r>
        <w:rPr>
          <w:iCs/>
          <w:i/>
        </w:rPr>
        <w:t xml:space="preserve">completed</w:t>
      </w:r>
      <w:r>
        <w:t xml:space="preserve"> </w:t>
      </w:r>
      <w:r>
        <w:t xml:space="preserve">generation. It</w:t>
      </w:r>
      <w:r>
        <w:t xml:space="preserve"> </w:t>
      </w:r>
      <w:r>
        <w:t xml:space="preserve">can tell you afterwards how much to trust an answer; it cannot decide beforehand how much to spend.</w:t>
      </w:r>
      <w:r>
        <w:t xml:space="preserve"> </w:t>
      </w:r>
      <w:r>
        <w:t xml:space="preserve">For allocation, this is the wrong side of the decision.</w:t>
      </w:r>
      <w:r>
        <w:t xml:space="preserve"> </w:t>
      </w:r>
      <w:r>
        <w:rPr>
          <w:iCs/>
          <w:i/>
        </w:rPr>
        <w:t xml:space="preserve">Flaw 2 (expensive offline stage, admitted).</w:t>
      </w:r>
      <w:r>
        <w:t xml:space="preserve"> </w:t>
      </w:r>
      <w:r>
        <w:t xml:space="preserve">k = 100 samples per item on unlabelled calibration data,</w:t>
      </w:r>
      <w:r>
        <w:t xml:space="preserve"> </w:t>
      </w:r>
      <w:r>
        <w:t xml:space="preserve">and the authors concede the method "relies on offline sampling, which may be resource-intensive and</w:t>
      </w:r>
      <w:r>
        <w:t xml:space="preserve"> </w:t>
      </w:r>
      <w:r>
        <w:t xml:space="preserve">need to be repeated over time."</w:t>
      </w:r>
      <w:r>
        <w:t xml:space="preserve"> </w:t>
      </w:r>
      <w:r>
        <w:rPr>
          <w:iCs/>
          <w:i/>
        </w:rPr>
        <w:t xml:space="preserve">Flaw 3 (inherits self-consistency's failure mode, admitted).</w:t>
      </w:r>
      <w:r>
        <w:t xml:space="preserve"> </w:t>
      </w:r>
      <w:r>
        <w:t xml:space="preserve">Where agreement correlates weakly with</w:t>
      </w:r>
      <w:r>
        <w:t xml:space="preserve"> </w:t>
      </w:r>
      <w:r>
        <w:t xml:space="preserve">correctness, the weak supervision is wrong — and agreement is weakest exactly on hard items, which are</w:t>
      </w:r>
      <w:r>
        <w:t xml:space="preserve"> </w:t>
      </w:r>
      <w:r>
        <w:t xml:space="preserve">the items that matter for allocation.</w:t>
      </w:r>
      <w:r>
        <w:t xml:space="preserve"> </w:t>
      </w:r>
      <w:r>
        <w:rPr>
          <w:iCs/>
          <w:i/>
        </w:rPr>
        <w:t xml:space="preserve">Flaw 4 (scope, admitted).</w:t>
      </w:r>
      <w:r>
        <w:t xml:space="preserve"> </w:t>
      </w:r>
      <w:r>
        <w:t xml:space="preserve">Restricted to "relatively well-defined settings with automatic evaluation."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move the probe to the pre-generation position, which is the only position from</w:t>
      </w:r>
      <w:r>
        <w:t xml:space="preserve"> </w:t>
      </w:r>
      <w:r>
        <w:t xml:space="preserve">which a budget decision can be made. We adopt their self-consistency-as-weak-supervision trick for</w:t>
      </w:r>
      <w:r>
        <w:t xml:space="preserve"> </w:t>
      </w:r>
      <w:r>
        <w:t xml:space="preserve">label generation where gold answers are unavailable — with the important difference that our label is a</w:t>
      </w:r>
      <w:r>
        <w:t xml:space="preserve"> </w:t>
      </w:r>
      <w:r>
        <w:rPr>
          <w:iCs/>
          <w:i/>
        </w:rPr>
        <w:t xml:space="preserve">difference</w:t>
      </w:r>
      <w:r>
        <w:t xml:space="preserve"> </w:t>
      </w:r>
      <w:r>
        <w:t xml:space="preserve">between two sampled branches (long vs short), so consistent-but-wrong behaviour still</w:t>
      </w:r>
      <w:r>
        <w:t xml:space="preserve"> </w:t>
      </w:r>
      <w:r>
        <w:t xml:space="preserve">yields a correct "extra thinking won't help" label. Their ECE₂ of 0.089 becomes our calibration</w:t>
      </w:r>
      <w:r>
        <w:t xml:space="preserve"> </w:t>
      </w:r>
      <w:r>
        <w:t xml:space="preserve">reference point, and their method becomes a baseline in O4.</w:t>
      </w:r>
    </w:p>
    <w:p>
      <w:pPr>
        <w:pStyle w:val="BodyText"/>
      </w:pPr>
      <w:r>
        <w:rPr>
          <w:bCs/>
          <w:b/>
        </w:rPr>
        <w:t xml:space="preserve">R4 — overthinking measurement (our motivation, and it stops at diagnosis).</w:t>
      </w:r>
      <w:r>
        <w:t xml:space="preserve"> </w:t>
      </w:r>
      <w:r>
        <w:rPr>
          <w:iCs/>
          <w:i/>
        </w:rPr>
        <w:t xml:space="preserve">Flaw 1 (no intervention).</w:t>
      </w:r>
      <w:r>
        <w:t xml:space="preserve"> </w:t>
      </w:r>
      <w:r>
        <w:t xml:space="preserve">The paper establishes the pathology beautifully and proposes no controller.</w:t>
      </w:r>
      <w:r>
        <w:t xml:space="preserve"> </w:t>
      </w:r>
      <w:r>
        <w:t xml:space="preserve">Its own conclusion — that the optimum is difficulty-dependent, ~1.5K vs ~8K tokens — is an argument for</w:t>
      </w:r>
      <w:r>
        <w:t xml:space="preserve"> </w:t>
      </w:r>
      <w:r>
        <w:t xml:space="preserve">exactly the gate it does not build.</w:t>
      </w:r>
      <w:r>
        <w:t xml:space="preserve"> </w:t>
      </w:r>
      <w:r>
        <w:rPr>
          <w:iCs/>
          <w:i/>
        </w:rPr>
        <w:t xml:space="preserve">Flaw 2 (difficulty is taken from dataset labels).</w:t>
      </w:r>
      <w:r>
        <w:t xml:space="preserve"> </w:t>
      </w:r>
      <w:r>
        <w:t xml:space="preserve">The analysis uses annotated difficulty levels. A</w:t>
      </w:r>
      <w:r>
        <w:t xml:space="preserve"> </w:t>
      </w:r>
      <w:r>
        <w:t xml:space="preserve">deployed system does not have them; predicting difficulty is the actual problem.</w:t>
      </w:r>
      <w:r>
        <w:t xml:space="preserve"> </w:t>
      </w:r>
      <w:r>
        <w:rPr>
          <w:iCs/>
          <w:i/>
        </w:rPr>
        <w:t xml:space="preserve">Flaw 3 (causal mechanism unresolved, admitted).</w:t>
      </w:r>
      <w:r>
        <w:t xml:space="preserve"> </w:t>
      </w:r>
      <w:r>
        <w:t xml:space="preserve">The authors state that "definitive causal mechanisms</w:t>
      </w:r>
      <w:r>
        <w:t xml:space="preserve"> </w:t>
      </w:r>
      <w:r>
        <w:t xml:space="preserve">underlying overthinking requires further investigation through controlled interventions."</w:t>
      </w:r>
      <w:r>
        <w:t xml:space="preserve"> </w:t>
      </w:r>
      <w:r>
        <w:rPr>
          <w:iCs/>
          <w:i/>
        </w:rPr>
        <w:t xml:space="preserve">Flaw 4 (domain and model scope, admitted).</w:t>
      </w:r>
      <w:r>
        <w:t xml:space="preserve"> </w:t>
      </w:r>
      <w:r>
        <w:t xml:space="preserve">Mathematical and scientific reasoning only; open-weight</w:t>
      </w:r>
      <w:r>
        <w:t xml:space="preserve"> </w:t>
      </w:r>
      <w:r>
        <w:t xml:space="preserve">models only.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build the controller R4 argues for, and replace annotated difficulty with a</w:t>
      </w:r>
      <w:r>
        <w:t xml:space="preserve"> </w:t>
      </w:r>
      <w:r>
        <w:t xml:space="preserve">predicted internal signal — which is the only version that deploys. We additionally adopt their</w:t>
      </w:r>
      <w:r>
        <w:t xml:space="preserve"> </w:t>
      </w:r>
      <w:r>
        <w:rPr>
          <w:iCs/>
          <w:i/>
        </w:rPr>
        <w:t xml:space="preserve">flip</w:t>
      </w:r>
      <w:r>
        <w:rPr>
          <w:iCs/>
          <w:i/>
        </w:rPr>
        <w:t xml:space="preserve"> </w:t>
      </w:r>
      <w:r>
        <w:rPr>
          <w:iCs/>
          <w:i/>
        </w:rPr>
        <w:t xml:space="preserve">rate</w:t>
      </w:r>
      <w:r>
        <w:t xml:space="preserve"> </w:t>
      </w:r>
      <w:r>
        <w:t xml:space="preserve">as a secondary evaluation metric: a good gate should reduce the negative-flip rate, not merely</w:t>
      </w:r>
      <w:r>
        <w:t xml:space="preserve"> </w:t>
      </w:r>
      <w:r>
        <w:t xml:space="preserve">save tokens, and no adaptive-compute paper we surveyed reports this. That is a cheap, defensible extra</w:t>
      </w:r>
      <w:r>
        <w:t xml:space="preserve"> </w:t>
      </w:r>
      <w:r>
        <w:t xml:space="preserve">contribution.</w:t>
      </w:r>
    </w:p>
    <w:p>
      <w:pPr>
        <w:pStyle w:val="BodyText"/>
      </w:pPr>
      <w:r>
        <w:rPr>
          <w:bCs/>
          <w:b/>
        </w:rPr>
        <w:t xml:space="preserve">R7, R8 — AdaptThink and Thinkless (the strongest results, obtained the expensive way).</w:t>
      </w:r>
      <w:r>
        <w:t xml:space="preserve"> </w:t>
      </w:r>
      <w:r>
        <w:rPr>
          <w:iCs/>
          <w:i/>
        </w:rPr>
        <w:t xml:space="preserve">Flaw 1 (the backbone is modified).</w:t>
      </w:r>
      <w:r>
        <w:t xml:space="preserve"> </w:t>
      </w:r>
      <w:r>
        <w:t xml:space="preserve">RL on the reasoning model means the resulting artefact is a</w:t>
      </w:r>
      <w:r>
        <w:t xml:space="preserve"> </w:t>
      </w:r>
      <w:r>
        <w:t xml:space="preserve">different model. The gate cannot be transplanted, audited separately, or removed; and the "think"</w:t>
      </w:r>
      <w:r>
        <w:t xml:space="preserve"> </w:t>
      </w:r>
      <w:r>
        <w:t xml:space="preserve">branch is no longer the original model's behaviour, so the comparison against the base model conflates</w:t>
      </w:r>
      <w:r>
        <w:t xml:space="preserve"> </w:t>
      </w:r>
      <w:r>
        <w:t xml:space="preserve">gating with fine-tuning gains. Some of AdaptThink's</w:t>
      </w:r>
      <w:r>
        <w:t xml:space="preserve"> </w:t>
      </w:r>
      <w:r>
        <w:rPr>
          <w:iCs/>
          <w:i/>
        </w:rPr>
        <w:t xml:space="preserve">accuracy improvement</w:t>
      </w:r>
      <w:r>
        <w:t xml:space="preserve"> </w:t>
      </w:r>
      <w:r>
        <w:t xml:space="preserve">is plausibly RL benefit</w:t>
      </w:r>
      <w:r>
        <w:t xml:space="preserve"> </w:t>
      </w:r>
      <w:r>
        <w:t xml:space="preserve">rather than allocation benefit — the paper does not decompose it.</w:t>
      </w:r>
      <w:r>
        <w:t xml:space="preserve"> </w:t>
      </w:r>
      <w:r>
        <w:rPr>
          <w:iCs/>
          <w:i/>
        </w:rPr>
        <w:t xml:space="preserve">Flaw 2 (cost and repeatability).</w:t>
      </w:r>
      <w:r>
        <w:t xml:space="preserve"> </w:t>
      </w:r>
      <w:r>
        <w:t xml:space="preserve">Every new model requires a new RL run. For an organisation with a</w:t>
      </w:r>
      <w:r>
        <w:t xml:space="preserve"> </w:t>
      </w:r>
      <w:r>
        <w:t xml:space="preserve">model zoo, or a student team with one GPU, this does not scale.</w:t>
      </w:r>
      <w:r>
        <w:t xml:space="preserve"> </w:t>
      </w:r>
      <w:r>
        <w:rPr>
          <w:iCs/>
          <w:i/>
        </w:rPr>
        <w:t xml:space="preserve">Flaw 3 (binary mode).</w:t>
      </w:r>
      <w:r>
        <w:t xml:space="preserve"> </w:t>
      </w:r>
      <w:r>
        <w:t xml:space="preserve">Think or not-think. R4's evidence is that the optimum is graded (1.5K vs 8K),</w:t>
      </w:r>
      <w:r>
        <w:t xml:space="preserve"> </w:t>
      </w:r>
      <w:r>
        <w:t xml:space="preserve">not binary.</w:t>
      </w:r>
      <w:r>
        <w:t xml:space="preserve"> </w:t>
      </w:r>
      <w:r>
        <w:rPr>
          <w:iCs/>
          <w:i/>
        </w:rPr>
        <w:t xml:space="preserve">Flaw 4 (no internal-signal analysis).</w:t>
      </w:r>
      <w:r>
        <w:t xml:space="preserve"> </w:t>
      </w:r>
      <w:r>
        <w:t xml:space="preserve">Whether the learned policy exploits a signal that was already</w:t>
      </w:r>
      <w:r>
        <w:t xml:space="preserve"> </w:t>
      </w:r>
      <w:r>
        <w:t xml:space="preserve">present in the frozen model is never asked — which is precisely our research question.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A detachable probe over a frozen model: portable across models, auditable in</w:t>
      </w:r>
      <w:r>
        <w:t xml:space="preserve"> </w:t>
      </w:r>
      <w:r>
        <w:t xml:space="preserve">isolation, removable, and leaving the base model's think-branch behaviour untouched, so any measured</w:t>
      </w:r>
      <w:r>
        <w:t xml:space="preserve"> </w:t>
      </w:r>
      <w:r>
        <w:t xml:space="preserve">saving is attributable to allocation alone. We support graded budgets, not a binary switch. And we</w:t>
      </w:r>
      <w:r>
        <w:t xml:space="preserve"> </w:t>
      </w:r>
      <w:r>
        <w:t xml:space="preserve">answer the question R7/R8 leave open — how much of their gain was available without touching the</w:t>
      </w:r>
      <w:r>
        <w:t xml:space="preserve"> </w:t>
      </w:r>
      <w:r>
        <w:t xml:space="preserve">weights. If our frozen probe recovers a large share of AdaptThink's reduction, that is a genuinely</w:t>
      </w:r>
      <w:r>
        <w:t xml:space="preserve"> </w:t>
      </w:r>
      <w:r>
        <w:t xml:space="preserve">interesting scientific finding about where the information lives; if it recovers little, that is an</w:t>
      </w:r>
      <w:r>
        <w:t xml:space="preserve"> </w:t>
      </w:r>
      <w:r>
        <w:t xml:space="preserve">equally interesting negative result about what RL adds. Both outcomes are reportable.</w:t>
      </w:r>
    </w:p>
    <w:p>
      <w:pPr>
        <w:pStyle w:val="BodyText"/>
      </w:pPr>
      <w:r>
        <w:rPr>
          <w:bCs/>
          <w:b/>
        </w:rPr>
        <w:t xml:space="preserve">R6 — mechanistic account of verbalised overconfidence.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diagnostic and interventional at the calibration level; it never connects the finding to</w:t>
      </w:r>
      <w:r>
        <w:t xml:space="preserve"> </w:t>
      </w:r>
      <w:r>
        <w:t xml:space="preserve">resource allocation, and its intervention edits the model's components (a modification we rule out).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use R6 as the</w:t>
      </w:r>
      <w:r>
        <w:t xml:space="preserve"> </w:t>
      </w:r>
      <w:r>
        <w:rPr>
          <w:iCs/>
          <w:i/>
        </w:rPr>
        <w:t xml:space="preserve">explanation</w:t>
      </w:r>
      <w:r>
        <w:t xml:space="preserve"> </w:t>
      </w:r>
      <w:r>
        <w:t xml:space="preserve">for our O4 result rather than as a method. If our</w:t>
      </w:r>
      <w:r>
        <w:t xml:space="preserve"> </w:t>
      </w:r>
      <w:r>
        <w:t xml:space="preserve">internal probe beats verbalised confidence as a gating signal, R6 supplies the mechanism — the signal</w:t>
      </w:r>
      <w:r>
        <w:t xml:space="preserve"> </w:t>
      </w:r>
      <w:r>
        <w:t xml:space="preserve">is corrupted between the mid-to-late layers and the emitted token — which converts an empirical</w:t>
      </w:r>
      <w:r>
        <w:t xml:space="preserve"> </w:t>
      </w:r>
      <w:r>
        <w:t xml:space="preserve">observation into an explained one. This is how our calibration finding becomes a contribution rather</w:t>
      </w:r>
      <w:r>
        <w:t xml:space="preserve"> </w:t>
      </w:r>
      <w:r>
        <w:t xml:space="preserve">than a table.</w:t>
      </w:r>
    </w:p>
    <w:p>
      <w:pPr>
        <w:pStyle w:val="BodyText"/>
      </w:pPr>
      <w:r>
        <w:rPr>
          <w:bCs/>
          <w:b/>
        </w:rPr>
        <w:t xml:space="preserve">R9, R13 — probing for correctness and for judge uncertainty.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both read the response or perturb the final state after the answer exists; both target</w:t>
      </w:r>
      <w:r>
        <w:t xml:space="preserve"> </w:t>
      </w:r>
      <w:r>
        <w:t xml:space="preserve">correctness rather than marginal utility; and R9's perturbation stage adds inference cost, which is</w:t>
      </w:r>
      <w:r>
        <w:t xml:space="preserve"> </w:t>
      </w:r>
      <w:r>
        <w:t xml:space="preserve">self-defeating for a mechanism whose purpose is to save inference cost.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Pre-generation, single forward pass, no perturbation — the gate's overhead must be</w:t>
      </w:r>
      <w:r>
        <w:t xml:space="preserve"> </w:t>
      </w:r>
      <w:r>
        <w:t xml:space="preserve">negligible relative to the tokens it saves, and we report that overhead in milliseconds as a</w:t>
      </w:r>
      <w:r>
        <w:t xml:space="preserve"> </w:t>
      </w:r>
      <w:r>
        <w:t xml:space="preserve">first-class metric. Cost-of-gate is absent from most of this literature.</w:t>
      </w:r>
    </w:p>
    <w:p>
      <w:pPr>
        <w:pStyle w:val="BodyText"/>
      </w:pPr>
      <w:r>
        <w:rPr>
          <w:bCs/>
          <w:b/>
        </w:rPr>
        <w:t xml:space="preserve">R10 — DiffAdapt (entropy as the difficulty signal).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entropy is a one-dimensional, output-distribution summary. It conflates several distinct states</w:t>
      </w:r>
      <w:r>
        <w:t xml:space="preserve"> </w:t>
      </w:r>
      <w:r>
        <w:t xml:space="preserve">— genuine ambiguity, multiple valid phrasings, and knowledge gaps — and is only weakly connected to</w:t>
      </w:r>
      <w:r>
        <w:t xml:space="preserve"> </w:t>
      </w:r>
      <w:r>
        <w:t xml:space="preserve">whether</w:t>
      </w:r>
      <w:r>
        <w:t xml:space="preserve"> </w:t>
      </w:r>
      <w:r>
        <w:rPr>
          <w:iCs/>
          <w:i/>
        </w:rPr>
        <w:t xml:space="preserve">reasoning</w:t>
      </w:r>
      <w:r>
        <w:t xml:space="preserve"> </w:t>
      </w:r>
      <w:r>
        <w:t xml:space="preserve">helps. It is also computed at the output layer, discarding the richer intermediate</w:t>
      </w:r>
      <w:r>
        <w:t xml:space="preserve"> </w:t>
      </w:r>
      <w:r>
        <w:t xml:space="preserve">representation.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Entropy becomes one of our baselines (a cheap, sensible one) and one of our probe's</w:t>
      </w:r>
      <w:r>
        <w:t xml:space="preserve"> </w:t>
      </w:r>
      <w:r>
        <w:t xml:space="preserve">input features, so we can report how much the full activation vector adds over the entropy scalar. That</w:t>
      </w:r>
      <w:r>
        <w:t xml:space="preserve"> </w:t>
      </w:r>
      <w:r>
        <w:t xml:space="preserve">decomposition is a clean, publishable ablation.</w:t>
      </w:r>
    </w:p>
    <w:p>
      <w:pPr>
        <w:pStyle w:val="BodyText"/>
      </w:pPr>
      <w:r>
        <w:rPr>
          <w:bCs/>
          <w:b/>
        </w:rPr>
        <w:t xml:space="preserve">R12, R14 — mid-generation early exit and token-level decoupling.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both act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generation, so cost is already being incurred before the decision, and neither</w:t>
      </w:r>
      <w:r>
        <w:t xml:space="preserve"> </w:t>
      </w:r>
      <w:r>
        <w:t xml:space="preserve">can decline to think in the first place.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Complementary rather than competing, and we say so: our pre-generation gate composes</w:t>
      </w:r>
      <w:r>
        <w:t xml:space="preserve"> </w:t>
      </w:r>
      <w:r>
        <w:t xml:space="preserve">with R12-style early exit. If time permits, the combined policy (allocate before, exit early within) is</w:t>
      </w:r>
      <w:r>
        <w:t xml:space="preserve"> </w:t>
      </w:r>
      <w:r>
        <w:t xml:space="preserve">an additional experiment with a plausible multiplicative effect.</w:t>
      </w:r>
    </w:p>
    <w:p>
      <w:pPr>
        <w:pStyle w:val="BodyText"/>
      </w:pPr>
      <w:r>
        <w:rPr>
          <w:bCs/>
          <w:b/>
        </w:rPr>
        <w:t xml:space="preserve">R5, R11 — surveys.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both taxonomise; neither measures. R5's L2-adaptiveness category is defined as scaling by</w:t>
      </w:r>
      <w:r>
        <w:t xml:space="preserve"> </w:t>
      </w:r>
      <w:r>
        <w:t xml:space="preserve">"input difficulty or model confidence" — conflating two things our work deliberately separates, since</w:t>
      </w:r>
      <w:r>
        <w:t xml:space="preserve"> </w:t>
      </w:r>
      <w:r>
        <w:t xml:space="preserve">model confidence is measurable internally and input difficulty is not intrinsic to the input at all but</w:t>
      </w:r>
      <w:r>
        <w:t xml:space="preserve"> </w:t>
      </w:r>
      <w:r>
        <w:t xml:space="preserve">relative to the model.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adopt R5's L1/L2 vocabulary for positioning and then split its L2 category into</w:t>
      </w:r>
      <w:r>
        <w:t xml:space="preserve"> </w:t>
      </w:r>
      <w:r>
        <w:rPr>
          <w:iCs/>
          <w:i/>
        </w:rPr>
        <w:t xml:space="preserve">externally estimated difficulty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internally read state</w:t>
      </w:r>
      <w:r>
        <w:t xml:space="preserve">, which is the distinction our experiment</w:t>
      </w:r>
      <w:r>
        <w:t xml:space="preserve"> </w:t>
      </w:r>
      <w:r>
        <w:t xml:space="preserve">isolates.</w:t>
      </w:r>
    </w:p>
    <w:p>
      <w:pPr>
        <w:pStyle w:val="BodyText"/>
      </w:pPr>
      <w:r>
        <w:rPr>
          <w:bCs/>
          <w:b/>
        </w:rPr>
        <w:t xml:space="preserve">R15 — Chain-of-Embedding (the closest thing to our mechanism, aimed elsewhere).</w:t>
      </w:r>
      <w:r>
        <w:t xml:space="preserve"> </w:t>
      </w:r>
      <w:r>
        <w:rPr>
          <w:iCs/>
          <w:i/>
        </w:rPr>
        <w:t xml:space="preserve">Flaw 1 (post-hoc, again).</w:t>
      </w:r>
      <w:r>
        <w:t xml:space="preserve"> </w:t>
      </w:r>
      <w:r>
        <w:t xml:space="preserve">It evaluates a response that has already been generated. As a</w:t>
      </w:r>
      <w:r>
        <w:t xml:space="preserve"> </w:t>
      </w:r>
      <w:r>
        <w:rPr>
          <w:iCs/>
          <w:i/>
        </w:rPr>
        <w:t xml:space="preserve">self-evaluation</w:t>
      </w:r>
      <w:r>
        <w:t xml:space="preserve"> </w:t>
      </w:r>
      <w:r>
        <w:t xml:space="preserve">method that is the point; as an allocator it is useless, because the tokens are already spent.</w:t>
      </w:r>
      <w:r>
        <w:t xml:space="preserve"> </w:t>
      </w:r>
      <w:r>
        <w:rPr>
          <w:iCs/>
          <w:i/>
        </w:rPr>
        <w:t xml:space="preserve">Flaw 2 (training-free by design, and that costs accuracy).</w:t>
      </w:r>
      <w:r>
        <w:t xml:space="preserve"> </w:t>
      </w:r>
      <w:r>
        <w:t xml:space="preserve">The label-free construction is elegant and</w:t>
      </w:r>
      <w:r>
        <w:t xml:space="preserve"> </w:t>
      </w:r>
      <w:r>
        <w:t xml:space="preserve">deployable, but it cannot exploit a small amount of supervision when supervision is cheaply obtainable —</w:t>
      </w:r>
      <w:r>
        <w:t xml:space="preserve"> </w:t>
      </w:r>
      <w:r>
        <w:t xml:space="preserve">and our Δ labels are obtainable offline for free.</w:t>
      </w:r>
      <w:r>
        <w:t xml:space="preserve"> </w:t>
      </w:r>
      <w:r>
        <w:rPr>
          <w:iCs/>
          <w:i/>
        </w:rPr>
        <w:t xml:space="preserve">Flaw 3 (correctness target).</w:t>
      </w:r>
      <w:r>
        <w:t xml:space="preserve"> </w:t>
      </w:r>
      <w:r>
        <w:t xml:space="preserve">Predicts whether a response is right, not whether more compute would have</w:t>
      </w:r>
      <w:r>
        <w:t xml:space="preserve"> </w:t>
      </w:r>
      <w:r>
        <w:t xml:space="preserve">helped — the §1.6 regime problem.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take R15's most valuable and under-exploited idea: use the</w:t>
      </w:r>
      <w:r>
        <w:t xml:space="preserve"> </w:t>
      </w:r>
      <w:r>
        <w:rPr>
          <w:iCs/>
          <w:i/>
        </w:rPr>
        <w:t xml:space="preserve">trajectory</w:t>
      </w:r>
      <w:r>
        <w:t xml:space="preserve"> </w:t>
      </w:r>
      <w:r>
        <w:t xml:space="preserve">of hidden</w:t>
      </w:r>
      <w:r>
        <w:t xml:space="preserve"> </w:t>
      </w:r>
      <w:r>
        <w:t xml:space="preserve">states across layers rather than one layer's activation. Our layer sweep is therefore complemented by a</w:t>
      </w:r>
      <w:r>
        <w:t xml:space="preserve"> </w:t>
      </w:r>
      <w:r>
        <w:t xml:space="preserve">layer-trajectory feature set, with the single-layer probe as the ablation baseline. We also adopt its</w:t>
      </w:r>
      <w:r>
        <w:t xml:space="preserve"> </w:t>
      </w:r>
      <w:r>
        <w:t xml:space="preserve">cost discipline — R15 reports millisecond-level overhead, and any gate that costs more than that is not</w:t>
      </w:r>
      <w:r>
        <w:t xml:space="preserve"> </w:t>
      </w:r>
      <w:r>
        <w:t xml:space="preserve">worth having, which is why gate overhead is a first-class metric for us (N5).</w:t>
      </w:r>
    </w:p>
    <w:p>
      <w:pPr>
        <w:pStyle w:val="BodyText"/>
      </w:pPr>
      <w:r>
        <w:rPr>
          <w:bCs/>
          <w:b/>
        </w:rPr>
        <w:t xml:space="preserve">R16 — information-theoretic thinking efficiency.</w:t>
      </w:r>
      <w:r>
        <w:t xml:space="preserve"> </w:t>
      </w:r>
      <w:r>
        <w:rPr>
          <w:iCs/>
          <w:i/>
        </w:rPr>
        <w:t xml:space="preserve">Flaw 1 (measurement, not control).</w:t>
      </w:r>
      <w:r>
        <w:t xml:space="preserve"> </w:t>
      </w:r>
      <w:r>
        <w:t xml:space="preserve">It quantifies how much information intermediate steps contribute</w:t>
      </w:r>
      <w:r>
        <w:t xml:space="preserve"> </w:t>
      </w:r>
      <w:r>
        <w:t xml:space="preserve">and stops there. Like R4, it produces a strong argument for a controller it does not build.</w:t>
      </w:r>
      <w:r>
        <w:t xml:space="preserve"> </w:t>
      </w:r>
      <w:r>
        <w:rPr>
          <w:iCs/>
          <w:i/>
        </w:rPr>
        <w:t xml:space="preserve">Flaw 2 (post-hoc measurement).</w:t>
      </w:r>
      <w:r>
        <w:t xml:space="preserve"> </w:t>
      </w:r>
      <w:r>
        <w:t xml:space="preserve">Information gain is computed over a trace that exists. It cannot be</w:t>
      </w:r>
      <w:r>
        <w:t xml:space="preserve"> </w:t>
      </w:r>
      <w:r>
        <w:t xml:space="preserve">evaluated before deciding whether to generate that trace.</w:t>
      </w:r>
      <w:r>
        <w:t xml:space="preserve"> </w:t>
      </w:r>
      <w:r>
        <w:rPr>
          <w:iCs/>
          <w:i/>
        </w:rPr>
        <w:t xml:space="preserve">Flaw 3 (generalisation, admitted).</w:t>
      </w:r>
      <w:r>
        <w:t xml:space="preserve"> </w:t>
      </w:r>
      <w:r>
        <w:t xml:space="preserve">The authors note limits in measurement precision across reasoning</w:t>
      </w:r>
      <w:r>
        <w:t xml:space="preserve"> </w:t>
      </w:r>
      <w:r>
        <w:t xml:space="preserve">patterns and difficulty generalising efficiency metrics across architectures and domains.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Its per-step information-gain metric becomes a</w:t>
      </w:r>
      <w:r>
        <w:t xml:space="preserve"> </w:t>
      </w:r>
      <w:r>
        <w:rPr>
          <w:iCs/>
          <w:i/>
        </w:rPr>
        <w:t xml:space="preserve">diagnostic</w:t>
      </w:r>
      <w:r>
        <w:t xml:space="preserve"> </w:t>
      </w:r>
      <w:r>
        <w:t xml:space="preserve">in our analysis: for</w:t>
      </w:r>
      <w:r>
        <w:t xml:space="preserve"> </w:t>
      </w:r>
      <w:r>
        <w:t xml:space="preserve">items our probe routes to the long branch, we can ask whether the trace actually carried information, and</w:t>
      </w:r>
      <w:r>
        <w:t xml:space="preserve"> </w:t>
      </w:r>
      <w:r>
        <w:t xml:space="preserve">for items it routes short, whether the trace we skipped would have. This converts a token-count result</w:t>
      </w:r>
      <w:r>
        <w:t xml:space="preserve"> </w:t>
      </w:r>
      <w:r>
        <w:t xml:space="preserve">into a mechanistic explanation of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probe is detecting — the kind of analysis that separates a</w:t>
      </w:r>
      <w:r>
        <w:t xml:space="preserve"> </w:t>
      </w:r>
      <w:r>
        <w:t xml:space="preserve">solid paper from a table of numbers.</w:t>
      </w:r>
    </w:p>
    <w:p>
      <w:pPr>
        <w:pStyle w:val="BodyText"/>
      </w:pPr>
      <w:r>
        <w:rPr>
          <w:bCs/>
          <w:b/>
        </w:rPr>
        <w:t xml:space="preserve">R17 — probe-conditioned head intervention.</w:t>
      </w:r>
      <w:r>
        <w:t xml:space="preserve"> </w:t>
      </w:r>
      <w:r>
        <w:rPr>
          <w:iCs/>
          <w:i/>
        </w:rPr>
        <w:t xml:space="preserve">Flaw 1 (modifies the model).</w:t>
      </w:r>
      <w:r>
        <w:t xml:space="preserve"> </w:t>
      </w:r>
      <w:r>
        <w:t xml:space="preserve">Intervening on attention heads changes the network's behaviour. Ruled out</w:t>
      </w:r>
      <w:r>
        <w:t xml:space="preserve"> </w:t>
      </w:r>
      <w:r>
        <w:t xml:space="preserve">by our design constraint, and it makes the resulting artefact model-specific and hard to audit.</w:t>
      </w:r>
      <w:r>
        <w:t xml:space="preserve"> </w:t>
      </w:r>
      <w:r>
        <w:rPr>
          <w:iCs/>
          <w:i/>
        </w:rPr>
        <w:t xml:space="preserve">Flaw 2 (target is calibration, not allocation).</w:t>
      </w:r>
      <w:r>
        <w:t xml:space="preserve"> </w:t>
      </w:r>
      <w:r>
        <w:t xml:space="preserve">It fixes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confidence. A well-calibrated</w:t>
      </w:r>
      <w:r>
        <w:t xml:space="preserve"> </w:t>
      </w:r>
      <w:r>
        <w:t xml:space="preserve">verbalised confidence is a better gating signal than a badly-calibrated one, but it is still a</w:t>
      </w:r>
      <w:r>
        <w:t xml:space="preserve"> </w:t>
      </w:r>
      <w:r>
        <w:t xml:space="preserve">downstream, lossy readout of the state the probe already read — so having a probe and then using its</w:t>
      </w:r>
      <w:r>
        <w:t xml:space="preserve"> </w:t>
      </w:r>
      <w:r>
        <w:t xml:space="preserve">intervention's</w:t>
      </w:r>
      <w:r>
        <w:t xml:space="preserve"> </w:t>
      </w:r>
      <w:r>
        <w:rPr>
          <w:iCs/>
          <w:i/>
        </w:rPr>
        <w:t xml:space="preserve">output</w:t>
      </w:r>
      <w:r>
        <w:t xml:space="preserve"> </w:t>
      </w:r>
      <w:r>
        <w:t xml:space="preserve">to gate is strictly worse than gating on the probe.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cite R17 as strong independent evidence that a probe can extract confidence</w:t>
      </w:r>
      <w:r>
        <w:t xml:space="preserve"> </w:t>
      </w:r>
      <w:r>
        <w:t xml:space="preserve">information the verbalisation stage destroys — which is exactly our O4 hypothesis — while declining its</w:t>
      </w:r>
      <w:r>
        <w:t xml:space="preserve"> </w:t>
      </w:r>
      <w:r>
        <w:t xml:space="preserve">intervention. This yields a clean argument: R6 localises the corruption, R17 shows a probe can bypass it,</w:t>
      </w:r>
      <w:r>
        <w:t xml:space="preserve"> </w:t>
      </w:r>
      <w:r>
        <w:t xml:space="preserve">and we show the bypassed signal is good enough to allocate compute.</w:t>
      </w:r>
    </w:p>
    <w:bookmarkEnd w:id="36"/>
    <w:bookmarkStart w:id="37" w:name="Xf855654c98127d53ec548c743821ee5204023da"/>
    <w:p>
      <w:pPr>
        <w:pStyle w:val="Heading3"/>
      </w:pPr>
      <w:r>
        <w:t xml:space="preserve">5.4 Consolidated research gap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p>
            <w:pPr>
              <w:pStyle w:val="Compact"/>
              <w:jc w:val="left"/>
            </w:pPr>
            <w:r>
              <w:t xml:space="preserve">R7/R8</w:t>
            </w:r>
          </w:p>
        </w:tc>
        <w:tc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Reads internal activations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made</w:t>
            </w:r>
            <w:r>
              <w:t xml:space="preserve"> </w:t>
            </w:r>
            <w:r>
              <w:rPr>
                <w:bCs/>
                <w:b/>
              </w:rPr>
              <w:t xml:space="preserve">pre</w:t>
            </w:r>
            <w:r>
              <w:t xml:space="preserve">-generation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Backbone left frozen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 = marginal utility of compute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Closes loop to an allocation policy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Length-residualised controls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 gate compute overhead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 negative-flip-rate change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Graded (not binary) budget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iCs/>
          <w:i/>
        </w:rPr>
        <w:t xml:space="preserve">(✔ present · ◐ partial · ✘ absent · — not applicable)</w:t>
      </w:r>
    </w:p>
    <w:p>
      <w:pPr>
        <w:pStyle w:val="BodyText"/>
      </w:pPr>
      <w:r>
        <w:rPr>
          <w:bCs/>
          <w:b/>
        </w:rPr>
        <w:t xml:space="preserve">The single sentence.</w:t>
      </w:r>
      <w:r>
        <w:t xml:space="preserve"> </w:t>
      </w:r>
      <w:r>
        <w:t xml:space="preserve">No existing work reads a frozen model's pre-generation internal state to</w:t>
      </w:r>
      <w:r>
        <w:t xml:space="preserve"> </w:t>
      </w:r>
      <w:r>
        <w:t xml:space="preserve">predict the</w:t>
      </w:r>
      <w:r>
        <w:t xml:space="preserve"> </w:t>
      </w:r>
      <w:r>
        <w:rPr>
          <w:iCs/>
          <w:i/>
        </w:rPr>
        <w:t xml:space="preserve">marginal utility of additional reasoning</w:t>
      </w:r>
      <w:r>
        <w:t xml:space="preserve"> </w:t>
      </w:r>
      <w:r>
        <w:t xml:space="preserve">and uses it to allocate budget under</w:t>
      </w:r>
      <w:r>
        <w:t xml:space="preserve"> </w:t>
      </w:r>
      <w:r>
        <w:t xml:space="preserve">length-controlled evaluation. Every ingredient exists separately; the combination does not.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20c787168654b6c2dd213f234737283c9f820a"/>
    <w:p>
      <w:pPr>
        <w:pStyle w:val="Heading2"/>
      </w:pPr>
      <w:r>
        <w:t xml:space="preserve">6. Novelty of the Proposed Work</w:t>
      </w:r>
    </w:p>
    <w:p>
      <w:pPr>
        <w:pStyle w:val="FirstParagraph"/>
      </w:pPr>
      <w:r>
        <w:rPr>
          <w:bCs/>
          <w:b/>
        </w:rPr>
        <w:t xml:space="preserve">N1 — A new prediction target: marginal utility of compute.</w:t>
      </w:r>
      <w:r>
        <w:t xml:space="preserve"> </w:t>
      </w:r>
      <w:r>
        <w:t xml:space="preserve">We predict Δ = p(correct | long CoT) −</w:t>
      </w:r>
      <w:r>
        <w:t xml:space="preserve"> </w:t>
      </w:r>
      <w:r>
        <w:t xml:space="preserve">p(correct | short CoT) per item, rather than p(correct). This is the quantity an allocator actually</w:t>
      </w:r>
      <w:r>
        <w:t xml:space="preserve"> </w:t>
      </w:r>
      <w:r>
        <w:t xml:space="preserve">needs, and it is not monotone in correctness — both the easy and the hopeless deserve zero budget. The</w:t>
      </w:r>
      <w:r>
        <w:t xml:space="preserve"> </w:t>
      </w:r>
      <w:r>
        <w:t xml:space="preserve">calibration literature [R1, R3, R9] predicts correctness; the allocation literature [R2, R10] predicts</w:t>
      </w:r>
      <w:r>
        <w:t xml:space="preserve"> </w:t>
      </w:r>
      <w:r>
        <w:t xml:space="preserve">difficulty or entropy. Neither predicts the difference.</w:t>
      </w:r>
    </w:p>
    <w:p>
      <w:pPr>
        <w:pStyle w:val="BodyText"/>
      </w:pPr>
      <w:r>
        <w:rPr>
          <w:bCs/>
          <w:b/>
        </w:rPr>
        <w:t xml:space="preserve">N2 — Pre-generation activation-based gating on a frozen model.</w:t>
      </w:r>
      <w:r>
        <w:t xml:space="preserve"> </w:t>
      </w:r>
      <w:r>
        <w:t xml:space="preserve">R1 establishes pre-generation</w:t>
      </w:r>
      <w:r>
        <w:t xml:space="preserve"> </w:t>
      </w:r>
      <w:r>
        <w:t xml:space="preserve">decodability but builds no policy; R2 builds the policy but from surface features; R7/R8 build a policy</w:t>
      </w:r>
      <w:r>
        <w:t xml:space="preserve"> </w:t>
      </w:r>
      <w:r>
        <w:t xml:space="preserve">by retraining the model. The combination — read the frozen model's own state, decide before the first</w:t>
      </w:r>
      <w:r>
        <w:t xml:space="preserve"> </w:t>
      </w:r>
      <w:r>
        <w:t xml:space="preserve">token, change nothing in the weights — is unoccupied, and it is the version that is portable, auditable</w:t>
      </w:r>
      <w:r>
        <w:t xml:space="preserve"> </w:t>
      </w:r>
      <w:r>
        <w:t xml:space="preserve">and removable.</w:t>
      </w:r>
    </w:p>
    <w:p>
      <w:pPr>
        <w:pStyle w:val="BodyText"/>
      </w:pPr>
      <w:r>
        <w:rPr>
          <w:bCs/>
          <w:b/>
        </w:rPr>
        <w:t xml:space="preserve">N3 — A controlled attribution of gating gains to allocation rather than fine-tuning.</w:t>
      </w:r>
      <w:r>
        <w:t xml:space="preserve"> </w:t>
      </w:r>
      <w:r>
        <w:t xml:space="preserve">Because the</w:t>
      </w:r>
      <w:r>
        <w:t xml:space="preserve"> </w:t>
      </w:r>
      <w:r>
        <w:t xml:space="preserve">backbone is untouched, any token saving at equal accuracy is attributable to allocation alone. This lets</w:t>
      </w:r>
      <w:r>
        <w:t xml:space="preserve"> </w:t>
      </w:r>
      <w:r>
        <w:t xml:space="preserve">us answer a question the RL papers cannot:</w:t>
      </w:r>
      <w:r>
        <w:t xml:space="preserve"> </w:t>
      </w:r>
      <w:r>
        <w:rPr>
          <w:iCs/>
          <w:i/>
        </w:rPr>
        <w:t xml:space="preserve">how much of the adaptive-thinking benefit was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latent in the frozen model?</w:t>
      </w:r>
      <w:r>
        <w:t xml:space="preserve"> </w:t>
      </w:r>
      <w:r>
        <w:t xml:space="preserve">Both possible answers are scientifically interesting, which is why this</w:t>
      </w:r>
      <w:r>
        <w:t xml:space="preserve"> </w:t>
      </w:r>
      <w:r>
        <w:t xml:space="preserve">framing is also the project's insurance policy.</w:t>
      </w:r>
    </w:p>
    <w:p>
      <w:pPr>
        <w:pStyle w:val="BodyText"/>
      </w:pPr>
      <w:r>
        <w:rPr>
          <w:bCs/>
          <w:b/>
        </w:rPr>
        <w:t xml:space="preserve">N4 — Length-residualised evaluation as a required protocol, applied as a critique.</w:t>
      </w:r>
      <w:r>
        <w:t xml:space="preserve"> </w:t>
      </w:r>
      <w:r>
        <w:t xml:space="preserve">We adopt R1's</w:t>
      </w:r>
      <w:r>
        <w:t xml:space="preserve"> </w:t>
      </w:r>
      <w:r>
        <w:t xml:space="preserve">control and extend it into a small audit: re-evaluate the published-style gating signals (entropy,</w:t>
      </w:r>
      <w:r>
        <w:t xml:space="preserve"> </w:t>
      </w:r>
      <w:r>
        <w:t xml:space="preserve">verbalised confidence, prompt-surface features) under length residualisation and report how much of</w:t>
      </w:r>
      <w:r>
        <w:t xml:space="preserve"> </w:t>
      </w:r>
      <w:r>
        <w:t xml:space="preserve">each survives. Given that length alone reaches AUC 0.657 in the comparable setting [R1], we expect this</w:t>
      </w:r>
      <w:r>
        <w:t xml:space="preserve"> </w:t>
      </w:r>
      <w:r>
        <w:t xml:space="preserve">to be a substantive and slightly uncomfortable contribution to the field.</w:t>
      </w:r>
    </w:p>
    <w:p>
      <w:pPr>
        <w:pStyle w:val="BodyText"/>
      </w:pPr>
      <w:r>
        <w:rPr>
          <w:bCs/>
          <w:b/>
        </w:rPr>
        <w:t xml:space="preserve">N5 — Two evaluation dimensions this literature omits: gate overhead and flip-rate reduction.</w:t>
      </w:r>
      <w:r>
        <w:t xml:space="preserve"> </w:t>
      </w:r>
      <w:r>
        <w:t xml:space="preserve">A</w:t>
      </w:r>
      <w:r>
        <w:t xml:space="preserve"> </w:t>
      </w:r>
      <w:r>
        <w:t xml:space="preserve">gating method's cost must be netted against its saving (most papers do not report it), and R4's</w:t>
      </w:r>
      <w:r>
        <w:t xml:space="preserve"> </w:t>
      </w:r>
      <w:r>
        <w:t xml:space="preserve">negative-flip pathology gives a correctness-side metric that token counts miss. Reporting both makes</w:t>
      </w:r>
      <w:r>
        <w:t xml:space="preserve"> </w:t>
      </w:r>
      <w:r>
        <w:t xml:space="preserve">our evaluation strictly stronger than the papers we compare against.</w:t>
      </w:r>
    </w:p>
    <w:p>
      <w:pPr>
        <w:pStyle w:val="BodyText"/>
      </w:pPr>
      <w:r>
        <w:rPr>
          <w:bCs/>
          <w:b/>
        </w:rPr>
        <w:t xml:space="preserve">N6 — Public per-item marginal-utility labels.</w:t>
      </w:r>
      <w:r>
        <w:t xml:space="preserve"> </w:t>
      </w:r>
      <w:r>
        <w:t xml:space="preserve">Producing the sampled long/short outcome distributions</w:t>
      </w:r>
      <w:r>
        <w:t xml:space="preserve"> </w:t>
      </w:r>
      <w:r>
        <w:t xml:space="preserve">for ~4,000 items across three models is expensive and reusable; it is the dataset that makes N1</w:t>
      </w:r>
      <w:r>
        <w:t xml:space="preserve"> </w:t>
      </w:r>
      <w:r>
        <w:t xml:space="preserve">studyable by anyone else.</w:t>
      </w:r>
    </w:p>
    <w:p>
      <w:pPr>
        <w:pStyle w:val="BodyText"/>
      </w:pPr>
      <w:r>
        <w:rPr>
          <w:bCs/>
          <w:b/>
        </w:rPr>
        <w:t xml:space="preserve">Note on IP.</w:t>
      </w:r>
      <w:r>
        <w:t xml:space="preserve"> </w:t>
      </w:r>
      <w:r>
        <w:t xml:space="preserve">Unlike Report I, this project is optimised for</w:t>
      </w:r>
      <w:r>
        <w:t xml:space="preserve"> </w:t>
      </w:r>
      <w:r>
        <w:rPr>
          <w:bCs/>
          <w:b/>
        </w:rPr>
        <w:t xml:space="preserve">publication, not patent</w:t>
      </w:r>
      <w:r>
        <w:t xml:space="preserve">. The</w:t>
      </w:r>
      <w:r>
        <w:t xml:space="preserve"> </w:t>
      </w:r>
      <w:r>
        <w:t xml:space="preserve">plausible claimable element is O7 (the risk-controlled gate with a bounded-accuracy-loss guarantee),</w:t>
      </w:r>
      <w:r>
        <w:t xml:space="preserve"> </w:t>
      </w:r>
      <w:r>
        <w:t xml:space="preserve">and if we pursue it the provisional must precede any preprint. Our recommendation to the guide is to</w:t>
      </w:r>
      <w:r>
        <w:t xml:space="preserve"> </w:t>
      </w:r>
      <w:r>
        <w:t xml:space="preserve">treat this project as the paper-track option and Report I as the patent-track option.</w:t>
      </w:r>
    </w:p>
    <w:p>
      <w:r>
        <w:pict>
          <v:rect style="width:0;height:1.5pt" o:hralign="center" o:hrstd="t" o:hr="t"/>
        </w:pict>
      </w:r>
    </w:p>
    <w:bookmarkEnd w:id="39"/>
    <w:bookmarkStart w:id="52" w:name="Xa8c5dfaaecc5de6007df5544d5bac5ed3383453"/>
    <w:p>
      <w:pPr>
        <w:pStyle w:val="Heading2"/>
      </w:pPr>
      <w:r>
        <w:t xml:space="preserve">7. Proposed Methodology</w:t>
      </w:r>
    </w:p>
    <w:bookmarkStart w:id="40" w:name="X1212bcf6626582977a99eef57beab0cf832b169"/>
    <w:p>
      <w:pPr>
        <w:pStyle w:val="Heading3"/>
      </w:pPr>
      <w:r>
        <w:t xml:space="preserve">7.1 Pipeline</w:t>
      </w:r>
    </w:p>
    <w:p>
      <w:pPr>
        <w:pStyle w:val="SourceCode"/>
      </w:pPr>
      <w:r>
        <w:rPr>
          <w:rStyle w:val="VerbatimChar"/>
        </w:rPr>
        <w:t xml:space="preserve"> Stage 1  LABEL GENERATION (expensive, offline, one-time per model)</w:t>
      </w:r>
      <w:r>
        <w:br/>
      </w:r>
      <w:r>
        <w:rPr>
          <w:rStyle w:val="VerbatimChar"/>
        </w:rPr>
        <w:t xml:space="preserve">          for each item: sample n long-CoT and n short/no-think responses</w:t>
      </w:r>
      <w:r>
        <w:br/>
      </w:r>
      <w:r>
        <w:rPr>
          <w:rStyle w:val="VerbatimChar"/>
        </w:rPr>
        <w:t xml:space="preserve">          → p_long, p_short → Δ = p_long − p_short  → label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Stage 2  FEATURE EXTRACTION (frozen model, single forward pass)</w:t>
      </w:r>
      <w:r>
        <w:br/>
      </w:r>
      <w:r>
        <w:rPr>
          <w:rStyle w:val="VerbatimChar"/>
        </w:rPr>
        <w:t xml:space="preserve">          residual-stream activations at final prompt token, all layers</w:t>
      </w:r>
      <w:r>
        <w:br/>
      </w:r>
      <w:r>
        <w:rPr>
          <w:rStyle w:val="VerbatimChar"/>
        </w:rPr>
        <w:t xml:space="preserve">          (+ output entropy, + prompt length — as features AND as controls)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Stage 3  PROBE TRAINING</w:t>
      </w:r>
      <w:r>
        <w:br/>
      </w:r>
      <w:r>
        <w:rPr>
          <w:rStyle w:val="VerbatimChar"/>
        </w:rPr>
        <w:t xml:space="preserve">          logistic regression / shallow MLP · nested CV, 50 outer splits</w:t>
      </w:r>
      <w:r>
        <w:br/>
      </w:r>
      <w:r>
        <w:rPr>
          <w:rStyle w:val="VerbatimChar"/>
        </w:rPr>
        <w:t xml:space="preserve">          length-residualised variant trained and reported alongside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Stage 4  GATE POLICY</w:t>
      </w:r>
      <w:r>
        <w:br/>
      </w:r>
      <w:r>
        <w:rPr>
          <w:rStyle w:val="VerbatimChar"/>
        </w:rPr>
        <w:t xml:space="preserve">          threshold sweep → accuracy-vs-token Pareto · graded budget variant</w:t>
      </w:r>
      <w:r>
        <w:br/>
      </w:r>
      <w:r>
        <w:rPr>
          <w:rStyle w:val="VerbatimChar"/>
        </w:rPr>
        <w:t xml:space="preserve">          conformal threshold for bounded accuracy loss (O7)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Stage 5  EVALUATION vs 7 baselines · controls · ablations · overhead</w:t>
      </w:r>
    </w:p>
    <w:bookmarkEnd w:id="40"/>
    <w:bookmarkStart w:id="41" w:name="Xa7310d1eca5dfe499f57b5834194fab6c4b1124"/>
    <w:p>
      <w:pPr>
        <w:pStyle w:val="Heading3"/>
      </w:pPr>
      <w:r>
        <w:t xml:space="preserve">7.2 Stage 1 — Label generation (the real compute cost, and it is bounded)</w:t>
      </w:r>
    </w:p>
    <w:p>
      <w:pPr>
        <w:pStyle w:val="FirstParagraph"/>
      </w:pPr>
      <w:r>
        <w:t xml:space="preserve">For each item, sample n = 8 responses under long chain-of-thought and n = 8 under short/no-think mode,</w:t>
      </w:r>
      <w:r>
        <w:t xml:space="preserve"> </w:t>
      </w:r>
      <w:r>
        <w:t xml:space="preserve">score each against gold, and estimate Δ. Items are then assigned to three classes:</w:t>
      </w:r>
      <w:r>
        <w:t xml:space="preserve"> </w:t>
      </w:r>
      <w:r>
        <w:rPr>
          <w:bCs/>
          <w:b/>
        </w:rPr>
        <w:t xml:space="preserve">needs-reasoning</w:t>
      </w:r>
      <w:r>
        <w:t xml:space="preserve"> </w:t>
      </w:r>
      <w:r>
        <w:t xml:space="preserve">(Δ above threshold),</w:t>
      </w:r>
      <w:r>
        <w:t xml:space="preserve"> </w:t>
      </w:r>
      <w:r>
        <w:rPr>
          <w:bCs/>
          <w:b/>
        </w:rPr>
        <w:t xml:space="preserve">reasoning-neutral</w:t>
      </w:r>
      <w:r>
        <w:t xml:space="preserve"> </w:t>
      </w:r>
      <w:r>
        <w:t xml:space="preserve">(|Δ| small, high accuracy — the savings</w:t>
      </w:r>
      <w:r>
        <w:t xml:space="preserve"> </w:t>
      </w:r>
      <w:r>
        <w:t xml:space="preserve">opportunity), and</w:t>
      </w:r>
      <w:r>
        <w:t xml:space="preserve"> </w:t>
      </w:r>
      <w:r>
        <w:rPr>
          <w:bCs/>
          <w:b/>
        </w:rPr>
        <w:t xml:space="preserve">hopeless</w:t>
      </w:r>
      <w:r>
        <w:t xml:space="preserve"> </w:t>
      </w:r>
      <w:r>
        <w:t xml:space="preserve">(both branches near zero — also no budget, and separating this class from</w:t>
      </w:r>
      <w:r>
        <w:t xml:space="preserve"> </w:t>
      </w:r>
      <w:r>
        <w:t xml:space="preserve">"neutral" is a distinction correctness-probes cannot make).</w:t>
      </w:r>
    </w:p>
    <w:p>
      <w:pPr>
        <w:pStyle w:val="BodyText"/>
      </w:pPr>
      <w:r>
        <w:t xml:space="preserve">Where gold answers are unavailable we substitute self-consistency agreement as weak supervision,</w:t>
      </w:r>
      <w:r>
        <w:t xml:space="preserve"> </w:t>
      </w:r>
      <w:r>
        <w:t xml:space="preserve">following [R3] — with the advantage noted in §5.3 that our label is a</w:t>
      </w:r>
      <w:r>
        <w:t xml:space="preserve"> </w:t>
      </w:r>
      <w:r>
        <w:rPr>
          <w:iCs/>
          <w:i/>
        </w:rPr>
        <w:t xml:space="preserve">difference</w:t>
      </w:r>
      <w:r>
        <w:t xml:space="preserve"> </w:t>
      </w:r>
      <w:r>
        <w:t xml:space="preserve">of two branches, so a</w:t>
      </w:r>
      <w:r>
        <w:t xml:space="preserve"> </w:t>
      </w:r>
      <w:r>
        <w:t xml:space="preserve">consistently-wrong model still yields a valid "extra thinking won't help" label.</w:t>
      </w:r>
    </w:p>
    <w:p>
      <w:pPr>
        <w:pStyle w:val="BodyText"/>
      </w:pPr>
      <w:r>
        <w:rPr>
          <w:bCs/>
          <w:b/>
        </w:rPr>
        <w:t xml:space="preserve">Cost estimate (this is the binding constraint, so it is stated explicitly).</w:t>
      </w:r>
      <w:r>
        <w:t xml:space="preserve"> </w:t>
      </w:r>
      <w:r>
        <w:t xml:space="preserve">≈4,000 items × 16</w:t>
      </w:r>
      <w:r>
        <w:t xml:space="preserve"> </w:t>
      </w:r>
      <w:r>
        <w:t xml:space="preserve">samples × ≈1.5K mean tokens ≈ 10⁸ generated tokens per model. On a 24 GB GPU with a 1.5B model under</w:t>
      </w:r>
      <w:r>
        <w:t xml:space="preserve"> </w:t>
      </w:r>
      <w:r>
        <w:t xml:space="preserve">vLLM this is on the order of days, not weeks; the 7–8B models are batched overnight over the mid-project</w:t>
      </w:r>
      <w:r>
        <w:t xml:space="preserve"> </w:t>
      </w:r>
      <w:r>
        <w:t xml:space="preserve">period. Mitigation if it overruns: reduce to n = 4 with wider Δ thresholds (R3 reports &gt;50% ECE</w:t>
      </w:r>
      <w:r>
        <w:t xml:space="preserve"> </w:t>
      </w:r>
      <w:r>
        <w:t xml:space="preserve">reduction with as few as 5 samples, which suggests small n is workable), and cut the item count on the</w:t>
      </w:r>
      <w:r>
        <w:t xml:space="preserve"> </w:t>
      </w:r>
      <w:r>
        <w:t xml:space="preserve">easiest dataset first. This stage is scheduled early precisely so that overrun is visible in month 3</w:t>
      </w:r>
      <w:r>
        <w:t xml:space="preserve"> </w:t>
      </w:r>
      <w:r>
        <w:t xml:space="preserve">rather than month 9.</w:t>
      </w:r>
    </w:p>
    <w:bookmarkEnd w:id="41"/>
    <w:bookmarkStart w:id="42" w:name="Xd626b70ece31cf9292efd20d54f194fdc2fe866"/>
    <w:p>
      <w:pPr>
        <w:pStyle w:val="Heading3"/>
      </w:pPr>
      <w:r>
        <w:t xml:space="preserve">7.3 Stage 2 — Feature extraction</w:t>
      </w:r>
    </w:p>
    <w:p>
      <w:pPr>
        <w:pStyle w:val="FirstParagraph"/>
      </w:pPr>
      <w:r>
        <w:t xml:space="preserve">Single forward pass over the prompt on the frozen model; capture residual-stream activations at the</w:t>
      </w:r>
      <w:r>
        <w:t xml:space="preserve"> </w:t>
      </w:r>
      <w:r>
        <w:t xml:space="preserve">final prompt token from every layer. A layer sweep identifies the most informative depth (R6's finding</w:t>
      </w:r>
      <w:r>
        <w:t xml:space="preserve"> </w:t>
      </w:r>
      <w:r>
        <w:t xml:space="preserve">that confidence signals concentrate in middle-to-late layers gives a strong prior). Auxiliary features:</w:t>
      </w:r>
      <w:r>
        <w:t xml:space="preserve"> </w:t>
      </w:r>
      <w:r>
        <w:t xml:space="preserve">output-distribution entropy (the R10 signal, included so we can measure what activations add over it)</w:t>
      </w:r>
      <w:r>
        <w:t xml:space="preserve"> </w:t>
      </w:r>
      <w:r>
        <w:t xml:space="preserve">and prompt token count (included as a feature in one arm and as a residualisation control in another).</w:t>
      </w:r>
    </w:p>
    <w:p>
      <w:pPr>
        <w:pStyle w:val="BodyText"/>
      </w:pPr>
      <w:r>
        <w:t xml:space="preserve">The secondary mid-generation variant extracts activations at fixed token checkpoints during a reasoning</w:t>
      </w:r>
      <w:r>
        <w:t xml:space="preserve"> </w:t>
      </w:r>
      <w:r>
        <w:t xml:space="preserve">trace, giving a "continue or stop" gate for the composition experiment with R12-style early exit.</w:t>
      </w:r>
    </w:p>
    <w:bookmarkEnd w:id="42"/>
    <w:bookmarkStart w:id="43" w:name="Xc8831bd81e752f9a5461e07480f645986a7a631"/>
    <w:p>
      <w:pPr>
        <w:pStyle w:val="Heading3"/>
      </w:pPr>
      <w:r>
        <w:t xml:space="preserve">7.4 Stage 3 — Probe training</w:t>
      </w:r>
    </w:p>
    <w:p>
      <w:pPr>
        <w:pStyle w:val="FirstParagraph"/>
      </w:pPr>
      <w:r>
        <w:t xml:space="preserve">L2-regularised logistic regression as the primary model, with a shallow MLP as a capacity check. R1</w:t>
      </w:r>
      <w:r>
        <w:t xml:space="preserve"> </w:t>
      </w:r>
      <w:r>
        <w:t xml:space="preserve">reports that non-linear probes did not beat linear ones on the related task, so we expect linear to</w:t>
      </w:r>
      <w:r>
        <w:t xml:space="preserve"> </w:t>
      </w:r>
      <w:r>
        <w:t xml:space="preserve">suffice and will report the comparison either way.</w:t>
      </w:r>
    </w:p>
    <w:p>
      <w:pPr>
        <w:pStyle w:val="BodyText"/>
      </w:pPr>
      <w:r>
        <w:t xml:space="preserve">Protocol, taken directly from R1 because it is the most defensible in this literature: nested</w:t>
      </w:r>
      <w:r>
        <w:t xml:space="preserve"> </w:t>
      </w:r>
      <w:r>
        <w:t xml:space="preserve">cross-validation with 50 outer splits, strict leakage prevention (no item appears in both the label-</w:t>
      </w:r>
      <w:r>
        <w:t xml:space="preserve"> </w:t>
      </w:r>
      <w:r>
        <w:t xml:space="preserve">generation calibration and the probe test fold), and every headline number reported twice — raw and</w:t>
      </w:r>
      <w:r>
        <w:t xml:space="preserve"> </w:t>
      </w:r>
      <w:r>
        <w:t xml:space="preserve">length-residualised.</w:t>
      </w:r>
    </w:p>
    <w:bookmarkEnd w:id="43"/>
    <w:bookmarkStart w:id="44" w:name="Xe9df509073a573fef336e30dd4bc696363689a3"/>
    <w:p>
      <w:pPr>
        <w:pStyle w:val="Heading3"/>
      </w:pPr>
      <w:r>
        <w:t xml:space="preserve">7.5 Stage 4 — Gate policy</w:t>
      </w:r>
    </w:p>
    <w:p>
      <w:pPr>
        <w:pStyle w:val="FirstParagraph"/>
      </w:pPr>
      <w:r>
        <w:t xml:space="preserve">Sweep the probe threshold to trace the full accuracy-versus-token frontier; report the curve, not a</w:t>
      </w:r>
      <w:r>
        <w:t xml:space="preserve"> </w:t>
      </w:r>
      <w:r>
        <w:t xml:space="preserve">cherry-picked point. Two variants: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Binary gate</w:t>
      </w:r>
      <w:r>
        <w:t xml:space="preserve"> </w:t>
      </w:r>
      <w:r>
        <w:t xml:space="preserve">— think or short-answer, for comparability with R7/R8.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Graded gate</w:t>
      </w:r>
      <w:r>
        <w:t xml:space="preserve"> </w:t>
      </w:r>
      <w:r>
        <w:t xml:space="preserve">— probe output mapped to one of k budget levels (e.g. 512 / 2K / 8K tokens), motivated</w:t>
      </w:r>
      <w:r>
        <w:t xml:space="preserve"> </w:t>
      </w:r>
      <w:r>
        <w:t xml:space="preserve">directly by R4's finding that the optimum is ~1.5K for easy and ~8K for hard items.</w:t>
      </w:r>
    </w:p>
    <w:p>
      <w:pPr>
        <w:pStyle w:val="FirstParagraph"/>
      </w:pPr>
      <w:r>
        <w:rPr>
          <w:bCs/>
          <w:b/>
        </w:rPr>
        <w:t xml:space="preserve">Risk-controlled variant (O7).</w:t>
      </w:r>
      <w:r>
        <w:t xml:space="preserve"> </w:t>
      </w:r>
      <w:r>
        <w:t xml:space="preserve">Split-conformal calibration on held-out data selects the threshold</w:t>
      </w:r>
      <w:r>
        <w:t xml:space="preserve"> </w:t>
      </w:r>
      <w:r>
        <w:t xml:space="preserve">guaranteeing accuracy loss ≤ ε with probability 1 − δ relative to always-think. This is what makes the</w:t>
      </w:r>
      <w:r>
        <w:t xml:space="preserve"> </w:t>
      </w:r>
      <w:r>
        <w:t xml:space="preserve">result deployable rather than merely interesting.</w:t>
      </w:r>
    </w:p>
    <w:bookmarkEnd w:id="44"/>
    <w:bookmarkStart w:id="45" w:name="Xfea327bd37781fffee2891f68e1a015a8cbe83f"/>
    <w:p>
      <w:pPr>
        <w:pStyle w:val="Heading3"/>
      </w:pPr>
      <w:r>
        <w:t xml:space="preserve">7.6 Stage 5 — Baselines, controls, ablations</w:t>
      </w:r>
    </w:p>
    <w:p>
      <w:pPr>
        <w:pStyle w:val="FirstParagraph"/>
      </w:pPr>
      <w:r>
        <w:rPr>
          <w:bCs/>
          <w:b/>
        </w:rPr>
        <w:t xml:space="preserve">Baselines.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p>
            <w:pPr>
              <w:pStyle w:val="Compact"/>
              <w:jc w:val="left"/>
            </w:pPr>
            <w:r>
              <w:t xml:space="preserve">Always-think / never-think</w:t>
            </w:r>
          </w:p>
        </w:tc>
        <w:tc>
          <w:p>
            <w:pPr>
              <w:pStyle w:val="Compact"/>
              <w:jc w:val="left"/>
            </w:pPr>
            <w:r>
              <w:t xml:space="preserve">Accuracy and token ceilings and floors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Fixed truncated budgets</w:t>
            </w:r>
          </w:p>
        </w:tc>
        <w:tc>
          <w:p>
            <w:pPr>
              <w:pStyle w:val="Compact"/>
              <w:jc w:val="left"/>
            </w:pPr>
            <w:r>
              <w:t xml:space="preserve">The L1-controllability family [R5]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Verbalised-confidence gate</w:t>
            </w:r>
          </w:p>
        </w:tc>
        <w:tc>
          <w:p>
            <w:pPr>
              <w:pStyle w:val="Compact"/>
              <w:jc w:val="left"/>
            </w:pPr>
            <w:r>
              <w:t xml:space="preserve">The naive approach; expected to lose, with R6 explaining 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Self-consistency@k gate</w:t>
            </w:r>
          </w:p>
        </w:tc>
        <w:tc>
          <w:p>
            <w:pPr>
              <w:pStyle w:val="Compact"/>
              <w:jc w:val="left"/>
            </w:pPr>
            <w:r>
              <w:t xml:space="preserve">Strong but expensive; the [R3] comparison 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Output-entropy gate</w:t>
            </w:r>
          </w:p>
        </w:tc>
        <w:tc>
          <w:p>
            <w:pPr>
              <w:pStyle w:val="Compact"/>
              <w:jc w:val="left"/>
            </w:pPr>
            <w:r>
              <w:t xml:space="preserve">The [R10] signal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Prompt-surface-feature gate</w:t>
            </w:r>
          </w:p>
        </w:tc>
        <w:tc>
          <w:p>
            <w:pPr>
              <w:pStyle w:val="Compact"/>
              <w:jc w:val="left"/>
            </w:pPr>
            <w:r>
              <w:t xml:space="preserve">Reimplementation of [R2]'s input class — the controlled comparison that isolates our contribution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Prompt-length-only gate</w:t>
            </w:r>
          </w:p>
        </w:tc>
        <w:tc>
          <w:p>
            <w:pPr>
              <w:pStyle w:val="Compact"/>
              <w:jc w:val="left"/>
            </w:pPr>
            <w:r>
              <w:t xml:space="preserve">The trivial baseline; [R1]'s 0.657 reference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Oracle gate</w:t>
            </w:r>
          </w:p>
        </w:tc>
        <w:tc>
          <w:p>
            <w:pPr>
              <w:pStyle w:val="Compact"/>
              <w:jc w:val="left"/>
            </w:pPr>
            <w:r>
              <w:t xml:space="preserve">The ceiling (O1), giving regret at matched cost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AdaptThink / Thinkless published numbers</w:t>
            </w:r>
          </w:p>
        </w:tc>
        <w:tc>
          <w:p>
            <w:pPr>
              <w:pStyle w:val="Compact"/>
              <w:jc w:val="left"/>
            </w:pPr>
            <w:r>
              <w:t xml:space="preserve">External context,</w:t>
            </w:r>
            <w:r>
              <w:t xml:space="preserve"> </w:t>
            </w:r>
            <w:r>
              <w:rPr>
                <w:bCs/>
                <w:b/>
              </w:rPr>
              <w:t xml:space="preserve">explicitly not like-for-like</w:t>
            </w:r>
            <w:r>
              <w:t xml:space="preserve"> </w:t>
            </w:r>
            <w:r>
              <w:t xml:space="preserve">— they retrain the backbone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Length residualisation on every metric; length-matched subsets; permutation test on probe</w:t>
      </w:r>
      <w:r>
        <w:t xml:space="preserve"> </w:t>
      </w:r>
      <w:r>
        <w:t xml:space="preserve">labels; a check that the probe is not merely separating datasets rather than items when pooled.</w:t>
      </w:r>
    </w:p>
    <w:p>
      <w:pPr>
        <w:pStyle w:val="BodyText"/>
      </w:pPr>
      <w:r>
        <w:rPr>
          <w:bCs/>
          <w:b/>
        </w:rPr>
        <w:t xml:space="preserve">Ablations.</w:t>
      </w:r>
      <w:r>
        <w:t xml:space="preserve"> </w:t>
      </w:r>
      <w:r>
        <w:t xml:space="preserve">Layer depth; probe capacity;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in label generation; activations-only vs</w:t>
      </w:r>
      <w:r>
        <w:t xml:space="preserve"> </w:t>
      </w:r>
      <w:r>
        <w:t xml:space="preserve">activations+entropy vs entropy-only; cross-dataset transfer (train on MATH, test on GSM8K and</w:t>
      </w:r>
      <w:r>
        <w:t xml:space="preserve"> </w:t>
      </w:r>
      <w:r>
        <w:t xml:space="preserve">LiveCodeBench);</w:t>
      </w:r>
      <w:r>
        <w:t xml:space="preserve"> </w:t>
      </w:r>
      <w:r>
        <w:rPr>
          <w:bCs/>
          <w:b/>
        </w:rPr>
        <w:t xml:space="preserve">cross-model transfer</w:t>
      </w:r>
      <w:r>
        <w:t xml:space="preserve"> </w:t>
      </w:r>
      <w:r>
        <w:t xml:space="preserve">(1.5B probe applied to 7B — a strong result if it holds, an</w:t>
      </w:r>
      <w:r>
        <w:t xml:space="preserve"> </w:t>
      </w:r>
      <w:r>
        <w:t xml:space="preserve">informative limitation if not); binary vs graded gate.</w:t>
      </w:r>
    </w:p>
    <w:p>
      <w:pPr>
        <w:pStyle w:val="BodyText"/>
      </w:pPr>
      <w:r>
        <w:rPr>
          <w:bCs/>
          <w:b/>
        </w:rPr>
        <w:t xml:space="preserve">Metrics.</w:t>
      </w:r>
      <w:r>
        <w:t xml:space="preserve"> </w:t>
      </w:r>
      <w:r>
        <w:t xml:space="preserve">Accuracy at matched token budget; token reduction at matched accuracy; area under the</w:t>
      </w:r>
      <w:r>
        <w:t xml:space="preserve"> </w:t>
      </w:r>
      <w:r>
        <w:t xml:space="preserve">accuracy-cost curve; probe AUROC/AUPRC (raw and residualised); ECE and Brier for calibration;</w:t>
      </w:r>
      <w:r>
        <w:t xml:space="preserve"> </w:t>
      </w:r>
      <w:r>
        <w:rPr>
          <w:bCs/>
          <w:b/>
        </w:rPr>
        <w:t xml:space="preserve">negative</w:t>
      </w:r>
      <w:r>
        <w:rPr>
          <w:bCs/>
          <w:b/>
        </w:rPr>
        <w:t xml:space="preserve"> </w:t>
      </w:r>
      <w:r>
        <w:rPr>
          <w:bCs/>
          <w:b/>
        </w:rPr>
        <w:t xml:space="preserve">flip rate</w:t>
      </w:r>
      <w:r>
        <w:t xml:space="preserve"> </w:t>
      </w:r>
      <w:r>
        <w:t xml:space="preserve">(from R4);</w:t>
      </w:r>
      <w:r>
        <w:t xml:space="preserve"> </w:t>
      </w:r>
      <w:r>
        <w:rPr>
          <w:bCs/>
          <w:b/>
        </w:rPr>
        <w:t xml:space="preserve">gate wall-clock overhead in ms and as a fraction of tokens saved</w:t>
      </w:r>
      <w:r>
        <w:t xml:space="preserve">.</w:t>
      </w:r>
    </w:p>
    <w:bookmarkEnd w:id="45"/>
    <w:bookmarkStart w:id="46" w:name="Xda3952b940a6984c806c24c78d45036a4c9d210"/>
    <w:p>
      <w:pPr>
        <w:pStyle w:val="Heading3"/>
      </w:pPr>
      <w:r>
        <w:t xml:space="preserve">7.7 Tooling and work split</w:t>
      </w:r>
    </w:p>
    <w:p>
      <w:pPr>
        <w:pStyle w:val="FirstParagraph"/>
      </w:pPr>
      <w:r>
        <w:t xml:space="preserve">PyTorch, HuggingFace Transformers, vLLM for the sampling stage, TransformerLens or plain forward hooks</w:t>
      </w:r>
      <w:r>
        <w:t xml:space="preserve"> </w:t>
      </w:r>
      <w:r>
        <w:t xml:space="preserve">for activation capture, scikit-learn for probes. One 24 GB GPU. All public data.</w:t>
      </w:r>
    </w:p>
    <w:p>
      <w:pPr>
        <w:pStyle w:val="BodyText"/>
      </w:pPr>
      <w:r>
        <w:t xml:space="preserve">Three-way split: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sampling infrastructure and label generation (the compute-heavy,</w:t>
      </w:r>
      <w:r>
        <w:t xml:space="preserve"> </w:t>
      </w:r>
      <w:r>
        <w:t xml:space="preserve">schedule-critical part);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activation extraction, probe training, controls;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gate policy,</w:t>
      </w:r>
      <w:r>
        <w:t xml:space="preserve"> </w:t>
      </w:r>
      <w:r>
        <w:t xml:space="preserve">baselines, calibration comparison, evaluation harness. Interfaces are two files — a per-item label</w:t>
      </w:r>
      <w:r>
        <w:t xml:space="preserve"> </w:t>
      </w:r>
      <w:r>
        <w:t xml:space="preserve">table and a per-item activation tensor store — so the three streams decouple after month 3.</w:t>
      </w:r>
    </w:p>
    <w:bookmarkEnd w:id="46"/>
    <w:bookmarkStart w:id="47" w:name="X394dabf7f60e53f82241101402dc196a2b0050d"/>
    <w:p>
      <w:pPr>
        <w:pStyle w:val="Heading3"/>
      </w:pPr>
      <w:r>
        <w:t xml:space="preserve">7.8 Indicative timeline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Environment, model/version pinning, reproduce a published reasoning-benchmark number end to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Sampling harness; pilot label generation on 300 GSM8K items;</w:t>
            </w:r>
            <w:r>
              <w:t xml:space="preserve"> </w:t>
            </w:r>
            <w:r>
              <w:rPr>
                <w:bCs/>
                <w:b/>
              </w:rPr>
              <w:t xml:space="preserve">first go/no-go: does Δ have usable variance?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p>
            <w:pPr>
              <w:pStyle w:val="Compact"/>
              <w:jc w:val="left"/>
            </w:pPr>
            <w:r>
              <w:t xml:space="preserve">Full label generation for the 1.5B model; activation extraction; first probes;</w:t>
            </w:r>
            <w:r>
              <w:t xml:space="preserve"> </w:t>
            </w:r>
            <w:r>
              <w:rPr>
                <w:bCs/>
                <w:b/>
              </w:rPr>
              <w:t xml:space="preserve">second go/no-go: residualised AUROC &gt; 0.7?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Gate policy, first Pareto curve —</w:t>
            </w:r>
            <w:r>
              <w:t xml:space="preserve"> </w:t>
            </w:r>
            <w:r>
              <w:rPr>
                <w:bCs/>
                <w:b/>
              </w:rPr>
              <w:t xml:space="preserve">primary result exists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p>
            <w:pPr>
              <w:pStyle w:val="Compact"/>
              <w:jc w:val="left"/>
            </w:pPr>
            <w:r>
              <w:t xml:space="preserve">Scale to 7–8B models; cross-dataset and cross-model 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Baseline suite complete, including the R2-style surface-feature comparison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Calibration study (O4) and the length-residualisation audit (N4)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Conformal risk-controlled gate (O7); flip-rate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p>
            <w:pPr>
              <w:pStyle w:val="Compact"/>
              <w:jc w:val="left"/>
            </w:pPr>
            <w:r>
              <w:t xml:space="preserve">Ablations, write-up, artefact release, demonstration</w:t>
            </w:r>
          </w:p>
        </w:tc>
      </w:tr>
    </w:tbl>
    <w:p>
      <w:pPr>
        <w:pStyle w:val="BodyText"/>
      </w:pPr>
      <w:r>
        <w:t xml:space="preserve">The two explicit go/no-go gates in months 2 and 4 are the point of the design: the project's central</w:t>
      </w:r>
      <w:r>
        <w:t xml:space="preserve"> </w:t>
      </w:r>
      <w:r>
        <w:t xml:space="preserve">hypothesis is tested cheaply and early, and a negative answer at month 4 still leaves eight months to</w:t>
      </w:r>
      <w:r>
        <w:t xml:space="preserve"> </w:t>
      </w:r>
      <w:r>
        <w:t xml:space="preserve">convert the work into the calibration-and-audit paper (O4 + N4), which does not depend on the gate</w:t>
      </w:r>
      <w:r>
        <w:t xml:space="preserve"> </w:t>
      </w:r>
      <w:r>
        <w:t xml:space="preserve">working.</w:t>
      </w:r>
    </w:p>
    <w:bookmarkEnd w:id="47"/>
    <w:bookmarkStart w:id="48" w:name="X0c726ac9c4a92f068d2b2b6907fcdffa7f1384e"/>
    <w:p>
      <w:pPr>
        <w:pStyle w:val="Heading3"/>
      </w:pPr>
      <w:r>
        <w:t xml:space="preserve">7.9 Metric definitions</w:t>
      </w:r>
    </w:p>
    <w:p>
      <w:pPr>
        <w:pStyle w:val="FirstParagraph"/>
      </w:pPr>
      <w:r>
        <w:rPr>
          <w:bCs/>
          <w:b/>
        </w:rPr>
        <w:t xml:space="preserve">Token reduction at matched accuracy.</w:t>
      </w:r>
      <w:r>
        <w:t xml:space="preserve"> </w:t>
      </w:r>
      <w:r>
        <w:t xml:space="preserve">With accuracy tolerance ε, the largest reduction in mean</w:t>
      </w:r>
      <w:r>
        <w:t xml:space="preserve"> </w:t>
      </w:r>
      <w:r>
        <w:t xml:space="preserve">generated tokens for which gated accuracy ≥ always-think accuracy − ε. Reported at ε = 0 and ε = 1</w:t>
      </w:r>
      <w:r>
        <w:t xml:space="preserve"> </w:t>
      </w:r>
      <w:r>
        <w:t xml:space="preserve">point, because the honest version of "same accuracy" requires stating the tolerance.</w:t>
      </w:r>
    </w:p>
    <w:p>
      <w:pPr>
        <w:pStyle w:val="BodyText"/>
      </w:pPr>
      <w:r>
        <w:rPr>
          <w:bCs/>
          <w:b/>
        </w:rPr>
        <w:t xml:space="preserve">Area under the accuracy-cost curve (AUACC).</w:t>
      </w:r>
      <w:r>
        <w:t xml:space="preserve"> </w:t>
      </w:r>
      <w:r>
        <w:t xml:space="preserve">The integral of accuracy over mean token cost,</w:t>
      </w:r>
      <w:r>
        <w:t xml:space="preserve"> </w:t>
      </w:r>
      <w:r>
        <w:t xml:space="preserve">normalised to the always-think cost. A single scalar summarising a whole Pareto curve, which permits</w:t>
      </w:r>
      <w:r>
        <w:t xml:space="preserve"> </w:t>
      </w:r>
      <w:r>
        <w:t xml:space="preserve">comparison of methods whose operating points differ — and prevents the common failure of comparing two</w:t>
      </w:r>
      <w:r>
        <w:t xml:space="preserve"> </w:t>
      </w:r>
      <w:r>
        <w:t xml:space="preserve">methods at incomparable budgets.</w:t>
      </w:r>
    </w:p>
    <w:p>
      <w:pPr>
        <w:pStyle w:val="BodyText"/>
      </w:pPr>
      <w:r>
        <w:rPr>
          <w:bCs/>
          <w:b/>
        </w:rPr>
        <w:t xml:space="preserve">Regret at matched cost.</w:t>
      </w:r>
      <w:r>
        <w:t xml:space="preserve"> </w:t>
      </w:r>
      <w:r>
        <w:t xml:space="preserve">As defined in §1.6: the accuracy gap to the oracle policy at equal token</w:t>
      </w:r>
      <w:r>
        <w:t xml:space="preserve"> </w:t>
      </w:r>
      <w:r>
        <w:t xml:space="preserve">spend. This is the metric that answers "how much of the available headroom did we capture," and it is</w:t>
      </w:r>
      <w:r>
        <w:t xml:space="preserve"> </w:t>
      </w:r>
      <w:r>
        <w:t xml:space="preserve">absent from every paper surveyed.</w:t>
      </w:r>
    </w:p>
    <w:p>
      <w:pPr>
        <w:pStyle w:val="BodyText"/>
      </w:pPr>
      <w:r>
        <w:rPr>
          <w:bCs/>
          <w:b/>
        </w:rPr>
        <w:t xml:space="preserve">Probe discrimination.</w:t>
      </w:r>
      <w:r>
        <w:t xml:space="preserve"> </w:t>
      </w:r>
      <w:r>
        <w:t xml:space="preserve">AUROC and AUPRC for the Δ classification task, each reported three ways: raw,</w:t>
      </w:r>
      <w:r>
        <w:t xml:space="preserve"> </w:t>
      </w:r>
      <w:r>
        <w:t xml:space="preserve">length-residualised (regressing out prompt token count), and on length-matched subsets. AUPRC matters</w:t>
      </w:r>
      <w:r>
        <w:t xml:space="preserve"> </w:t>
      </w:r>
      <w:r>
        <w:t xml:space="preserve">because the reasoning-sensitive class is the minority class on easy datasets, where AUROC flatters.</w:t>
      </w:r>
    </w:p>
    <w:p>
      <w:pPr>
        <w:pStyle w:val="BodyText"/>
      </w:pPr>
      <w:r>
        <w:rPr>
          <w:bCs/>
          <w:b/>
        </w:rPr>
        <w:t xml:space="preserve">Calibration.</w:t>
      </w:r>
      <w:r>
        <w:t xml:space="preserve"> </w:t>
      </w:r>
      <w:r>
        <w:t xml:space="preserve">ECE (bin count stated), ECE₂ for comparability with [R3]'s 0.089, and Brier.</w:t>
      </w:r>
    </w:p>
    <w:p>
      <w:pPr>
        <w:pStyle w:val="BodyText"/>
      </w:pPr>
      <w:r>
        <w:rPr>
          <w:bCs/>
          <w:b/>
        </w:rPr>
        <w:t xml:space="preserve">Negative flip rate.</w:t>
      </w:r>
      <w:r>
        <w:t xml:space="preserve"> </w:t>
      </w:r>
      <w:r>
        <w:t xml:space="preserve">Following [R4], the fraction of items answered correctly under the short branch</w:t>
      </w:r>
      <w:r>
        <w:t xml:space="preserve"> </w:t>
      </w:r>
      <w:r>
        <w:t xml:space="preserve">and incorrectly under the gate's chosen branch. A gate that saves tokens while increasing this number is</w:t>
      </w:r>
      <w:r>
        <w:t xml:space="preserve"> </w:t>
      </w:r>
      <w:r>
        <w:t xml:space="preserve">not an improvement, and no adaptive-compute paper we surveyed reports it.</w:t>
      </w:r>
    </w:p>
    <w:p>
      <w:pPr>
        <w:pStyle w:val="BodyText"/>
      </w:pPr>
      <w:r>
        <w:rPr>
          <w:bCs/>
          <w:b/>
        </w:rPr>
        <w:t xml:space="preserve">Gate overhead.</w:t>
      </w:r>
      <w:r>
        <w:t xml:space="preserve"> </w:t>
      </w:r>
      <w:r>
        <w:t xml:space="preserve">Wall-clock milliseconds for the forward pass plus probe evaluation, and the same</w:t>
      </w:r>
      <w:r>
        <w:t xml:space="preserve"> </w:t>
      </w:r>
      <w:r>
        <w:t xml:space="preserve">figure expressed as a percentage of the tokens saved. Reference point: [R15] reports millisecond-level</w:t>
      </w:r>
      <w:r>
        <w:t xml:space="preserve"> </w:t>
      </w:r>
      <w:r>
        <w:t xml:space="preserve">cost for a comparable hidden-state computation, so this is the bar.</w:t>
      </w:r>
    </w:p>
    <w:bookmarkEnd w:id="48"/>
    <w:bookmarkStart w:id="49" w:name="X28c6af100b48bb604e813595226b645ed31c4fa"/>
    <w:p>
      <w:pPr>
        <w:pStyle w:val="Heading3"/>
      </w:pPr>
      <w:r>
        <w:t xml:space="preserve">7.10 Compute budget</w:t>
      </w:r>
    </w:p>
    <w:p>
      <w:pPr>
        <w:pStyle w:val="FirstParagraph"/>
      </w:pPr>
      <w:r>
        <w:t xml:space="preserve">Stated explicitly because it is the project's binding constraint and a review panel should be able to</w:t>
      </w:r>
      <w:r>
        <w:t xml:space="preserve"> </w:t>
      </w:r>
      <w:r>
        <w:t xml:space="preserve">check the arithmetic.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Items × samples</w:t>
            </w:r>
          </w:p>
        </w:tc>
        <w:tc>
          <w:p>
            <w:pPr>
              <w:pStyle w:val="Compact"/>
              <w:jc w:val="left"/>
            </w:pPr>
            <w:r>
              <w:t xml:space="preserve">Est. tokens</w:t>
            </w:r>
          </w:p>
        </w:tc>
        <w:tc>
          <w:p>
            <w:pPr>
              <w:pStyle w:val="Compact"/>
              <w:jc w:val="left"/>
            </w:pPr>
            <w:r>
              <w:t xml:space="preserve">Est. GPU-days (24 GB, vLLM)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Pilot label generation</w:t>
            </w:r>
          </w:p>
        </w:tc>
        <w:tc>
          <w:p>
            <w:pPr>
              <w:pStyle w:val="Compact"/>
              <w:jc w:val="left"/>
            </w:pPr>
            <w:r>
              <w:t xml:space="preserve">1.5B</w:t>
            </w:r>
          </w:p>
        </w:tc>
        <w:tc>
          <w:p>
            <w:pPr>
              <w:pStyle w:val="Compact"/>
              <w:jc w:val="left"/>
            </w:pPr>
            <w:r>
              <w:t xml:space="preserve">300 × 16</w:t>
            </w:r>
          </w:p>
        </w:tc>
        <w:tc>
          <w:p>
            <w:pPr>
              <w:pStyle w:val="Compact"/>
              <w:jc w:val="left"/>
            </w:pPr>
            <w:r>
              <w:t xml:space="preserve">~7 × 10⁶</w:t>
            </w:r>
          </w:p>
        </w:tc>
        <w:tc>
          <w:p>
            <w:pPr>
              <w:pStyle w:val="Compact"/>
              <w:jc w:val="left"/>
            </w:pPr>
            <w:r>
              <w:t xml:space="preserve">&lt;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label generation</w:t>
            </w:r>
          </w:p>
        </w:tc>
        <w:tc>
          <w:p>
            <w:pPr>
              <w:pStyle w:val="Compact"/>
              <w:jc w:val="left"/>
            </w:pPr>
            <w:r>
              <w:t xml:space="preserve">1.5B</w:t>
            </w:r>
          </w:p>
        </w:tc>
        <w:tc>
          <w:p>
            <w:pPr>
              <w:pStyle w:val="Compact"/>
              <w:jc w:val="left"/>
            </w:pPr>
            <w:r>
              <w:t xml:space="preserve">4,000 × 16</w:t>
            </w:r>
          </w:p>
        </w:tc>
        <w:tc>
          <w:p>
            <w:pPr>
              <w:pStyle w:val="Compact"/>
              <w:jc w:val="left"/>
            </w:pPr>
            <w:r>
              <w:t xml:space="preserve">~1 × 10⁸</w:t>
            </w:r>
          </w:p>
        </w:tc>
        <w:tc>
          <w:p>
            <w:pPr>
              <w:pStyle w:val="Compact"/>
              <w:jc w:val="left"/>
            </w:pPr>
            <w:r>
              <w:t xml:space="preserve">3–5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label generation</w:t>
            </w:r>
          </w:p>
        </w:tc>
        <w:tc>
          <w:p>
            <w:pPr>
              <w:pStyle w:val="Compact"/>
              <w:jc w:val="left"/>
            </w:pPr>
            <w:r>
              <w:t xml:space="preserve">7–8B</w:t>
            </w:r>
          </w:p>
        </w:tc>
        <w:tc>
          <w:p>
            <w:pPr>
              <w:pStyle w:val="Compact"/>
              <w:jc w:val="left"/>
            </w:pPr>
            <w:r>
              <w:t xml:space="preserve">4,000 × 8</w:t>
            </w:r>
          </w:p>
        </w:tc>
        <w:tc>
          <w:p>
            <w:pPr>
              <w:pStyle w:val="Compact"/>
              <w:jc w:val="left"/>
            </w:pPr>
            <w:r>
              <w:t xml:space="preserve">~5 × 10⁷</w:t>
            </w:r>
          </w:p>
        </w:tc>
        <w:tc>
          <w:p>
            <w:pPr>
              <w:pStyle w:val="Compact"/>
              <w:jc w:val="left"/>
            </w:pPr>
            <w:r>
              <w:t xml:space="preserve">8–12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Activation extraction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4,000 × 1 fwd pass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&lt; 1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Probe training +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CPU-bound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Baselines (self-consistency@k)</w:t>
            </w:r>
          </w:p>
        </w:tc>
        <w:tc>
          <w:p>
            <w:pPr>
              <w:pStyle w:val="Compact"/>
              <w:jc w:val="left"/>
            </w:pPr>
            <w:r>
              <w:t xml:space="preserve">1.5B + 7B</w:t>
            </w:r>
          </w:p>
        </w:tc>
        <w:tc>
          <w:p>
            <w:pPr>
              <w:pStyle w:val="Compact"/>
              <w:jc w:val="left"/>
            </w:pPr>
            <w:r>
              <w:t xml:space="preserve">1,000 × 16</w:t>
            </w:r>
          </w:p>
        </w:tc>
        <w:tc>
          <w:p>
            <w:pPr>
              <w:pStyle w:val="Compact"/>
              <w:jc w:val="left"/>
            </w:pPr>
            <w:r>
              <w:t xml:space="preserve">~3 × 10⁷</w:t>
            </w:r>
          </w:p>
        </w:tc>
        <w:tc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Reserve for reruns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Total ≈ 25–30 GPU-days across twelve months on a single card. Probe training and every ablation in §7.6</w:t>
      </w:r>
      <w:r>
        <w:t xml:space="preserve"> </w:t>
      </w:r>
      <w:r>
        <w:t xml:space="preserve">are CPU-bound once activations are cached, which is the structural reason this project fits the budget:</w:t>
      </w:r>
      <w:r>
        <w:t xml:space="preserve"> </w:t>
      </w:r>
      <w:r>
        <w:rPr>
          <w:bCs/>
          <w:b/>
        </w:rPr>
        <w:t xml:space="preserve">the expensive stage happens once and the science happens on the cache.</w:t>
      </w:r>
      <w:r>
        <w:t xml:space="preserve"> </w:t>
      </w:r>
      <w:r>
        <w:t xml:space="preserve">If the 7–8B stage overruns, it</w:t>
      </w:r>
      <w:r>
        <w:t xml:space="preserve"> </w:t>
      </w:r>
      <w:r>
        <w:t xml:space="preserve">is a scaling ablation and can be cut without touching the primary result.</w:t>
      </w:r>
    </w:p>
    <w:bookmarkEnd w:id="49"/>
    <w:bookmarkStart w:id="50" w:name="Xed1be3d8b27dae2b3c4993d5dc56efe40d7430a"/>
    <w:p>
      <w:pPr>
        <w:pStyle w:val="Heading3"/>
      </w:pPr>
      <w:r>
        <w:t xml:space="preserve">7.11 Risk register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p>
            <w:pPr>
              <w:pStyle w:val="Compact"/>
              <w:jc w:val="left"/>
            </w:pPr>
            <w:r>
              <w:t xml:space="preserve">Trigger / early indicator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Checkpoint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RR1</w:t>
            </w:r>
          </w:p>
        </w:tc>
        <w:tc>
          <w:p>
            <w:pPr>
              <w:pStyle w:val="Compact"/>
              <w:jc w:val="left"/>
            </w:pPr>
            <w:r>
              <w:t xml:space="preserve">Δ has insufficient variance (nearly all items in one regime)</w:t>
            </w:r>
          </w:p>
        </w:tc>
        <w:tc>
          <w:p>
            <w:pPr>
              <w:pStyle w:val="Compact"/>
              <w:jc w:val="left"/>
            </w:pPr>
            <w:r>
              <w:t xml:space="preserve">Pilot shows &lt; 15% of items in the reasoning-sensitive band</w:t>
            </w:r>
          </w:p>
        </w:tc>
        <w:tc>
          <w:p>
            <w:pPr>
              <w:pStyle w:val="Compact"/>
              <w:jc w:val="left"/>
            </w:pPr>
            <w:r>
              <w:t xml:space="preserve">Rebalance the benchmark mix toward harder datasets; widen the budget gap between b₁ and b_m</w:t>
            </w:r>
          </w:p>
        </w:tc>
        <w:tc>
          <w:p>
            <w:pPr>
              <w:pStyle w:val="Compact"/>
              <w:jc w:val="left"/>
            </w:pPr>
            <w:r>
              <w:t xml:space="preserve">Month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RR2</w:t>
            </w:r>
          </w:p>
        </w:tc>
        <w:tc>
          <w:p>
            <w:pPr>
              <w:pStyle w:val="Compact"/>
              <w:jc w:val="left"/>
            </w:pPr>
            <w:r>
              <w:t xml:space="preserve">Residualised probe AUROC below 0.7</w:t>
            </w:r>
          </w:p>
        </w:tc>
        <w:tc>
          <w:p>
            <w:pPr>
              <w:pStyle w:val="Compact"/>
              <w:jc w:val="left"/>
            </w:pPr>
            <w:r>
              <w:t xml:space="preserve">Month-4 result</w:t>
            </w:r>
          </w:p>
        </w:tc>
        <w:tc>
          <w:p>
            <w:pPr>
              <w:pStyle w:val="Compact"/>
              <w:jc w:val="left"/>
            </w:pPr>
            <w:r>
              <w:t xml:space="preserve">Pivot to the correctness target (known AUC 0.881 [R1]) and reframe as the O4 + N4 calibration-and-audit paper</w:t>
            </w:r>
          </w:p>
        </w:tc>
        <w:tc>
          <w:p>
            <w:pPr>
              <w:pStyle w:val="Compact"/>
              <w:jc w:val="left"/>
            </w:pPr>
            <w:r>
              <w:t xml:space="preserve">Month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RR3</w:t>
            </w:r>
          </w:p>
        </w:tc>
        <w:tc>
          <w:p>
            <w:pPr>
              <w:pStyle w:val="Compact"/>
              <w:jc w:val="left"/>
            </w:pPr>
            <w:r>
              <w:t xml:space="preserve">Sampling overruns</w:t>
            </w:r>
          </w:p>
        </w:tc>
        <w:tc>
          <w:p>
            <w:pPr>
              <w:pStyle w:val="Compact"/>
              <w:jc w:val="left"/>
            </w:pPr>
            <w:r>
              <w:t xml:space="preserve">Pilot extrapolation exceeds 8 GPU-days for the 1.5B stage</w:t>
            </w:r>
          </w:p>
        </w:tc>
        <w:tc>
          <w:p>
            <w:pPr>
              <w:pStyle w:val="Compact"/>
              <w:jc w:val="left"/>
            </w:pPr>
            <w:r>
              <w:t xml:space="preserve">Reduce n to 4 (R3 works with 5 samples); cut GSM8K item count first as the easiest dataset</w:t>
            </w:r>
          </w:p>
        </w:tc>
        <w:tc>
          <w:p>
            <w:pPr>
              <w:pStyle w:val="Compact"/>
              <w:jc w:val="left"/>
            </w:pPr>
            <w:r>
              <w:t xml:space="preserve">Month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RR4</w:t>
            </w:r>
          </w:p>
        </w:tc>
        <w:tc>
          <w:p>
            <w:pPr>
              <w:pStyle w:val="Compact"/>
              <w:jc w:val="left"/>
            </w:pPr>
            <w:r>
              <w:t xml:space="preserve">Gate overhead comparable to savings on short prompts</w:t>
            </w:r>
          </w:p>
        </w:tc>
        <w:tc>
          <w:p>
            <w:pPr>
              <w:pStyle w:val="Compact"/>
              <w:jc w:val="left"/>
            </w:pPr>
            <w:r>
              <w:t xml:space="preserve">Overhead &gt; 5% of tokens saved</w:t>
            </w:r>
          </w:p>
        </w:tc>
        <w:tc>
          <w:p>
            <w:pPr>
              <w:pStyle w:val="Compact"/>
              <w:jc w:val="left"/>
            </w:pPr>
            <w:r>
              <w:t xml:space="preserve">Report per-prompt-length breakdown and restrict the claim to prompts above the break-even length — an honest scoping, not a failure</w:t>
            </w:r>
          </w:p>
        </w:tc>
        <w:tc>
          <w:p>
            <w:pPr>
              <w:pStyle w:val="Compact"/>
              <w:jc w:val="left"/>
            </w:pPr>
            <w:r>
              <w:t xml:space="preserve">Month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RR5</w:t>
            </w:r>
          </w:p>
        </w:tc>
        <w:tc>
          <w:p>
            <w:pPr>
              <w:pStyle w:val="Compact"/>
              <w:jc w:val="left"/>
            </w:pPr>
            <w:r>
              <w:t xml:space="preserve">Probes do not transfer across models</w:t>
            </w:r>
          </w:p>
        </w:tc>
        <w:tc>
          <w:p>
            <w:pPr>
              <w:pStyle w:val="Compact"/>
              <w:jc w:val="left"/>
            </w:pPr>
            <w:r>
              <w:t xml:space="preserve">Cross-model AUROC near chance</w:t>
            </w:r>
          </w:p>
        </w:tc>
        <w:tc>
          <w:p>
            <w:pPr>
              <w:pStyle w:val="Compact"/>
              <w:jc w:val="left"/>
            </w:pPr>
            <w:r>
              <w:t xml:space="preserve">Report as a limitation; per-model probes remain cheap, which is the comparative advantage over per-model RL</w:t>
            </w:r>
          </w:p>
        </w:tc>
        <w:tc>
          <w:p>
            <w:pPr>
              <w:pStyle w:val="Compact"/>
              <w:jc w:val="left"/>
            </w:pPr>
            <w:r>
              <w:t xml:space="preserve">Month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RR6</w:t>
            </w:r>
          </w:p>
        </w:tc>
        <w:tc>
          <w:p>
            <w:pPr>
              <w:pStyle w:val="Compact"/>
              <w:jc w:val="left"/>
            </w:pPr>
            <w:r>
              <w:t xml:space="preserve">Published-first by a larger group</w:t>
            </w:r>
          </w:p>
        </w:tc>
        <w:tc>
          <w:p>
            <w:pPr>
              <w:pStyle w:val="Compact"/>
              <w:jc w:val="left"/>
            </w:pPr>
            <w:r>
              <w:t xml:space="preserve">Preprint appears</w:t>
            </w:r>
          </w:p>
        </w:tc>
        <w:tc>
          <w:p>
            <w:pPr>
              <w:pStyle w:val="Compact"/>
              <w:jc w:val="left"/>
            </w:pPr>
            <w:r>
              <w:t xml:space="preserve">Submit the calibration/audit component (O4 + N4) immediately as a standalone short paper rather than holding for one large submission</w:t>
            </w:r>
          </w:p>
        </w:tc>
        <w:tc>
          <w:p>
            <w:pPr>
              <w:pStyle w:val="Compact"/>
              <w:jc w:val="left"/>
            </w:pPr>
            <w:r>
              <w:t xml:space="preserve">Continuous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RR7</w:t>
            </w:r>
          </w:p>
        </w:tc>
        <w:tc>
          <w:p>
            <w:pPr>
              <w:pStyle w:val="Compact"/>
              <w:jc w:val="left"/>
            </w:pPr>
            <w:r>
              <w:t xml:space="preserve">Backbone or benchmark versions change</w:t>
            </w:r>
          </w:p>
        </w:tc>
        <w:tc>
          <w:p>
            <w:pPr>
              <w:pStyle w:val="Compact"/>
              <w:jc w:val="left"/>
            </w:pPr>
            <w:r>
              <w:t xml:space="preserve">Upstream repository update</w:t>
            </w:r>
          </w:p>
        </w:tc>
        <w:tc>
          <w:p>
            <w:pPr>
              <w:pStyle w:val="Compact"/>
              <w:jc w:val="left"/>
            </w:pPr>
            <w:r>
              <w:t xml:space="preserve">Weights, tokenizers and benchmark snapshots archived locally at month 1 with recorded commits (project Rule #1)</w:t>
            </w:r>
          </w:p>
        </w:tc>
        <w:tc>
          <w:p>
            <w:pPr>
              <w:pStyle w:val="Compact"/>
              <w:jc w:val="left"/>
            </w:pPr>
            <w:r>
              <w:t xml:space="preserve">Month 1</w:t>
            </w:r>
          </w:p>
        </w:tc>
      </w:tr>
    </w:tbl>
    <w:bookmarkEnd w:id="50"/>
    <w:bookmarkStart w:id="51" w:name="Xba143da15cc54f6440e65a30acdf0b2368037c8"/>
    <w:p>
      <w:pPr>
        <w:pStyle w:val="Heading3"/>
      </w:pPr>
      <w:r>
        <w:t xml:space="preserve">7.12 Reproducibility and ethics</w:t>
      </w:r>
    </w:p>
    <w:p>
      <w:pPr>
        <w:pStyle w:val="FirstParagraph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Weights, tokenizers, benchmark snapshots and seeds pinned and archived in month 1;</w:t>
      </w:r>
      <w:r>
        <w:t xml:space="preserve"> </w:t>
      </w:r>
      <w:r>
        <w:t xml:space="preserve">every reported number produced by a released script; cached activations and Δ labels published so probe</w:t>
      </w:r>
      <w:r>
        <w:t xml:space="preserve"> </w:t>
      </w:r>
      <w:r>
        <w:t xml:space="preserve">results can be re-derived without re-running generation — which is what makes the artefact reusable</w:t>
      </w:r>
      <w:r>
        <w:t xml:space="preserve"> </w:t>
      </w:r>
      <w:r>
        <w:t xml:space="preserve">rather than nominally open.</w:t>
      </w:r>
    </w:p>
    <w:p>
      <w:pPr>
        <w:pStyle w:val="BodyText"/>
      </w:pPr>
      <w:r>
        <w:rPr>
          <w:bCs/>
          <w:b/>
        </w:rPr>
        <w:t xml:space="preserve">Contamination.</w:t>
      </w:r>
      <w:r>
        <w:t xml:space="preserve"> </w:t>
      </w:r>
      <w:r>
        <w:t xml:space="preserve">GSM8K and MATH are likely partially contaminated for this model generation. Our label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within-item</w:t>
      </w:r>
      <w:r>
        <w:t xml:space="preserve"> </w:t>
      </w:r>
      <w:r>
        <w:t xml:space="preserve">difference between two branches of the same model, so contamination inflates both and</w:t>
      </w:r>
      <w:r>
        <w:t xml:space="preserve"> </w:t>
      </w:r>
      <w:r>
        <w:t xml:space="preserve">largely cancels in Δ. AIME 2025 is included as a fresher slice, and any result holding on the</w:t>
      </w:r>
      <w:r>
        <w:t xml:space="preserve"> </w:t>
      </w:r>
      <w:r>
        <w:t xml:space="preserve">contaminated sets but not the fresh one will be reported as such.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No human subjects, no personal data, no dual-use concern. The one substantive consideration</w:t>
      </w:r>
      <w:r>
        <w:t xml:space="preserve"> </w:t>
      </w:r>
      <w:r>
        <w:t xml:space="preserve">is claim discipline: a probe shows what a representation</w:t>
      </w:r>
      <w:r>
        <w:t xml:space="preserve"> </w:t>
      </w:r>
      <w:r>
        <w:rPr>
          <w:iCs/>
          <w:i/>
        </w:rPr>
        <w:t xml:space="preserve">contains</w:t>
      </w:r>
      <w:r>
        <w:t xml:space="preserve">, not what the model</w:t>
      </w:r>
      <w:r>
        <w:t xml:space="preserve"> </w:t>
      </w:r>
      <w:r>
        <w:rPr>
          <w:iCs/>
          <w:i/>
        </w:rPr>
        <w:t xml:space="preserve">uses</w:t>
      </w:r>
      <w:r>
        <w:t xml:space="preserve">, and we</w:t>
      </w:r>
      <w:r>
        <w:t xml:space="preserve"> </w:t>
      </w:r>
      <w:r>
        <w:t xml:space="preserve">will not present a probing result as a mechanistic finding.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cff3a53b383d5a734ed4ada1d60e359b625f2a9"/>
    <w:p>
      <w:pPr>
        <w:pStyle w:val="Heading2"/>
      </w:pPr>
      <w:r>
        <w:t xml:space="preserve">8. SWOT Analysis</w:t>
      </w:r>
    </w:p>
    <w:bookmarkStart w:id="53" w:name="strengths"/>
    <w:p>
      <w:pPr>
        <w:pStyle w:val="Heading3"/>
      </w:pPr>
      <w:r>
        <w:t xml:space="preserve">Strengths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project cannot fail catastrophically.</w:t>
            </w:r>
            <w:r>
              <w:t xml:space="preserve"> </w:t>
            </w:r>
            <w:r>
              <w:t xml:space="preserve">Frozen backbone, no RL, no fine-tuning; the learned component is a linear classifier.</w:t>
            </w:r>
          </w:p>
        </w:tc>
        <w:tc>
          <w:p>
            <w:pPr>
              <w:pStyle w:val="Compact"/>
              <w:jc w:val="left"/>
            </w:pPr>
            <w:r>
              <w:t xml:space="preserve">§2.4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The core signal is already demonstrated to exist by an independent 2026 paper.</w:t>
            </w:r>
          </w:p>
        </w:tc>
        <w:tc>
          <w:p>
            <w:pPr>
              <w:pStyle w:val="Compact"/>
              <w:jc w:val="left"/>
            </w:pPr>
            <w:r>
              <w:t xml:space="preserve">AUC 0.881 pre-generation [R1]; CCPS across 4 model families [R9]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Motivation is quantified rather than asserted, with a striking headline number.</w:t>
            </w:r>
          </w:p>
        </w:tc>
        <w:tc>
          <w:p>
            <w:pPr>
              <w:pStyle w:val="Compact"/>
              <w:jc w:val="left"/>
            </w:pPr>
            <w:r>
              <w:t xml:space="preserve">Flip ratio 7.55 at 16K tokens; 67.5% genuine overthinking [R4]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p>
            <w:pPr>
              <w:pStyle w:val="Compact"/>
              <w:jc w:val="left"/>
            </w:pPr>
            <w:r>
              <w:t xml:space="preserve">Cheap and self-contained: one 24 GB GPU, public data, no annotation, no API spend, no hardware.</w:t>
            </w:r>
          </w:p>
        </w:tc>
        <w:tc>
          <w:p>
            <w:pPr>
              <w:pStyle w:val="Compact"/>
              <w:jc w:val="left"/>
            </w:pPr>
            <w:r>
              <w:t xml:space="preserve">§2.5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p>
            <w:pPr>
              <w:pStyle w:val="Compact"/>
              <w:jc w:val="left"/>
            </w:pPr>
            <w:r>
              <w:t xml:space="preserve">Multiple independent publishable results, not one all-or-nothing claim.</w:t>
            </w:r>
          </w:p>
        </w:tc>
        <w:tc>
          <w:p>
            <w:pPr>
              <w:pStyle w:val="Compact"/>
              <w:jc w:val="left"/>
            </w:pPr>
            <w:r>
              <w:t xml:space="preserve">Gate result (O3), calibration comparison (O4), length-residualisation audit (N4), labels dataset (N6)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p>
            <w:pPr>
              <w:pStyle w:val="Compact"/>
              <w:jc w:val="left"/>
            </w:pPr>
            <w:r>
              <w:t xml:space="preserve">The evaluation protocol we adopt is the strongest in the literature, and adopting it pre-empts the obvious reviewer objection.</w:t>
            </w:r>
          </w:p>
        </w:tc>
        <w:tc>
          <w:p>
            <w:pPr>
              <w:pStyle w:val="Compact"/>
              <w:jc w:val="left"/>
            </w:pPr>
            <w:r>
              <w:t xml:space="preserve">R1's 50-split residualised protocol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p>
            <w:pPr>
              <w:pStyle w:val="Compact"/>
              <w:jc w:val="left"/>
            </w:pPr>
            <w:r>
              <w:t xml:space="preserve">Clean three-way work split with narrow interfaces; streams decouple after month 3.</w:t>
            </w:r>
          </w:p>
        </w:tc>
        <w:tc>
          <w:p>
            <w:pPr>
              <w:pStyle w:val="Compact"/>
              <w:jc w:val="left"/>
            </w:pPr>
            <w:r>
              <w:t xml:space="preserve">§7.7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p>
            <w:pPr>
              <w:pStyle w:val="Compact"/>
              <w:jc w:val="left"/>
            </w:pPr>
            <w:r>
              <w:t xml:space="preserve">Two explicit early go/no-go gates, at months 2 and 4.</w:t>
            </w:r>
          </w:p>
        </w:tc>
        <w:tc>
          <w:p>
            <w:pPr>
              <w:pStyle w:val="Compact"/>
              <w:jc w:val="left"/>
            </w:pPr>
            <w:r>
              <w:t xml:space="preserve">§7.8</w:t>
            </w:r>
          </w:p>
        </w:tc>
      </w:tr>
    </w:tbl>
    <w:bookmarkEnd w:id="53"/>
    <w:bookmarkStart w:id="54" w:name="weaknesses"/>
    <w:p>
      <w:pPr>
        <w:pStyle w:val="Heading3"/>
      </w:pPr>
      <w:r>
        <w:t xml:space="preserve">Weaknesses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Weakness</w:t>
            </w:r>
          </w:p>
        </w:tc>
        <w:tc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Stage-1 sampling is the real cost</w:t>
            </w:r>
            <w:r>
              <w:t xml:space="preserve"> </w:t>
            </w:r>
            <w:r>
              <w:t xml:space="preserve">— ~10⁸ generated tokens per model on one GPU.</w:t>
            </w:r>
          </w:p>
        </w:tc>
        <w:tc>
          <w:p>
            <w:pPr>
              <w:pStyle w:val="Compact"/>
              <w:jc w:val="left"/>
            </w:pPr>
            <w:r>
              <w:t xml:space="preserve">Scheduled first; n reducible from 8 to 4 (R3 works with 5 samples); item count reducible; vLLM batching; 1.5B model carries the primary result and larger models are a scaling ablation, not a prerequisite.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p>
            <w:pPr>
              <w:pStyle w:val="Compact"/>
              <w:jc w:val="left"/>
            </w:pPr>
            <w:r>
              <w:t xml:space="preserve">Not state of the art on token reduction — AdaptThink's 63.5% will likely exceed our frozen-probe result.</w:t>
            </w:r>
          </w:p>
        </w:tc>
        <w:tc>
          <w:p>
            <w:pPr>
              <w:pStyle w:val="Compact"/>
              <w:jc w:val="left"/>
            </w:pPr>
            <w:r>
              <w:t xml:space="preserve">Never claim the leaderboard. The claim is "how much is available without touching the weights," which is a different and unanswered question. Frame R7/R8 as context, explicitly not like-for-like.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p>
            <w:pPr>
              <w:pStyle w:val="Compact"/>
              <w:jc w:val="left"/>
            </w:pPr>
            <w:r>
              <w:t xml:space="preserve">Label noise: Δ estimated from 8 samples is a noisy estimate of a probability difference.</w:t>
            </w:r>
          </w:p>
        </w:tc>
        <w:tc>
          <w:p>
            <w:pPr>
              <w:pStyle w:val="Compact"/>
              <w:jc w:val="left"/>
            </w:pPr>
            <w:r>
              <w:t xml:space="preserve">Three-class formulation with a dead band instead of a hard threshold; report probe performance as a function of n; permutation test to bound chance performance.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p>
            <w:pPr>
              <w:pStyle w:val="Compact"/>
              <w:jc w:val="left"/>
            </w:pPr>
            <w:r>
              <w:t xml:space="preserve">Probes may not transfer across models or datasets, weakening the generality story.</w:t>
            </w:r>
          </w:p>
        </w:tc>
        <w:tc>
          <w:p>
            <w:pPr>
              <w:pStyle w:val="Compact"/>
              <w:jc w:val="left"/>
            </w:pPr>
            <w:r>
              <w:t xml:space="preserve">Transfer is an</w:t>
            </w:r>
            <w:r>
              <w:t xml:space="preserve"> </w:t>
            </w:r>
            <w:r>
              <w:rPr>
                <w:iCs/>
                <w:i/>
              </w:rPr>
              <w:t xml:space="preserve">ablation with a reportable negative</w:t>
            </w:r>
            <w:r>
              <w:t xml:space="preserve">, not a load-bearing claim. A model-specific probe is still useful — you train it once per model, cheaply, which is the whole point versus RL.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p>
            <w:pPr>
              <w:pStyle w:val="Compact"/>
              <w:jc w:val="left"/>
            </w:pPr>
            <w:r>
              <w:t xml:space="preserve">The effect could be small on stronger models that already overthink less.</w:t>
            </w:r>
          </w:p>
        </w:tc>
        <w:tc>
          <w:p>
            <w:pPr>
              <w:pStyle w:val="Compact"/>
              <w:jc w:val="left"/>
            </w:pPr>
            <w:r>
              <w:t xml:space="preserve">Test on 1.5B (where R7 reports the largest headroom) first; R4's flip data suggests overthinking persists at scale. If the effect shrinks with scale, that is a reportable scaling finding.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p>
            <w:pPr>
              <w:pStyle w:val="Compact"/>
              <w:jc w:val="left"/>
            </w:pPr>
            <w:r>
              <w:t xml:space="preserve">Benchmark contamination is endemic in GSM8K/MATH.</w:t>
            </w:r>
          </w:p>
        </w:tc>
        <w:tc>
          <w:p>
            <w:pPr>
              <w:pStyle w:val="Compact"/>
              <w:jc w:val="left"/>
            </w:pPr>
            <w:r>
              <w:t xml:space="preserve">Our label is a</w:t>
            </w:r>
            <w:r>
              <w:t xml:space="preserve"> </w:t>
            </w:r>
            <w:r>
              <w:rPr>
                <w:iCs/>
                <w:i/>
              </w:rPr>
              <w:t xml:space="preserve">within-item</w:t>
            </w:r>
            <w:r>
              <w:t xml:space="preserve"> </w:t>
            </w:r>
            <w:r>
              <w:t xml:space="preserve">difference between two branches of the same model on the same item, so contamination affects both branches and largely cancels. AIME 2025 included as a fresher slice. State this explicitly rather than ignoring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p>
            <w:pPr>
              <w:pStyle w:val="Compact"/>
              <w:jc w:val="left"/>
            </w:pPr>
            <w:r>
              <w:t xml:space="preserve">No patent story worth the name.</w:t>
            </w:r>
          </w:p>
        </w:tc>
        <w:tc>
          <w:p>
            <w:pPr>
              <w:pStyle w:val="Compact"/>
              <w:jc w:val="left"/>
            </w:pPr>
            <w:r>
              <w:t xml:space="preserve">Accepted by design; this is the paper-track project, and O7 is the only IP-plausible component.</w:t>
            </w:r>
          </w:p>
        </w:tc>
      </w:tr>
    </w:tbl>
    <w:bookmarkEnd w:id="54"/>
    <w:bookmarkStart w:id="55" w:name="opportunities"/>
    <w:p>
      <w:pPr>
        <w:pStyle w:val="Heading3"/>
      </w:pPr>
      <w:r>
        <w:t xml:space="preserve">Opportunities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Opportunity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O1</w:t>
            </w:r>
          </w:p>
        </w:tc>
        <w:tc>
          <w:p>
            <w:pPr>
              <w:pStyle w:val="Compact"/>
              <w:jc w:val="left"/>
            </w:pPr>
            <w:r>
              <w:t xml:space="preserve">Adaptive test-time compute is a high-traffic area with clearly identified venues (ICLR/COLM/EMNLP efficiency tracks, EfficientML-style workshops) and two 2025–2026 surveys establishing it as a recognised field.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O2</w:t>
            </w:r>
          </w:p>
        </w:tc>
        <w:tc>
          <w:p>
            <w:pPr>
              <w:pStyle w:val="Compact"/>
              <w:jc w:val="left"/>
            </w:pPr>
            <w:r>
              <w:t xml:space="preserve">The length-residualisation audit (N4) could become a widely cited methodological correction — a small paper with disproportionate influence, and cheap to produce once the harness exists.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O3</w:t>
            </w:r>
          </w:p>
        </w:tc>
        <w:tc>
          <w:p>
            <w:pPr>
              <w:pStyle w:val="Compact"/>
              <w:jc w:val="left"/>
            </w:pPr>
            <w:r>
              <w:t xml:space="preserve">The per-item marginal-utility label set (N6) is the kind of artefact other groups adopt, which is how a student paper accumulates citations.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O4</w:t>
            </w:r>
          </w:p>
        </w:tc>
        <w:tc>
          <w:p>
            <w:pPr>
              <w:pStyle w:val="Compact"/>
              <w:jc w:val="left"/>
            </w:pPr>
            <w:r>
              <w:t xml:space="preserve">Natural composition with mid-generation early exit [R12] and token-level decoupling [R14] — a follow-up paper on the combined policy with a plausible multiplicative saving.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O5</w:t>
            </w:r>
          </w:p>
        </w:tc>
        <w:tc>
          <w:p>
            <w:pPr>
              <w:pStyle w:val="Compact"/>
              <w:jc w:val="left"/>
            </w:pPr>
            <w:r>
              <w:t xml:space="preserve">Direct industrial relevance: inference cost is the dominant line item for anyone serving reasoning models, and a detachable gate is deployable in a way a retrained backbone is not.</w:t>
            </w:r>
          </w:p>
        </w:tc>
      </w:tr>
    </w:tbl>
    <w:bookmarkEnd w:id="55"/>
    <w:bookmarkStart w:id="56" w:name="threats"/>
    <w:p>
      <w:pPr>
        <w:pStyle w:val="Heading3"/>
      </w:pPr>
      <w:r>
        <w:t xml:space="preserve">Threats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Threat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well-resourced lab publishes this during our project year.</w:t>
            </w:r>
            <w:r>
              <w:t xml:space="preserve"> </w:t>
            </w:r>
            <w:r>
              <w:t xml:space="preserve">The area moves in months.</w:t>
            </w:r>
          </w:p>
        </w:tc>
        <w:tc>
          <w:p>
            <w:pPr>
              <w:pStyle w:val="Compact"/>
              <w:jc w:val="left"/>
            </w:pPr>
            <w:r>
              <w:t xml:space="preserve">Our defensible ground is not the idea but the</w:t>
            </w:r>
            <w:r>
              <w:t xml:space="preserve"> </w:t>
            </w:r>
            <w:r>
              <w:rPr>
                <w:iCs/>
                <w:i/>
              </w:rPr>
              <w:t xml:space="preserve">controlled</w:t>
            </w:r>
            <w:r>
              <w:t xml:space="preserve"> </w:t>
            </w:r>
            <w:r>
              <w:t xml:space="preserve">execution: length-residualised, frozen-backbone, oracle-bounded, with the R2-style surface-feature comparison. Large-lab papers routinely omit exactly these controls. Also: submit the calibration/audit component early rather than holding everything for one big paper.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The internal signal turns out to be weak for the marginal-utility target even though it is strong for correctness.</w:t>
            </w:r>
          </w:p>
        </w:tc>
        <w:tc>
          <w:p>
            <w:pPr>
              <w:pStyle w:val="Compact"/>
              <w:jc w:val="left"/>
            </w:pPr>
            <w:r>
              <w:t xml:space="preserve">This is the month-4 go/no-go. Pivot is pre-defined: revert to the correctness target (known to work, AUC 0.881) and reframe the contribution as O4 + N4 — the calibration comparison and the length-residualisation audit — which do not require the gate to succeed.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Pinned model versions become unavailable or benchmarks are revised.</w:t>
            </w:r>
          </w:p>
        </w:tc>
        <w:tc>
          <w:p>
            <w:pPr>
              <w:pStyle w:val="Compact"/>
              <w:jc w:val="left"/>
            </w:pPr>
            <w:r>
              <w:t xml:space="preserve">Pin and locally archive weights, tokenizer and benchmark snapshots in month 1. Record exact commits.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Reviewers dismiss it as "an obvious combination of a probe and a threshold."</w:t>
            </w:r>
          </w:p>
        </w:tc>
        <w:tc>
          <w:p>
            <w:pPr>
              <w:pStyle w:val="Compact"/>
              <w:jc w:val="left"/>
            </w:pPr>
            <w:r>
              <w:t xml:space="preserve">Pre-empt with the controls (N4, N5), the oracle ceiling (O1), and the explicit attribution argument (N3). The obviousness objection dies on the observation that nobody has reported the length-residualised number.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Sampling overruns and consumes the year.</w:t>
            </w:r>
          </w:p>
        </w:tc>
        <w:tc>
          <w:p>
            <w:pPr>
              <w:pStyle w:val="Compact"/>
              <w:jc w:val="left"/>
            </w:pPr>
            <w:r>
              <w:t xml:space="preserve">Month-2 pilot on 300 items gives a hard extrapolation before committing. Fallbacks in W1 are pre-specified rather than improvised.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Gate overhead eats the saving on short prompts.</w:t>
            </w:r>
          </w:p>
        </w:tc>
        <w:tc>
          <w:p>
            <w:pPr>
              <w:pStyle w:val="Compact"/>
              <w:jc w:val="left"/>
            </w:pPr>
            <w:r>
              <w:t xml:space="preserve">Measured and reported as a first-class metric (N5); the gate is one forward pass over a prompt already being processed, so the overhead is structurally small, but we will show it rather than assert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Strategic reading.</w:t>
      </w:r>
      <w:r>
        <w:t xml:space="preserve"> </w:t>
      </w:r>
      <w:r>
        <w:t xml:space="preserve">The dominant risk is T2 — whether marginal utility is as decodable as</w:t>
      </w:r>
      <w:r>
        <w:t xml:space="preserve"> </w:t>
      </w:r>
      <w:r>
        <w:t xml:space="preserve">correctness. That is precisely why the label-generation and probing stages are front-loaded, why there</w:t>
      </w:r>
      <w:r>
        <w:t xml:space="preserve"> </w:t>
      </w:r>
      <w:r>
        <w:t xml:space="preserve">are two go/no-go gates in the first four months, and why the pivot target (O4 + N4) is a paper that</w:t>
      </w:r>
      <w:r>
        <w:t xml:space="preserve"> </w:t>
      </w:r>
      <w:r>
        <w:t xml:space="preserve">stands entirely on published, already-verified signal. The project is designed so that the</w:t>
      </w:r>
      <w:r>
        <w:t xml:space="preserve"> </w:t>
      </w:r>
      <w:r>
        <w:rPr>
          <w:iCs/>
          <w:i/>
        </w:rPr>
        <w:t xml:space="preserve">uncertain</w:t>
      </w:r>
      <w:r>
        <w:t xml:space="preserve"> </w:t>
      </w:r>
      <w:r>
        <w:t xml:space="preserve">part is tested first and the</w:t>
      </w:r>
      <w:r>
        <w:t xml:space="preserve"> </w:t>
      </w:r>
      <w:r>
        <w:rPr>
          <w:iCs/>
          <w:i/>
        </w:rPr>
        <w:t xml:space="preserve">certain</w:t>
      </w:r>
      <w:r>
        <w:t xml:space="preserve"> </w:t>
      </w:r>
      <w:r>
        <w:t xml:space="preserve">part is the fallback — which is the same principle the research</w:t>
      </w:r>
      <w:r>
        <w:t xml:space="preserve"> </w:t>
      </w:r>
      <w:r>
        <w:t xml:space="preserve">itself is about.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b7a5ee4ce8e05a16b8feeb446a835d6396720f4"/>
    <w:p>
      <w:pPr>
        <w:pStyle w:val="Heading2"/>
      </w:pPr>
      <w:r>
        <w:t xml:space="preserve">9. Expected Outcomes and Deliverables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Primary result</w:t>
      </w:r>
      <w:r>
        <w:t xml:space="preserve"> </w:t>
      </w:r>
      <w:r>
        <w:t xml:space="preserve">— accuracy-versus-token Pareto curves against nine baselines and an oracle</w:t>
      </w:r>
      <w:r>
        <w:t xml:space="preserve"> </w:t>
      </w:r>
      <w:r>
        <w:t xml:space="preserve">ceiling, with regret at matched cost; target 30–50% token reduction at parity accuracy.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Probe results</w:t>
      </w:r>
      <w:r>
        <w:t xml:space="preserve"> </w:t>
      </w:r>
      <w:r>
        <w:t xml:space="preserve">— AUROC/AUPRC for marginal-utility prediction, raw and length-residualised, across</w:t>
      </w:r>
      <w:r>
        <w:t xml:space="preserve"> </w:t>
      </w:r>
      <w:r>
        <w:t xml:space="preserve">three models and four datasets, with layer and capacity ablations.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Calibration finding</w:t>
      </w:r>
      <w:r>
        <w:t xml:space="preserve"> </w:t>
      </w:r>
      <w:r>
        <w:t xml:space="preserve">— internal probe versus verbalised confidence versus self-consistency, with</w:t>
      </w:r>
      <w:r>
        <w:t xml:space="preserve"> </w:t>
      </w:r>
      <w:r>
        <w:t xml:space="preserve">R6's circuit-level account supplying the mechanism for the verbalised-confidence failure.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Methodological contribution</w:t>
      </w:r>
      <w:r>
        <w:t xml:space="preserve"> </w:t>
      </w:r>
      <w:r>
        <w:t xml:space="preserve">— the length-residualisation audit of existing gating signals, plus</w:t>
      </w:r>
      <w:r>
        <w:t xml:space="preserve"> </w:t>
      </w:r>
      <w:r>
        <w:t xml:space="preserve">gate overhead and negative-flip-rate as required reporting.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Attribution finding</w:t>
      </w:r>
      <w:r>
        <w:t xml:space="preserve"> </w:t>
      </w:r>
      <w:r>
        <w:t xml:space="preserve">— how much of the RL-based adaptive-thinking gain is recoverable from a</w:t>
      </w:r>
      <w:r>
        <w:t xml:space="preserve"> </w:t>
      </w:r>
      <w:r>
        <w:t xml:space="preserve">frozen model, and the stretch conformal risk-controlled gate (O7).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Artefacts</w:t>
      </w:r>
      <w:r>
        <w:t xml:space="preserve"> </w:t>
      </w:r>
      <w:r>
        <w:t xml:space="preserve">— per-item marginal-utility labels (~4,000 items × 3 models), trained probes and the</w:t>
      </w:r>
      <w:r>
        <w:t xml:space="preserve"> </w:t>
      </w:r>
      <w:r>
        <w:t xml:space="preserve">full harness, all public; plus a demonstration on a mixed workload showing equal accuracy at visibly</w:t>
      </w:r>
      <w:r>
        <w:t xml:space="preserve"> </w:t>
      </w:r>
      <w:r>
        <w:t xml:space="preserve">fewer tokens with the gate's per-query decision displayed.</w:t>
      </w:r>
    </w:p>
    <w:p>
      <w:r>
        <w:pict>
          <v:rect style="width:0;height:1.5pt" o:hralign="center" o:hrstd="t" o:hr="t"/>
        </w:pict>
      </w:r>
    </w:p>
    <w:bookmarkEnd w:id="58"/>
    <w:bookmarkStart w:id="76" w:name="X3b4c3db7819ed66f453f0c9b146c43e80460b49"/>
    <w:p>
      <w:pPr>
        <w:pStyle w:val="Heading2"/>
      </w:pPr>
      <w:r>
        <w:t xml:space="preserve">10. References</w:t>
      </w:r>
    </w:p>
    <w:p>
      <w:pPr>
        <w:pStyle w:val="FirstParagraph"/>
      </w:pPr>
      <w:r>
        <w:rPr>
          <w:bCs/>
          <w:b/>
        </w:rPr>
        <w:t xml:space="preserve">[R1]</w:t>
      </w:r>
      <w:r>
        <w:t xml:space="preserve"> </w:t>
      </w:r>
      <w:r>
        <w:t xml:space="preserve">C. Di Cicco.</w:t>
      </w:r>
      <w:r>
        <w:t xml:space="preserve"> </w:t>
      </w:r>
      <w:r>
        <w:rPr>
          <w:iCs/>
          <w:i/>
        </w:rPr>
        <w:t xml:space="preserve">Code Correctness Is Linearly Decodable from LLM Hidden States Before Generation.</w:t>
      </w:r>
      <w:r>
        <w:t xml:space="preserve"> </w:t>
      </w:r>
      <w:r>
        <w:t xml:space="preserve">arXiv:2606.14530, June 2026 (rev. July 2026).</w:t>
      </w:r>
      <w:r>
        <w:t xml:space="preserve"> </w:t>
      </w:r>
      <w:hyperlink r:id="rId59">
        <w:r>
          <w:rPr>
            <w:rStyle w:val="Hyperlink"/>
          </w:rPr>
          <w:t xml:space="preserve">https://arxiv.org/abs/2606.14530</w:t>
        </w:r>
      </w:hyperlink>
    </w:p>
    <w:p>
      <w:pPr>
        <w:pStyle w:val="BodyText"/>
      </w:pPr>
      <w:r>
        <w:rPr>
          <w:bCs/>
          <w:b/>
        </w:rPr>
        <w:t xml:space="preserve">[R2]</w:t>
      </w:r>
      <w:r>
        <w:t xml:space="preserve"> </w:t>
      </w:r>
      <w:r>
        <w:t xml:space="preserve">Z. Zhai, B. Li, B. Xiao, M. Li and X. Wang.</w:t>
      </w:r>
      <w:r>
        <w:t xml:space="preserve"> </w:t>
      </w:r>
      <w:r>
        <w:rPr>
          <w:iCs/>
          <w:i/>
        </w:rPr>
        <w:t xml:space="preserve">Adaptive Test-Time Compute Allocation for Reasoning LLMs via Constrained Policy Optimization.</w:t>
      </w:r>
      <w:r>
        <w:t xml:space="preserve"> </w:t>
      </w:r>
      <w:r>
        <w:t xml:space="preserve">arXiv:2604.14853, April 2026.</w:t>
      </w:r>
      <w:r>
        <w:t xml:space="preserve"> </w:t>
      </w:r>
      <w:hyperlink r:id="rId60">
        <w:r>
          <w:rPr>
            <w:rStyle w:val="Hyperlink"/>
          </w:rPr>
          <w:t xml:space="preserve">https://arxiv.org/abs/2604.14853</w:t>
        </w:r>
      </w:hyperlink>
    </w:p>
    <w:p>
      <w:pPr>
        <w:pStyle w:val="BodyText"/>
      </w:pPr>
      <w:r>
        <w:rPr>
          <w:bCs/>
          <w:b/>
        </w:rPr>
        <w:t xml:space="preserve">[R3]</w:t>
      </w:r>
      <w:r>
        <w:t xml:space="preserve"> </w:t>
      </w:r>
      <w:r>
        <w:t xml:space="preserve">T. Zollo, J. Wang and R. Zemel.</w:t>
      </w:r>
      <w:r>
        <w:t xml:space="preserve"> </w:t>
      </w:r>
      <w:r>
        <w:rPr>
          <w:iCs/>
          <w:i/>
        </w:rPr>
        <w:t xml:space="preserve">Unsupervised Confidence Calibration for Reasoning LLMs from a Single Generation.</w:t>
      </w:r>
      <w:r>
        <w:t xml:space="preserve"> </w:t>
      </w:r>
      <w:r>
        <w:t xml:space="preserve">arXiv:2604.19444, April 2026.</w:t>
      </w:r>
      <w:r>
        <w:t xml:space="preserve"> </w:t>
      </w:r>
      <w:hyperlink r:id="rId61">
        <w:r>
          <w:rPr>
            <w:rStyle w:val="Hyperlink"/>
          </w:rPr>
          <w:t xml:space="preserve">https://arxiv.org/abs/2604.19444</w:t>
        </w:r>
      </w:hyperlink>
    </w:p>
    <w:p>
      <w:pPr>
        <w:pStyle w:val="BodyText"/>
      </w:pPr>
      <w:r>
        <w:rPr>
          <w:bCs/>
          <w:b/>
        </w:rPr>
        <w:t xml:space="preserve">[R4]</w:t>
      </w:r>
      <w:r>
        <w:t xml:space="preserve"> </w:t>
      </w:r>
      <w:r>
        <w:t xml:space="preserve">S. Zhou, R. Ling, J. Chen, X. Wang, T. Fan and H. Wang.</w:t>
      </w:r>
      <w:r>
        <w:t xml:space="preserve"> </w:t>
      </w:r>
      <w:r>
        <w:rPr>
          <w:iCs/>
          <w:i/>
        </w:rPr>
        <w:t xml:space="preserve">When More Thinking Hurts: Overthinking in LLM Test-Time Compute Scaling.</w:t>
      </w:r>
      <w:r>
        <w:t xml:space="preserve"> </w:t>
      </w:r>
      <w:r>
        <w:t xml:space="preserve">arXiv:2604.10739, April 2026.</w:t>
      </w:r>
      <w:r>
        <w:t xml:space="preserve"> </w:t>
      </w:r>
      <w:hyperlink r:id="rId62">
        <w:r>
          <w:rPr>
            <w:rStyle w:val="Hyperlink"/>
          </w:rPr>
          <w:t xml:space="preserve">https://arxiv.org/abs/2604.10739</w:t>
        </w:r>
      </w:hyperlink>
    </w:p>
    <w:p>
      <w:pPr>
        <w:pStyle w:val="BodyText"/>
      </w:pPr>
      <w:r>
        <w:rPr>
          <w:bCs/>
          <w:b/>
        </w:rPr>
        <w:t xml:space="preserve">[R5]</w:t>
      </w:r>
      <w:r>
        <w:t xml:space="preserve"> </w:t>
      </w:r>
      <w:r>
        <w:t xml:space="preserve">M. A. Alomrani et al.</w:t>
      </w:r>
      <w:r>
        <w:t xml:space="preserve"> </w:t>
      </w:r>
      <w:r>
        <w:rPr>
          <w:iCs/>
          <w:i/>
        </w:rPr>
        <w:t xml:space="preserve">Reasoning on a Budget: A Survey of Adaptive and Controllable Test-Time Compute in LLMs.</w:t>
      </w:r>
      <w:r>
        <w:t xml:space="preserve"> </w:t>
      </w:r>
      <w:r>
        <w:t xml:space="preserve">arXiv:2507.02076, July 2025.</w:t>
      </w:r>
      <w:r>
        <w:t xml:space="preserve"> </w:t>
      </w:r>
      <w:hyperlink r:id="rId63">
        <w:r>
          <w:rPr>
            <w:rStyle w:val="Hyperlink"/>
          </w:rPr>
          <w:t xml:space="preserve">https://arxiv.org/abs/2507.02076</w:t>
        </w:r>
      </w:hyperlink>
    </w:p>
    <w:p>
      <w:pPr>
        <w:pStyle w:val="BodyText"/>
      </w:pPr>
      <w:r>
        <w:rPr>
          <w:bCs/>
          <w:b/>
        </w:rPr>
        <w:t xml:space="preserve">[R6]</w:t>
      </w:r>
      <w:r>
        <w:t xml:space="preserve"> </w:t>
      </w:r>
      <w:r>
        <w:rPr>
          <w:iCs/>
          <w:i/>
        </w:rPr>
        <w:t xml:space="preserve">Wired for Overconfidence: A Mechanistic Perspective on Inflated Verbalized Confidence in LLMs.</w:t>
      </w:r>
      <w:r>
        <w:t xml:space="preserve"> </w:t>
      </w:r>
      <w:r>
        <w:t xml:space="preserve">COLM 2026; arXiv:2604.01457.</w:t>
      </w:r>
      <w:r>
        <w:t xml:space="preserve"> </w:t>
      </w:r>
      <w:hyperlink r:id="rId64">
        <w:r>
          <w:rPr>
            <w:rStyle w:val="Hyperlink"/>
          </w:rPr>
          <w:t xml:space="preserve">https://arxiv.org/abs/2604.01457</w:t>
        </w:r>
      </w:hyperlink>
    </w:p>
    <w:p>
      <w:pPr>
        <w:pStyle w:val="BodyText"/>
      </w:pPr>
      <w:r>
        <w:rPr>
          <w:bCs/>
          <w:b/>
        </w:rPr>
        <w:t xml:space="preserve">[R7]</w:t>
      </w:r>
      <w:r>
        <w:t xml:space="preserve"> </w:t>
      </w:r>
      <w:r>
        <w:t xml:space="preserve">J. Zhang et al.</w:t>
      </w:r>
      <w:r>
        <w:t xml:space="preserve"> </w:t>
      </w:r>
      <w:r>
        <w:rPr>
          <w:iCs/>
          <w:i/>
        </w:rPr>
        <w:t xml:space="preserve">AdaptThink: Reasoning Models Can Learn When to Think.</w:t>
      </w:r>
      <w:r>
        <w:t xml:space="preserve"> </w:t>
      </w:r>
      <w:r>
        <w:t xml:space="preserve">EMNLP 2025 (Main); arXiv:2505.13417.</w:t>
      </w:r>
      <w:r>
        <w:t xml:space="preserve"> </w:t>
      </w:r>
      <w:hyperlink r:id="rId65">
        <w:r>
          <w:rPr>
            <w:rStyle w:val="Hyperlink"/>
          </w:rPr>
          <w:t xml:space="preserve">https://arxiv.org/abs/2505.13417</w:t>
        </w:r>
      </w:hyperlink>
    </w:p>
    <w:p>
      <w:pPr>
        <w:pStyle w:val="BodyText"/>
      </w:pPr>
      <w:r>
        <w:rPr>
          <w:bCs/>
          <w:b/>
        </w:rPr>
        <w:t xml:space="preserve">[R8]</w:t>
      </w:r>
      <w:r>
        <w:t xml:space="preserve"> </w:t>
      </w:r>
      <w:r>
        <w:t xml:space="preserve">G. Fang et al.</w:t>
      </w:r>
      <w:r>
        <w:t xml:space="preserve"> </w:t>
      </w:r>
      <w:r>
        <w:rPr>
          <w:iCs/>
          <w:i/>
        </w:rPr>
        <w:t xml:space="preserve">Thinkless: LLM Learns When to Think.</w:t>
      </w:r>
      <w:r>
        <w:t xml:space="preserve"> </w:t>
      </w:r>
      <w:r>
        <w:t xml:space="preserve">arXiv:2505.13379, 2025.</w:t>
      </w:r>
      <w:r>
        <w:t xml:space="preserve"> </w:t>
      </w:r>
      <w:hyperlink r:id="rId66">
        <w:r>
          <w:rPr>
            <w:rStyle w:val="Hyperlink"/>
          </w:rPr>
          <w:t xml:space="preserve">https://arxiv.org/abs/2505.13379</w:t>
        </w:r>
      </w:hyperlink>
    </w:p>
    <w:p>
      <w:pPr>
        <w:pStyle w:val="BodyText"/>
      </w:pPr>
      <w:r>
        <w:rPr>
          <w:bCs/>
          <w:b/>
        </w:rPr>
        <w:t xml:space="preserve">[R9]</w:t>
      </w:r>
      <w:r>
        <w:t xml:space="preserve"> </w:t>
      </w:r>
      <w:r>
        <w:rPr>
          <w:iCs/>
          <w:i/>
        </w:rPr>
        <w:t xml:space="preserve">CCPS: Calibrating LLM Confidence by Probing Perturbed Representation Stability.</w:t>
      </w:r>
      <w:r>
        <w:t xml:space="preserve"> </w:t>
      </w:r>
      <w:r>
        <w:t xml:space="preserve">arXiv:2505.21772, 2025.</w:t>
      </w:r>
      <w:r>
        <w:t xml:space="preserve"> </w:t>
      </w:r>
      <w:hyperlink r:id="rId67">
        <w:r>
          <w:rPr>
            <w:rStyle w:val="Hyperlink"/>
          </w:rPr>
          <w:t xml:space="preserve">https://arxiv.org/abs/2505.21772</w:t>
        </w:r>
      </w:hyperlink>
    </w:p>
    <w:p>
      <w:pPr>
        <w:pStyle w:val="BodyText"/>
      </w:pPr>
      <w:r>
        <w:rPr>
          <w:bCs/>
          <w:b/>
        </w:rPr>
        <w:t xml:space="preserve">[R10]</w:t>
      </w:r>
      <w:r>
        <w:t xml:space="preserve"> </w:t>
      </w:r>
      <w:r>
        <w:rPr>
          <w:iCs/>
          <w:i/>
        </w:rPr>
        <w:t xml:space="preserve">DiffAdapt: Difficulty-Adaptive Reasoning for Large Reasoning Models.</w:t>
      </w:r>
      <w:r>
        <w:t xml:space="preserve"> </w:t>
      </w:r>
      <w:r>
        <w:t xml:space="preserve">ICLR 2026.</w:t>
      </w:r>
      <w:r>
        <w:t xml:space="preserve"> </w:t>
      </w:r>
      <w:hyperlink r:id="rId68">
        <w:r>
          <w:rPr>
            <w:rStyle w:val="Hyperlink"/>
          </w:rPr>
          <w:t xml:space="preserve">https://proceedings.iclr.cc/paper_files/paper/2026/file/353d4deedc4aac78b24924c485cdb4a3-Paper-Conference.pdf</w:t>
        </w:r>
      </w:hyperlink>
    </w:p>
    <w:p>
      <w:pPr>
        <w:pStyle w:val="BodyText"/>
      </w:pPr>
      <w:r>
        <w:rPr>
          <w:bCs/>
          <w:b/>
        </w:rPr>
        <w:t xml:space="preserve">[R11]</w:t>
      </w:r>
      <w:r>
        <w:t xml:space="preserve"> </w:t>
      </w:r>
      <w:r>
        <w:rPr>
          <w:iCs/>
          <w:i/>
        </w:rPr>
        <w:t xml:space="preserve">Don't Overthink It: A Survey of Efficient R1-style Large Reasoning Models.</w:t>
      </w:r>
      <w:r>
        <w:t xml:space="preserve"> </w:t>
      </w:r>
      <w:r>
        <w:t xml:space="preserve">arXiv:2508.02120, August 2025.</w:t>
      </w:r>
      <w:r>
        <w:t xml:space="preserve"> </w:t>
      </w:r>
      <w:hyperlink r:id="rId69">
        <w:r>
          <w:rPr>
            <w:rStyle w:val="Hyperlink"/>
          </w:rPr>
          <w:t xml:space="preserve">https://arxiv.org/abs/2508.02120</w:t>
        </w:r>
      </w:hyperlink>
    </w:p>
    <w:p>
      <w:pPr>
        <w:pStyle w:val="BodyText"/>
      </w:pPr>
      <w:r>
        <w:rPr>
          <w:bCs/>
          <w:b/>
        </w:rPr>
        <w:t xml:space="preserve">[R12]</w:t>
      </w:r>
      <w:r>
        <w:t xml:space="preserve"> </w:t>
      </w:r>
      <w:r>
        <w:rPr>
          <w:iCs/>
          <w:i/>
        </w:rPr>
        <w:t xml:space="preserve">Stop When Reasoning Converges: Semantic-Preserving Early Exit for Reasoning Models.</w:t>
      </w:r>
      <w:r>
        <w:t xml:space="preserve"> </w:t>
      </w:r>
      <w:r>
        <w:t xml:space="preserve">arXiv:2605.17672, 2026.</w:t>
      </w:r>
      <w:r>
        <w:t xml:space="preserve"> </w:t>
      </w:r>
      <w:hyperlink r:id="rId70">
        <w:r>
          <w:rPr>
            <w:rStyle w:val="Hyperlink"/>
          </w:rPr>
          <w:t xml:space="preserve">https://arxiv.org/abs/2605.17672</w:t>
        </w:r>
      </w:hyperlink>
    </w:p>
    <w:p>
      <w:pPr>
        <w:pStyle w:val="BodyText"/>
      </w:pPr>
      <w:r>
        <w:rPr>
          <w:bCs/>
          <w:b/>
        </w:rPr>
        <w:t xml:space="preserve">[R13]</w:t>
      </w:r>
      <w:r>
        <w:t xml:space="preserve"> </w:t>
      </w:r>
      <w:r>
        <w:rPr>
          <w:iCs/>
          <w:i/>
        </w:rPr>
        <w:t xml:space="preserve">Calibrating LLM Judges: Linear Probes for Fast and Reliable Uncertainty Estimation.</w:t>
      </w:r>
      <w:r>
        <w:t xml:space="preserve"> </w:t>
      </w:r>
      <w:r>
        <w:t xml:space="preserve">arXiv:2512.22245, 2025.</w:t>
      </w:r>
      <w:r>
        <w:t xml:space="preserve"> </w:t>
      </w:r>
      <w:hyperlink r:id="rId71">
        <w:r>
          <w:rPr>
            <w:rStyle w:val="Hyperlink"/>
          </w:rPr>
          <w:t xml:space="preserve">https://arxiv.org/abs/2512.22245</w:t>
        </w:r>
      </w:hyperlink>
    </w:p>
    <w:p>
      <w:pPr>
        <w:pStyle w:val="BodyText"/>
      </w:pPr>
      <w:r>
        <w:rPr>
          <w:bCs/>
          <w:b/>
        </w:rPr>
        <w:t xml:space="preserve">[R14]</w:t>
      </w:r>
      <w:r>
        <w:t xml:space="preserve"> </w:t>
      </w:r>
      <w:r>
        <w:rPr>
          <w:iCs/>
          <w:i/>
        </w:rPr>
        <w:t xml:space="preserve">ADaPT: Token-Level Decoupling for Efficient Large Reasoning Models.</w:t>
      </w:r>
      <w:r>
        <w:t xml:space="preserve"> </w:t>
      </w:r>
      <w:r>
        <w:t xml:space="preserve">arXiv:2606.19919, 2026.</w:t>
      </w:r>
      <w:r>
        <w:t xml:space="preserve"> </w:t>
      </w:r>
      <w:hyperlink r:id="rId72">
        <w:r>
          <w:rPr>
            <w:rStyle w:val="Hyperlink"/>
          </w:rPr>
          <w:t xml:space="preserve">https://arxiv.org/abs/2606.19919</w:t>
        </w:r>
      </w:hyperlink>
    </w:p>
    <w:p>
      <w:pPr>
        <w:pStyle w:val="BodyText"/>
      </w:pPr>
      <w:r>
        <w:rPr>
          <w:bCs/>
          <w:b/>
        </w:rPr>
        <w:t xml:space="preserve">[R15]</w:t>
      </w:r>
      <w:r>
        <w:t xml:space="preserve"> </w:t>
      </w:r>
      <w:r>
        <w:t xml:space="preserve">Y. Wang, P. Zhang, B. Yang, D. F. Wong and R. Wang.</w:t>
      </w:r>
      <w:r>
        <w:t xml:space="preserve"> </w:t>
      </w:r>
      <w:r>
        <w:rPr>
          <w:iCs/>
          <w:i/>
        </w:rPr>
        <w:t xml:space="preserve">Latent Space Chain-of-Embedding Enables Output-free LLM Self-Evaluation.</w:t>
      </w:r>
      <w:r>
        <w:t xml:space="preserve"> </w:t>
      </w:r>
      <w:r>
        <w:t xml:space="preserve">ICLR 2025; arXiv:2410.13640.</w:t>
      </w:r>
      <w:r>
        <w:t xml:space="preserve"> </w:t>
      </w:r>
      <w:hyperlink r:id="rId73">
        <w:r>
          <w:rPr>
            <w:rStyle w:val="Hyperlink"/>
          </w:rPr>
          <w:t xml:space="preserve">https://arxiv.org/abs/2410.13640</w:t>
        </w:r>
      </w:hyperlink>
    </w:p>
    <w:p>
      <w:pPr>
        <w:pStyle w:val="BodyText"/>
      </w:pPr>
      <w:r>
        <w:rPr>
          <w:bCs/>
          <w:b/>
        </w:rPr>
        <w:t xml:space="preserve">[R16]</w:t>
      </w:r>
      <w:r>
        <w:t xml:space="preserve"> </w:t>
      </w:r>
      <w:r>
        <w:t xml:space="preserve">X. Yong, X. Zhou, Y. Zhang, J. Li, Y. Zheng and X. Wu.</w:t>
      </w:r>
      <w:r>
        <w:t xml:space="preserve"> </w:t>
      </w:r>
      <w:r>
        <w:rPr>
          <w:iCs/>
          <w:i/>
        </w:rPr>
        <w:t xml:space="preserve">Think or Not? Exploring Thinking Efficiency in Large Reasoning Models via an Information-Theoretic Lens.</w:t>
      </w:r>
      <w:r>
        <w:t xml:space="preserve"> </w:t>
      </w:r>
      <w:r>
        <w:t xml:space="preserve">arXiv:2505.18237, June 2025.</w:t>
      </w:r>
      <w:r>
        <w:t xml:space="preserve"> </w:t>
      </w:r>
      <w:hyperlink r:id="rId74">
        <w:r>
          <w:rPr>
            <w:rStyle w:val="Hyperlink"/>
          </w:rPr>
          <w:t xml:space="preserve">https://arxiv.org/abs/2505.18237</w:t>
        </w:r>
      </w:hyperlink>
    </w:p>
    <w:p>
      <w:pPr>
        <w:pStyle w:val="BodyText"/>
      </w:pPr>
      <w:r>
        <w:rPr>
          <w:bCs/>
          <w:b/>
        </w:rPr>
        <w:t xml:space="preserve">[R17]</w:t>
      </w:r>
      <w:r>
        <w:t xml:space="preserve"> </w:t>
      </w:r>
      <w:r>
        <w:rPr>
          <w:iCs/>
          <w:i/>
        </w:rPr>
        <w:t xml:space="preserve">Calibrating Overconfidence Without Sacrificing Confidence: Probe-Conditioned Head Intervention for LLMs.</w:t>
      </w:r>
      <w:r>
        <w:t xml:space="preserve"> </w:t>
      </w:r>
      <w:r>
        <w:t xml:space="preserve">arXiv:2606.09876, 2026.</w:t>
      </w:r>
      <w:r>
        <w:t xml:space="preserve"> </w:t>
      </w:r>
      <w:hyperlink r:id="rId75">
        <w:r>
          <w:rPr>
            <w:rStyle w:val="Hyperlink"/>
          </w:rPr>
          <w:t xml:space="preserve">https://arxiv.org/abs/2606.09876</w:t>
        </w:r>
      </w:hyperlink>
    </w:p>
    <w:p>
      <w:pPr>
        <w:pStyle w:val="BodyText"/>
      </w:pPr>
      <w:r>
        <w:rPr>
          <w:bCs/>
          <w:b/>
        </w:rPr>
        <w:t xml:space="preserve">Benchmarks and models.</w:t>
      </w:r>
      <w:r>
        <w:t xml:space="preserve"> </w:t>
      </w:r>
      <w:r>
        <w:t xml:space="preserve">GSM8K; MATH / MATH-500; AIME 2024 and 2025; LiveCodeBench;</w:t>
      </w:r>
      <w:r>
        <w:t xml:space="preserve"> </w:t>
      </w:r>
      <w:r>
        <w:t xml:space="preserve">DeepSeek-R1-Distill-Qwen-1.5B/7B; Qwen3-4B/8B. All versions to be pinned and archived at project start</w:t>
      </w:r>
      <w:r>
        <w:t xml:space="preserve"> </w:t>
      </w:r>
      <w:r>
        <w:t xml:space="preserve">(project Rule #1).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3" Target="https://arxiv.org/abs/2410.13640" TargetMode="External" /><Relationship Type="http://schemas.openxmlformats.org/officeDocument/2006/relationships/hyperlink" Id="rId66" Target="https://arxiv.org/abs/2505.13379" TargetMode="External" /><Relationship Type="http://schemas.openxmlformats.org/officeDocument/2006/relationships/hyperlink" Id="rId65" Target="https://arxiv.org/abs/2505.13417" TargetMode="External" /><Relationship Type="http://schemas.openxmlformats.org/officeDocument/2006/relationships/hyperlink" Id="rId74" Target="https://arxiv.org/abs/2505.18237" TargetMode="External" /><Relationship Type="http://schemas.openxmlformats.org/officeDocument/2006/relationships/hyperlink" Id="rId67" Target="https://arxiv.org/abs/2505.21772" TargetMode="External" /><Relationship Type="http://schemas.openxmlformats.org/officeDocument/2006/relationships/hyperlink" Id="rId63" Target="https://arxiv.org/abs/2507.02076" TargetMode="External" /><Relationship Type="http://schemas.openxmlformats.org/officeDocument/2006/relationships/hyperlink" Id="rId69" Target="https://arxiv.org/abs/2508.02120" TargetMode="External" /><Relationship Type="http://schemas.openxmlformats.org/officeDocument/2006/relationships/hyperlink" Id="rId71" Target="https://arxiv.org/abs/2512.22245" TargetMode="External" /><Relationship Type="http://schemas.openxmlformats.org/officeDocument/2006/relationships/hyperlink" Id="rId64" Target="https://arxiv.org/abs/2604.01457" TargetMode="External" /><Relationship Type="http://schemas.openxmlformats.org/officeDocument/2006/relationships/hyperlink" Id="rId62" Target="https://arxiv.org/abs/2604.10739" TargetMode="External" /><Relationship Type="http://schemas.openxmlformats.org/officeDocument/2006/relationships/hyperlink" Id="rId60" Target="https://arxiv.org/abs/2604.14853" TargetMode="External" /><Relationship Type="http://schemas.openxmlformats.org/officeDocument/2006/relationships/hyperlink" Id="rId61" Target="https://arxiv.org/abs/2604.19444" TargetMode="External" /><Relationship Type="http://schemas.openxmlformats.org/officeDocument/2006/relationships/hyperlink" Id="rId70" Target="https://arxiv.org/abs/2605.17672" TargetMode="External" /><Relationship Type="http://schemas.openxmlformats.org/officeDocument/2006/relationships/hyperlink" Id="rId75" Target="https://arxiv.org/abs/2606.09876" TargetMode="External" /><Relationship Type="http://schemas.openxmlformats.org/officeDocument/2006/relationships/hyperlink" Id="rId59" Target="https://arxiv.org/abs/2606.14530" TargetMode="External" /><Relationship Type="http://schemas.openxmlformats.org/officeDocument/2006/relationships/hyperlink" Id="rId72" Target="https://arxiv.org/abs/2606.19919" TargetMode="External" /><Relationship Type="http://schemas.openxmlformats.org/officeDocument/2006/relationships/hyperlink" Id="rId68" Target="https://proceedings.iclr.cc/paper_files/paper/2026/file/353d4deedc4aac78b24924c485cdb4a3-Paper-Conferenc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arxiv.org/abs/2410.13640" TargetMode="External" /><Relationship Type="http://schemas.openxmlformats.org/officeDocument/2006/relationships/hyperlink" Id="rId66" Target="https://arxiv.org/abs/2505.13379" TargetMode="External" /><Relationship Type="http://schemas.openxmlformats.org/officeDocument/2006/relationships/hyperlink" Id="rId65" Target="https://arxiv.org/abs/2505.13417" TargetMode="External" /><Relationship Type="http://schemas.openxmlformats.org/officeDocument/2006/relationships/hyperlink" Id="rId74" Target="https://arxiv.org/abs/2505.18237" TargetMode="External" /><Relationship Type="http://schemas.openxmlformats.org/officeDocument/2006/relationships/hyperlink" Id="rId67" Target="https://arxiv.org/abs/2505.21772" TargetMode="External" /><Relationship Type="http://schemas.openxmlformats.org/officeDocument/2006/relationships/hyperlink" Id="rId63" Target="https://arxiv.org/abs/2507.02076" TargetMode="External" /><Relationship Type="http://schemas.openxmlformats.org/officeDocument/2006/relationships/hyperlink" Id="rId69" Target="https://arxiv.org/abs/2508.02120" TargetMode="External" /><Relationship Type="http://schemas.openxmlformats.org/officeDocument/2006/relationships/hyperlink" Id="rId71" Target="https://arxiv.org/abs/2512.22245" TargetMode="External" /><Relationship Type="http://schemas.openxmlformats.org/officeDocument/2006/relationships/hyperlink" Id="rId64" Target="https://arxiv.org/abs/2604.01457" TargetMode="External" /><Relationship Type="http://schemas.openxmlformats.org/officeDocument/2006/relationships/hyperlink" Id="rId62" Target="https://arxiv.org/abs/2604.10739" TargetMode="External" /><Relationship Type="http://schemas.openxmlformats.org/officeDocument/2006/relationships/hyperlink" Id="rId60" Target="https://arxiv.org/abs/2604.14853" TargetMode="External" /><Relationship Type="http://schemas.openxmlformats.org/officeDocument/2006/relationships/hyperlink" Id="rId61" Target="https://arxiv.org/abs/2604.19444" TargetMode="External" /><Relationship Type="http://schemas.openxmlformats.org/officeDocument/2006/relationships/hyperlink" Id="rId70" Target="https://arxiv.org/abs/2605.17672" TargetMode="External" /><Relationship Type="http://schemas.openxmlformats.org/officeDocument/2006/relationships/hyperlink" Id="rId75" Target="https://arxiv.org/abs/2606.09876" TargetMode="External" /><Relationship Type="http://schemas.openxmlformats.org/officeDocument/2006/relationships/hyperlink" Id="rId59" Target="https://arxiv.org/abs/2606.14530" TargetMode="External" /><Relationship Type="http://schemas.openxmlformats.org/officeDocument/2006/relationships/hyperlink" Id="rId72" Target="https://arxiv.org/abs/2606.19919" TargetMode="External" /><Relationship Type="http://schemas.openxmlformats.org/officeDocument/2006/relationships/hyperlink" Id="rId68" Target="https://proceedings.iclr.cc/paper_files/paper/2026/file/353d4deedc4aac78b24924c485cdb4a3-Paper-Conferenc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2026-08-21T13:35:55Z</dcterms:created>
  <dcterms:modified xsi:type="dcterms:W3CDTF">2026-08-21T13:35:55Z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