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0A0C" w14:textId="77777777" w:rsidR="00056B1F" w:rsidRDefault="00056B1F" w:rsidP="00056B1F">
      <w:pPr>
        <w:pStyle w:val="Heading2"/>
      </w:pPr>
      <w:bookmarkStart w:id="0" w:name="_Toc522288963"/>
      <w:r>
        <w:t>Access Control (AC)</w:t>
      </w:r>
      <w:bookmarkEnd w:id="0"/>
    </w:p>
    <w:p w14:paraId="16159552" w14:textId="77777777" w:rsidR="00466ECA" w:rsidRPr="00F91E4C" w:rsidRDefault="00466ECA" w:rsidP="00466ECA">
      <w:pPr>
        <w:pStyle w:val="Heading3"/>
      </w:pPr>
      <w:bookmarkStart w:id="1" w:name="_Toc388620699"/>
      <w:bookmarkStart w:id="2" w:name="_Toc385594844"/>
      <w:bookmarkStart w:id="3" w:name="_Toc385594456"/>
      <w:bookmarkStart w:id="4" w:name="_Toc385594064"/>
      <w:bookmarkStart w:id="5" w:name="_Toc383444425"/>
      <w:bookmarkStart w:id="6" w:name="_Toc383433193"/>
      <w:bookmarkStart w:id="7" w:name="_Toc383430509"/>
      <w:bookmarkStart w:id="8" w:name="_Toc383429259"/>
      <w:bookmarkStart w:id="9" w:name="_Toc520895340"/>
      <w:bookmarkStart w:id="10" w:name="_Toc449543298"/>
      <w:bookmarkStart w:id="11" w:name="_Toc522288964"/>
      <w:r w:rsidRPr="00F91E4C">
        <w:t xml:space="preserve">AC-1 Access Control Policy and Procedures Requirements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91E4C">
        <w:t>(H)</w:t>
      </w:r>
      <w:bookmarkEnd w:id="9"/>
      <w:bookmarkEnd w:id="10"/>
      <w:bookmarkEnd w:id="11"/>
      <w:r w:rsidRPr="00F91E4C">
        <w:t xml:space="preserve"> </w:t>
      </w:r>
    </w:p>
    <w:p w14:paraId="550E1E57" w14:textId="77777777" w:rsidR="00466ECA" w:rsidRPr="00D34594" w:rsidRDefault="00466ECA" w:rsidP="00466ECA">
      <w:pPr>
        <w:keepNext/>
        <w:rPr>
          <w:color w:val="auto"/>
        </w:rPr>
      </w:pPr>
      <w:r w:rsidRPr="00D34594">
        <w:rPr>
          <w:color w:val="auto"/>
        </w:rPr>
        <w:t>The organization:</w:t>
      </w:r>
    </w:p>
    <w:p w14:paraId="19AEC840" w14:textId="77777777" w:rsidR="00466ECA" w:rsidRPr="00D34594" w:rsidRDefault="00466ECA" w:rsidP="00466ECA">
      <w:pPr>
        <w:pStyle w:val="GSAListParagraphalpha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Develops, documents, and disseminates to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Assignment: organization-defined personnel or roles</w:t>
      </w:r>
      <w:r w:rsidRPr="00D34594">
        <w:rPr>
          <w:rFonts w:asciiTheme="minorHAnsi" w:hAnsiTheme="minorHAnsi" w:cstheme="minorHAnsi"/>
          <w:color w:val="auto"/>
          <w:sz w:val="22"/>
        </w:rPr>
        <w:t>]:</w:t>
      </w:r>
    </w:p>
    <w:p w14:paraId="6144EE27" w14:textId="77777777" w:rsidR="00466ECA" w:rsidRPr="00D34594" w:rsidRDefault="00466ECA" w:rsidP="00466ECA">
      <w:pPr>
        <w:pStyle w:val="GSAListParagraphalpha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An access control policy that addresses purpose, scope, roles, responsibilities, management commitment, coordination among organizational entities, and compliance; and</w:t>
      </w:r>
    </w:p>
    <w:p w14:paraId="2C714322" w14:textId="77777777" w:rsidR="00466ECA" w:rsidRPr="00D34594" w:rsidRDefault="00466ECA" w:rsidP="00466ECA">
      <w:pPr>
        <w:pStyle w:val="GSAListParagraphalpha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Procedures to facilitate the implementation of the access control policy and associated access controls; and</w:t>
      </w:r>
    </w:p>
    <w:p w14:paraId="10293796" w14:textId="77777777" w:rsidR="00466ECA" w:rsidRPr="00D34594" w:rsidRDefault="00466ECA" w:rsidP="00466ECA">
      <w:pPr>
        <w:pStyle w:val="GSAListParagraphalpha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Reviews and updates the current:</w:t>
      </w:r>
    </w:p>
    <w:p w14:paraId="18462CDE" w14:textId="77777777" w:rsidR="00466ECA" w:rsidRPr="00D34594" w:rsidRDefault="00466ECA" w:rsidP="00466ECA">
      <w:pPr>
        <w:pStyle w:val="GSAListParagraphalpha2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Access control policy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annually]</w:t>
      </w:r>
      <w:r w:rsidRPr="00D34594">
        <w:rPr>
          <w:rFonts w:asciiTheme="minorHAnsi" w:hAnsiTheme="minorHAnsi" w:cstheme="minorHAnsi"/>
          <w:color w:val="auto"/>
          <w:sz w:val="22"/>
        </w:rPr>
        <w:t>; and</w:t>
      </w:r>
    </w:p>
    <w:p w14:paraId="5733FD0A" w14:textId="77777777" w:rsidR="00466ECA" w:rsidRPr="00D34594" w:rsidRDefault="00466ECA" w:rsidP="00466ECA">
      <w:pPr>
        <w:pStyle w:val="GSAListParagraphalpha2"/>
        <w:keepLines/>
        <w:numPr>
          <w:ilvl w:val="1"/>
          <w:numId w:val="4"/>
        </w:numPr>
        <w:ind w:left="1685"/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Access control procedures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 or whenever a significant change occurs</w:t>
      </w:r>
      <w:r w:rsidRPr="00D34594">
        <w:rPr>
          <w:rFonts w:asciiTheme="minorHAnsi" w:hAnsiTheme="minorHAnsi" w:cstheme="minorHAnsi"/>
          <w:color w:val="auto"/>
          <w:sz w:val="22"/>
        </w:rPr>
        <w:t>].</w:t>
      </w:r>
    </w:p>
    <w:p w14:paraId="007F51E9" w14:textId="77777777" w:rsidR="00466ECA" w:rsidRDefault="00466ECA" w:rsidP="00466ECA"/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1517"/>
        <w:gridCol w:w="7833"/>
      </w:tblGrid>
      <w:tr w:rsidR="00466ECA" w:rsidRPr="00860801" w14:paraId="61BBA53C" w14:textId="77777777" w:rsidTr="00F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11" w:type="pct"/>
            <w:hideMark/>
          </w:tcPr>
          <w:p w14:paraId="2F7612FD" w14:textId="77777777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AC-1</w:t>
            </w:r>
          </w:p>
        </w:tc>
        <w:tc>
          <w:tcPr>
            <w:tcW w:w="4189" w:type="pct"/>
            <w:hideMark/>
          </w:tcPr>
          <w:p w14:paraId="5FC3485B" w14:textId="77777777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Control Summary Information</w:t>
            </w:r>
          </w:p>
        </w:tc>
      </w:tr>
      <w:tr w:rsidR="00466ECA" w:rsidRPr="00860801" w14:paraId="10BC4009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76BECC9B" w14:textId="77777777" w:rsidR="00466ECA" w:rsidRPr="00D3032A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Responsible Role: </w:t>
            </w:r>
            <w:r>
              <w:rPr>
                <w:spacing w:val="0"/>
                <w:sz w:val="20"/>
                <w:szCs w:val="20"/>
              </w:rPr>
              <w:t>{{ac_1_role}}</w:t>
            </w:r>
          </w:p>
        </w:tc>
      </w:tr>
      <w:tr w:rsidR="00466ECA" w:rsidRPr="00860801" w14:paraId="65CEF966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20F15823" w14:textId="77777777" w:rsidR="00466ECA" w:rsidRPr="00D3032A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Parameter AC-1(a): </w:t>
            </w:r>
            <w:r>
              <w:rPr>
                <w:spacing w:val="0"/>
                <w:sz w:val="20"/>
                <w:szCs w:val="20"/>
              </w:rPr>
              <w:t>{{ac_1_a_parameter}}</w:t>
            </w:r>
          </w:p>
        </w:tc>
      </w:tr>
      <w:tr w:rsidR="00466ECA" w:rsidRPr="00860801" w14:paraId="29959227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5042B138" w14:textId="77777777" w:rsidR="00466ECA" w:rsidRPr="00056B1F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{{status!ac_1_status}}</w:t>
            </w:r>
          </w:p>
        </w:tc>
      </w:tr>
      <w:tr w:rsidR="00466ECA" w:rsidRPr="00860801" w14:paraId="36A5FF9C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6A14AFB7" w14:textId="77777777" w:rsidR="00466ECA" w:rsidRPr="00056B1F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{{origination!ac_1_origination}}</w:t>
            </w:r>
          </w:p>
        </w:tc>
      </w:tr>
    </w:tbl>
    <w:p w14:paraId="051CA1D2" w14:textId="77777777" w:rsidR="00466ECA" w:rsidRDefault="00466ECA" w:rsidP="00466ECA">
      <w:pPr>
        <w:rPr>
          <w:rFonts w:eastAsia="Lucida Sans Unicode"/>
          <w:color w:val="000000"/>
          <w:kern w:val="2"/>
        </w:rPr>
      </w:pPr>
      <w:bookmarkStart w:id="12" w:name="_Toc306867039"/>
      <w:bookmarkStart w:id="13" w:name="_Toc306867549"/>
      <w:bookmarkStart w:id="14" w:name="_Toc306867040"/>
      <w:bookmarkStart w:id="15" w:name="_Toc306867550"/>
      <w:bookmarkStart w:id="16" w:name="_Toc306867041"/>
      <w:bookmarkStart w:id="17" w:name="_Toc306867551"/>
      <w:bookmarkEnd w:id="12"/>
      <w:bookmarkEnd w:id="13"/>
      <w:bookmarkEnd w:id="14"/>
      <w:bookmarkEnd w:id="15"/>
      <w:bookmarkEnd w:id="16"/>
      <w:bookmarkEnd w:id="17"/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905"/>
        <w:gridCol w:w="8445"/>
      </w:tblGrid>
      <w:tr w:rsidR="00466ECA" w:rsidRPr="00860801" w14:paraId="4C59EB1C" w14:textId="77777777" w:rsidTr="00F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2"/>
            <w:hideMark/>
          </w:tcPr>
          <w:p w14:paraId="36789E33" w14:textId="77777777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 w:rsidRPr="00E267C2"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AC-1 What is the solution and how is it implemented?</w:t>
            </w:r>
          </w:p>
        </w:tc>
      </w:tr>
      <w:tr w:rsidR="00466ECA" w:rsidRPr="00860801" w14:paraId="58A653AF" w14:textId="77777777" w:rsidTr="00F45B21">
        <w:trPr>
          <w:cantSplit/>
          <w:jc w:val="center"/>
        </w:trPr>
        <w:tc>
          <w:tcPr>
            <w:tcW w:w="484" w:type="pct"/>
            <w:shd w:val="clear" w:color="auto" w:fill="DEEAF6" w:themeFill="accent5" w:themeFillTint="33"/>
            <w:hideMark/>
          </w:tcPr>
          <w:p w14:paraId="309D702F" w14:textId="77777777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a</w:t>
            </w:r>
          </w:p>
        </w:tc>
        <w:tc>
          <w:tcPr>
            <w:tcW w:w="4516" w:type="pct"/>
          </w:tcPr>
          <w:p w14:paraId="22E57AD7" w14:textId="77777777" w:rsidR="00466ECA" w:rsidRPr="00860801" w:rsidRDefault="00466ECA" w:rsidP="00F45B21">
            <w:pPr>
              <w:pStyle w:val="GSATableText"/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{{ac_1_a_implementation}}</w:t>
            </w:r>
          </w:p>
        </w:tc>
      </w:tr>
    </w:tbl>
    <w:p w14:paraId="7FE548A5" w14:textId="1730A043" w:rsidR="00466ECA" w:rsidRPr="00F91E4C" w:rsidRDefault="00466ECA" w:rsidP="00466ECA">
      <w:pPr>
        <w:pStyle w:val="Heading3"/>
      </w:pPr>
      <w:r w:rsidRPr="00F91E4C">
        <w:t>AC-</w:t>
      </w:r>
      <w:r>
        <w:t>2</w:t>
      </w:r>
      <w:r w:rsidRPr="00F91E4C">
        <w:t xml:space="preserve"> Access Control Policy and Procedures Requirements (H) </w:t>
      </w:r>
    </w:p>
    <w:p w14:paraId="1A20ED9C" w14:textId="77777777" w:rsidR="00466ECA" w:rsidRPr="00D34594" w:rsidRDefault="00466ECA" w:rsidP="00466ECA">
      <w:pPr>
        <w:keepNext/>
        <w:rPr>
          <w:color w:val="auto"/>
        </w:rPr>
      </w:pPr>
      <w:r w:rsidRPr="00D34594">
        <w:rPr>
          <w:color w:val="auto"/>
        </w:rPr>
        <w:t>The organization:</w:t>
      </w:r>
    </w:p>
    <w:p w14:paraId="7C484353" w14:textId="77777777" w:rsidR="00466ECA" w:rsidRPr="00D34594" w:rsidRDefault="00466ECA" w:rsidP="00466ECA">
      <w:pPr>
        <w:pStyle w:val="GSAListParagraphalpha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Develops, documents, and disseminates to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Assignment: organization-defined personnel or roles</w:t>
      </w:r>
      <w:r w:rsidRPr="00D34594">
        <w:rPr>
          <w:rFonts w:asciiTheme="minorHAnsi" w:hAnsiTheme="minorHAnsi" w:cstheme="minorHAnsi"/>
          <w:color w:val="auto"/>
          <w:sz w:val="22"/>
        </w:rPr>
        <w:t>]:</w:t>
      </w:r>
    </w:p>
    <w:p w14:paraId="7B4BB631" w14:textId="77777777" w:rsidR="00466ECA" w:rsidRPr="00D34594" w:rsidRDefault="00466ECA" w:rsidP="00466ECA">
      <w:pPr>
        <w:pStyle w:val="GSAListParagraphalpha2"/>
        <w:numPr>
          <w:ilvl w:val="1"/>
          <w:numId w:val="5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An access control policy that addresses purpose, scope, roles, responsibilities, management commitment, coordination among organizational entities, and compliance; and</w:t>
      </w:r>
    </w:p>
    <w:p w14:paraId="22997D7F" w14:textId="77777777" w:rsidR="00466ECA" w:rsidRPr="00D34594" w:rsidRDefault="00466ECA" w:rsidP="00466ECA">
      <w:pPr>
        <w:pStyle w:val="GSAListParagraphalpha2"/>
        <w:numPr>
          <w:ilvl w:val="1"/>
          <w:numId w:val="5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Procedures to facilitate the implementation of the access control policy and associated access controls; and</w:t>
      </w:r>
    </w:p>
    <w:p w14:paraId="7570492D" w14:textId="77777777" w:rsidR="00466ECA" w:rsidRPr="00D34594" w:rsidRDefault="00466ECA" w:rsidP="00466ECA">
      <w:pPr>
        <w:pStyle w:val="GSAListParagraphalpha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Reviews and updates the current:</w:t>
      </w:r>
    </w:p>
    <w:p w14:paraId="6FB42D98" w14:textId="77777777" w:rsidR="00466ECA" w:rsidRPr="00D34594" w:rsidRDefault="00466ECA" w:rsidP="00466ECA">
      <w:pPr>
        <w:pStyle w:val="GSAListParagraphalpha2"/>
        <w:numPr>
          <w:ilvl w:val="1"/>
          <w:numId w:val="5"/>
        </w:numPr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lastRenderedPageBreak/>
        <w:t>Access control policy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annually]</w:t>
      </w:r>
      <w:r w:rsidRPr="00D34594">
        <w:rPr>
          <w:rFonts w:asciiTheme="minorHAnsi" w:hAnsiTheme="minorHAnsi" w:cstheme="minorHAnsi"/>
          <w:color w:val="auto"/>
          <w:sz w:val="22"/>
        </w:rPr>
        <w:t>; and</w:t>
      </w:r>
    </w:p>
    <w:p w14:paraId="6E460FEF" w14:textId="77777777" w:rsidR="00466ECA" w:rsidRPr="00D34594" w:rsidRDefault="00466ECA" w:rsidP="00466ECA">
      <w:pPr>
        <w:pStyle w:val="GSAListParagraphalpha2"/>
        <w:keepLines/>
        <w:numPr>
          <w:ilvl w:val="1"/>
          <w:numId w:val="5"/>
        </w:numPr>
        <w:ind w:left="1685"/>
        <w:rPr>
          <w:rFonts w:asciiTheme="minorHAnsi" w:hAnsiTheme="minorHAnsi" w:cstheme="minorHAnsi"/>
          <w:color w:val="auto"/>
          <w:sz w:val="22"/>
        </w:rPr>
      </w:pPr>
      <w:r w:rsidRPr="00D34594">
        <w:rPr>
          <w:rFonts w:asciiTheme="minorHAnsi" w:hAnsiTheme="minorHAnsi" w:cstheme="minorHAnsi"/>
          <w:color w:val="auto"/>
          <w:sz w:val="22"/>
        </w:rPr>
        <w:t>Access control procedures [</w:t>
      </w:r>
      <w:r w:rsidRPr="00D34594">
        <w:rPr>
          <w:rStyle w:val="GSAItalicEmphasisChar"/>
          <w:rFonts w:asciiTheme="minorHAnsi" w:hAnsiTheme="minorHAnsi" w:cstheme="minorHAnsi"/>
          <w:color w:val="auto"/>
          <w:sz w:val="22"/>
        </w:rPr>
        <w:t>FedRAMP Assignment: at least annually or whenever a significant change occurs</w:t>
      </w:r>
      <w:r w:rsidRPr="00D34594">
        <w:rPr>
          <w:rFonts w:asciiTheme="minorHAnsi" w:hAnsiTheme="minorHAnsi" w:cstheme="minorHAnsi"/>
          <w:color w:val="auto"/>
          <w:sz w:val="22"/>
        </w:rPr>
        <w:t>].</w:t>
      </w:r>
    </w:p>
    <w:p w14:paraId="10DE3D70" w14:textId="77777777" w:rsidR="00466ECA" w:rsidRDefault="00466ECA" w:rsidP="00466ECA"/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1517"/>
        <w:gridCol w:w="7833"/>
      </w:tblGrid>
      <w:tr w:rsidR="00466ECA" w:rsidRPr="00860801" w14:paraId="0179DFCA" w14:textId="77777777" w:rsidTr="00F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11" w:type="pct"/>
            <w:hideMark/>
          </w:tcPr>
          <w:p w14:paraId="38E79DAC" w14:textId="6B9A9915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AC-</w:t>
            </w:r>
            <w:r w:rsidR="00973507">
              <w:rPr>
                <w:rFonts w:asciiTheme="majorHAnsi" w:hAnsiTheme="majorHAnsi"/>
                <w:b/>
                <w:szCs w:val="20"/>
              </w:rPr>
              <w:t>2</w:t>
            </w:r>
          </w:p>
        </w:tc>
        <w:tc>
          <w:tcPr>
            <w:tcW w:w="4189" w:type="pct"/>
            <w:hideMark/>
          </w:tcPr>
          <w:p w14:paraId="28989ADD" w14:textId="77777777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Control Summary Information</w:t>
            </w:r>
          </w:p>
        </w:tc>
      </w:tr>
      <w:tr w:rsidR="00466ECA" w:rsidRPr="00860801" w14:paraId="5C51EB16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3B8AF125" w14:textId="66D8CB4A" w:rsidR="00466ECA" w:rsidRPr="00D3032A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Responsible Role: </w:t>
            </w:r>
            <w:r>
              <w:rPr>
                <w:spacing w:val="0"/>
                <w:sz w:val="20"/>
                <w:szCs w:val="20"/>
              </w:rPr>
              <w:t>{{ac_</w:t>
            </w:r>
            <w:r>
              <w:rPr>
                <w:spacing w:val="0"/>
                <w:sz w:val="20"/>
                <w:szCs w:val="20"/>
              </w:rPr>
              <w:t>2</w:t>
            </w:r>
            <w:r>
              <w:rPr>
                <w:spacing w:val="0"/>
                <w:sz w:val="20"/>
                <w:szCs w:val="20"/>
              </w:rPr>
              <w:t>_role}}</w:t>
            </w:r>
          </w:p>
        </w:tc>
      </w:tr>
      <w:tr w:rsidR="00466ECA" w:rsidRPr="00860801" w14:paraId="2513061E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4DB49DB5" w14:textId="1CBC9FCF" w:rsidR="00466ECA" w:rsidRPr="00D3032A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>Parameter AC-</w:t>
            </w:r>
            <w:r w:rsidR="00973507">
              <w:rPr>
                <w:spacing w:val="0"/>
                <w:sz w:val="20"/>
                <w:szCs w:val="20"/>
              </w:rPr>
              <w:t>2</w:t>
            </w:r>
            <w:r w:rsidRPr="00D3032A">
              <w:rPr>
                <w:spacing w:val="0"/>
                <w:sz w:val="20"/>
                <w:szCs w:val="20"/>
              </w:rPr>
              <w:t xml:space="preserve">(a): </w:t>
            </w:r>
            <w:r>
              <w:rPr>
                <w:spacing w:val="0"/>
                <w:sz w:val="20"/>
                <w:szCs w:val="20"/>
              </w:rPr>
              <w:t>{{ac_</w:t>
            </w:r>
            <w:r>
              <w:rPr>
                <w:spacing w:val="0"/>
                <w:sz w:val="20"/>
                <w:szCs w:val="20"/>
              </w:rPr>
              <w:t>2</w:t>
            </w:r>
            <w:r>
              <w:rPr>
                <w:spacing w:val="0"/>
                <w:sz w:val="20"/>
                <w:szCs w:val="20"/>
              </w:rPr>
              <w:t>_a_parameter}}</w:t>
            </w:r>
          </w:p>
        </w:tc>
      </w:tr>
      <w:tr w:rsidR="00466ECA" w:rsidRPr="00860801" w14:paraId="21013F15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65DE6CCF" w14:textId="23FB4F7D" w:rsidR="00466ECA" w:rsidRPr="00056B1F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{{status!ac_</w:t>
            </w:r>
            <w:r>
              <w:rPr>
                <w:spacing w:val="0"/>
                <w:sz w:val="20"/>
                <w:szCs w:val="20"/>
              </w:rPr>
              <w:t>2</w:t>
            </w:r>
            <w:r>
              <w:rPr>
                <w:spacing w:val="0"/>
                <w:sz w:val="20"/>
                <w:szCs w:val="20"/>
              </w:rPr>
              <w:t>_status}}</w:t>
            </w:r>
          </w:p>
        </w:tc>
      </w:tr>
      <w:tr w:rsidR="00466ECA" w:rsidRPr="00860801" w14:paraId="4E911059" w14:textId="77777777" w:rsidTr="00F45B21">
        <w:trPr>
          <w:cantSplit/>
          <w:jc w:val="center"/>
        </w:trPr>
        <w:tc>
          <w:tcPr>
            <w:tcW w:w="5000" w:type="pct"/>
            <w:gridSpan w:val="2"/>
          </w:tcPr>
          <w:p w14:paraId="4BF34453" w14:textId="578949FC" w:rsidR="00466ECA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{{origination!+!ac_</w:t>
            </w:r>
            <w:r>
              <w:rPr>
                <w:spacing w:val="0"/>
                <w:sz w:val="20"/>
                <w:szCs w:val="20"/>
              </w:rPr>
              <w:t>2</w:t>
            </w:r>
            <w:r>
              <w:rPr>
                <w:spacing w:val="0"/>
                <w:sz w:val="20"/>
                <w:szCs w:val="20"/>
              </w:rPr>
              <w:t>_origination}}</w:t>
            </w:r>
          </w:p>
        </w:tc>
      </w:tr>
    </w:tbl>
    <w:p w14:paraId="2E2D0B43" w14:textId="77777777" w:rsidR="00466ECA" w:rsidRDefault="00466ECA" w:rsidP="00466ECA">
      <w:pPr>
        <w:rPr>
          <w:rFonts w:eastAsia="Lucida Sans Unicode"/>
          <w:color w:val="000000"/>
          <w:kern w:val="2"/>
        </w:rPr>
      </w:pPr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905"/>
        <w:gridCol w:w="8445"/>
      </w:tblGrid>
      <w:tr w:rsidR="00466ECA" w:rsidRPr="00860801" w14:paraId="0DD3633E" w14:textId="77777777" w:rsidTr="00F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2"/>
            <w:hideMark/>
          </w:tcPr>
          <w:p w14:paraId="1115D685" w14:textId="5B0A3546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 w:rsidRPr="00E267C2"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AC-</w:t>
            </w:r>
            <w:r w:rsidR="00973507"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E267C2"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What is the solution and how is it implemented?</w:t>
            </w:r>
          </w:p>
        </w:tc>
      </w:tr>
      <w:tr w:rsidR="00466ECA" w:rsidRPr="00860801" w14:paraId="4E2C1BE5" w14:textId="77777777" w:rsidTr="00F45B21">
        <w:trPr>
          <w:cantSplit/>
          <w:jc w:val="center"/>
        </w:trPr>
        <w:tc>
          <w:tcPr>
            <w:tcW w:w="484" w:type="pct"/>
            <w:shd w:val="clear" w:color="auto" w:fill="DEEAF6" w:themeFill="accent5" w:themeFillTint="33"/>
            <w:hideMark/>
          </w:tcPr>
          <w:p w14:paraId="0192FA79" w14:textId="77777777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szCs w:val="20"/>
              </w:rPr>
            </w:pPr>
            <w:r w:rsidRPr="00860801">
              <w:rPr>
                <w:szCs w:val="20"/>
              </w:rPr>
              <w:t>Part a</w:t>
            </w:r>
          </w:p>
        </w:tc>
        <w:tc>
          <w:tcPr>
            <w:tcW w:w="4516" w:type="pct"/>
          </w:tcPr>
          <w:p w14:paraId="7E9FA93A" w14:textId="0C2E6522" w:rsidR="00466ECA" w:rsidRPr="00860801" w:rsidRDefault="00466ECA" w:rsidP="00F45B21">
            <w:pPr>
              <w:pStyle w:val="GSATableText"/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{{ac_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_a_implementation}}</w:t>
            </w:r>
          </w:p>
        </w:tc>
      </w:tr>
    </w:tbl>
    <w:p w14:paraId="7A90ED0D" w14:textId="77777777" w:rsidR="00976FF1" w:rsidRDefault="00973507"/>
    <w:sectPr w:rsidR="0097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Arial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Segoe UI Semilight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58EC"/>
    <w:multiLevelType w:val="multilevel"/>
    <w:tmpl w:val="2AECEB10"/>
    <w:styleLink w:val="GSACtrlList"/>
    <w:lvl w:ilvl="0">
      <w:start w:val="1"/>
      <w:numFmt w:val="lowerLetter"/>
      <w:pStyle w:val="GSAListParagraphalpha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pStyle w:val="GSAListParagraphalpha2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D9180F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1D29A4"/>
    <w:multiLevelType w:val="multilevel"/>
    <w:tmpl w:val="20A83F80"/>
    <w:numStyleLink w:val="111111"/>
  </w:abstractNum>
  <w:abstractNum w:abstractNumId="3" w15:restartNumberingAfterBreak="0">
    <w:nsid w:val="44360398"/>
    <w:multiLevelType w:val="multilevel"/>
    <w:tmpl w:val="20A83F80"/>
    <w:styleLink w:val="11111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908353D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asciiTheme="majorHAnsi" w:hAnsiTheme="majorHAnsi" w:hint="default"/>
          <w:color w:val="E7E6E6" w:themeColor="background2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4266" w:hanging="576"/>
        </w:pPr>
        <w:rPr>
          <w:rFonts w:asciiTheme="majorHAnsi" w:hAnsiTheme="majorHAnsi" w:hint="default"/>
          <w:color w:val="404040" w:themeColor="text1" w:themeTint="BF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1F"/>
    <w:rsid w:val="00056B1F"/>
    <w:rsid w:val="00075CDE"/>
    <w:rsid w:val="00125855"/>
    <w:rsid w:val="002A40D0"/>
    <w:rsid w:val="003A563B"/>
    <w:rsid w:val="00466ECA"/>
    <w:rsid w:val="00514463"/>
    <w:rsid w:val="00573DC6"/>
    <w:rsid w:val="006D3C36"/>
    <w:rsid w:val="007B334B"/>
    <w:rsid w:val="007F647F"/>
    <w:rsid w:val="00973507"/>
    <w:rsid w:val="00C87C48"/>
    <w:rsid w:val="00D1136E"/>
    <w:rsid w:val="00D504DE"/>
    <w:rsid w:val="00DB5370"/>
    <w:rsid w:val="00DE7624"/>
    <w:rsid w:val="00DF5ECD"/>
    <w:rsid w:val="00F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241B"/>
  <w15:chartTrackingRefBased/>
  <w15:docId w15:val="{573E1492-2750-4D7E-AF3F-9E0F834F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1F"/>
    <w:pPr>
      <w:spacing w:before="120" w:after="120" w:line="240" w:lineRule="auto"/>
    </w:pPr>
    <w:rPr>
      <w:rFonts w:ascii="Calibri" w:eastAsiaTheme="minorEastAsia" w:hAnsi="Calibri"/>
      <w:color w:val="000000" w:themeColor="text1"/>
      <w:szCs w:val="24"/>
    </w:rPr>
  </w:style>
  <w:style w:type="paragraph" w:styleId="Heading1">
    <w:name w:val="heading 1"/>
    <w:next w:val="BodyText"/>
    <w:link w:val="Heading1Char"/>
    <w:uiPriority w:val="9"/>
    <w:qFormat/>
    <w:rsid w:val="00056B1F"/>
    <w:pPr>
      <w:keepNext/>
      <w:keepLines/>
      <w:numPr>
        <w:numId w:val="2"/>
      </w:numPr>
      <w:spacing w:before="240" w:after="240" w:line="240" w:lineRule="auto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E7E6E6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56B1F"/>
    <w:pPr>
      <w:numPr>
        <w:ilvl w:val="1"/>
      </w:numPr>
      <w:spacing w:before="480"/>
      <w:ind w:left="810" w:hanging="810"/>
      <w:outlineLvl w:val="1"/>
    </w:pPr>
    <w:rPr>
      <w:bCs w:val="0"/>
      <w:caps w:val="0"/>
      <w:color w:val="404040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056B1F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191919" w:themeColor="text1" w:themeTint="E6"/>
      <w:spacing w:val="0"/>
    </w:rPr>
  </w:style>
  <w:style w:type="paragraph" w:styleId="Heading5">
    <w:name w:val="heading 5"/>
    <w:basedOn w:val="Normal"/>
    <w:next w:val="Normal"/>
    <w:link w:val="Heading5Char"/>
    <w:unhideWhenUsed/>
    <w:qFormat/>
    <w:rsid w:val="00056B1F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056B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uiPriority w:val="9"/>
    <w:qFormat/>
    <w:rsid w:val="00056B1F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eastAsiaTheme="majorEastAsia" w:cs="Gill Sans"/>
      <w:iCs/>
      <w:caps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056B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056B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1F"/>
    <w:rPr>
      <w:rFonts w:asciiTheme="majorHAnsi" w:eastAsiaTheme="majorEastAsia" w:hAnsiTheme="majorHAnsi" w:cs="Gill Sans"/>
      <w:b/>
      <w:bCs/>
      <w:caps/>
      <w:color w:val="E7E6E6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6B1F"/>
    <w:rPr>
      <w:rFonts w:asciiTheme="majorHAnsi" w:eastAsiaTheme="majorEastAsia" w:hAnsiTheme="majorHAnsi" w:cs="Gill Sans"/>
      <w:b/>
      <w:color w:val="404040" w:themeColor="text1" w:themeTint="BF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6B1F"/>
    <w:rPr>
      <w:rFonts w:asciiTheme="majorHAnsi" w:eastAsiaTheme="majorEastAsia" w:hAnsiTheme="majorHAnsi" w:cs="Gill Sans Light"/>
      <w:bCs/>
      <w:color w:val="191919" w:themeColor="text1" w:themeTint="E6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56B1F"/>
    <w:rPr>
      <w:rFonts w:ascii="Calibri" w:eastAsiaTheme="majorEastAsia" w:hAnsi="Calibri" w:cstheme="majorBidi"/>
      <w:szCs w:val="24"/>
    </w:rPr>
  </w:style>
  <w:style w:type="character" w:customStyle="1" w:styleId="Heading6Char">
    <w:name w:val="Heading 6 Char"/>
    <w:basedOn w:val="DefaultParagraphFont"/>
    <w:link w:val="Heading6"/>
    <w:rsid w:val="00056B1F"/>
    <w:rPr>
      <w:rFonts w:asciiTheme="majorHAnsi" w:eastAsiaTheme="majorEastAsia" w:hAnsiTheme="majorHAnsi" w:cstheme="majorBidi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56B1F"/>
    <w:rPr>
      <w:rFonts w:eastAsiaTheme="majorEastAsia" w:cs="Gill Sans"/>
      <w:iCs/>
      <w:caps/>
      <w:szCs w:val="24"/>
    </w:rPr>
  </w:style>
  <w:style w:type="character" w:customStyle="1" w:styleId="Heading8Char">
    <w:name w:val="Heading 8 Char"/>
    <w:basedOn w:val="DefaultParagraphFont"/>
    <w:link w:val="Heading8"/>
    <w:rsid w:val="00056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56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056B1F"/>
    <w:pPr>
      <w:numPr>
        <w:numId w:val="1"/>
      </w:numPr>
    </w:pPr>
  </w:style>
  <w:style w:type="table" w:customStyle="1" w:styleId="FedRamp">
    <w:name w:val="FedRamp"/>
    <w:basedOn w:val="TableNormal"/>
    <w:uiPriority w:val="99"/>
    <w:rsid w:val="00056B1F"/>
    <w:pPr>
      <w:spacing w:after="0" w:line="240" w:lineRule="auto"/>
    </w:pPr>
    <w:rPr>
      <w:rFonts w:eastAsiaTheme="minorEastAsia"/>
      <w:sz w:val="21"/>
      <w:szCs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5B9BD5" w:themeFill="accent5"/>
        <w:vAlign w:val="center"/>
      </w:tcPr>
    </w:tblStylePr>
  </w:style>
  <w:style w:type="paragraph" w:customStyle="1" w:styleId="GSATableHeading">
    <w:name w:val="GSA Table Heading"/>
    <w:basedOn w:val="Normal"/>
    <w:next w:val="Normal"/>
    <w:qFormat/>
    <w:rsid w:val="00056B1F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character" w:customStyle="1" w:styleId="GSATableTextChar">
    <w:name w:val="GSA Table Text Char"/>
    <w:basedOn w:val="DefaultParagraphFont"/>
    <w:link w:val="GSATableText"/>
    <w:locked/>
    <w:rsid w:val="00056B1F"/>
    <w:rPr>
      <w:rFonts w:ascii="Calibri" w:eastAsia="Lucida Sans Unicode" w:hAnsi="Calibri" w:cs="Arial"/>
      <w:color w:val="000000"/>
      <w:spacing w:val="-5"/>
      <w:kern w:val="20"/>
    </w:rPr>
  </w:style>
  <w:style w:type="paragraph" w:customStyle="1" w:styleId="GSATableText">
    <w:name w:val="GSA Table Text"/>
    <w:basedOn w:val="Normal"/>
    <w:link w:val="GSATableTextChar"/>
    <w:qFormat/>
    <w:rsid w:val="00056B1F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  <w:szCs w:val="22"/>
    </w:rPr>
  </w:style>
  <w:style w:type="paragraph" w:customStyle="1" w:styleId="GSAListParagraphalpha">
    <w:name w:val="GSA List Paragraph (alpha)"/>
    <w:basedOn w:val="ListParagraph"/>
    <w:uiPriority w:val="99"/>
    <w:qFormat/>
    <w:rsid w:val="00056B1F"/>
    <w:pPr>
      <w:widowControl w:val="0"/>
      <w:numPr>
        <w:numId w:val="3"/>
      </w:numPr>
      <w:suppressAutoHyphens/>
      <w:spacing w:before="0"/>
      <w:contextualSpacing w:val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056B1F"/>
    <w:pPr>
      <w:numPr>
        <w:ilvl w:val="1"/>
      </w:numPr>
      <w:tabs>
        <w:tab w:val="clear" w:pos="988"/>
        <w:tab w:val="num" w:pos="360"/>
      </w:tabs>
      <w:contextualSpacing/>
    </w:pPr>
  </w:style>
  <w:style w:type="paragraph" w:customStyle="1" w:styleId="GSAItalicEmphasis">
    <w:name w:val="GSA Italic Emphasis"/>
    <w:basedOn w:val="GSAListParagraphalpha"/>
    <w:link w:val="GSAItalicEmphasisChar"/>
    <w:qFormat/>
    <w:rsid w:val="00056B1F"/>
    <w:rPr>
      <w:i/>
    </w:rPr>
  </w:style>
  <w:style w:type="character" w:customStyle="1" w:styleId="GSAItalicEmphasisChar">
    <w:name w:val="GSA Italic Emphasis Char"/>
    <w:basedOn w:val="DefaultParagraphFont"/>
    <w:link w:val="GSAItalicEmphasis"/>
    <w:locked/>
    <w:rsid w:val="00056B1F"/>
    <w:rPr>
      <w:rFonts w:ascii="Times New Roman" w:eastAsia="Lucida Sans Unicode" w:hAnsi="Times New Roman" w:cs="Times New Roman"/>
      <w:i/>
      <w:color w:val="000000"/>
      <w:kern w:val="2"/>
      <w:sz w:val="24"/>
      <w:szCs w:val="24"/>
    </w:rPr>
  </w:style>
  <w:style w:type="numbering" w:customStyle="1" w:styleId="GSACtrlList">
    <w:name w:val="GSA Ctrl List"/>
    <w:uiPriority w:val="99"/>
    <w:rsid w:val="00056B1F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056B1F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056B1F"/>
  </w:style>
  <w:style w:type="character" w:customStyle="1" w:styleId="BodyTextChar">
    <w:name w:val="Body Text Char"/>
    <w:basedOn w:val="DefaultParagraphFont"/>
    <w:link w:val="BodyText"/>
    <w:uiPriority w:val="99"/>
    <w:semiHidden/>
    <w:rsid w:val="00056B1F"/>
    <w:rPr>
      <w:rFonts w:ascii="Calibri" w:eastAsiaTheme="minorEastAsia" w:hAnsi="Calibr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05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Kylan Byrd</dc:creator>
  <cp:keywords/>
  <dc:description/>
  <cp:lastModifiedBy>Kylan Byrd</cp:lastModifiedBy>
  <cp:revision>15</cp:revision>
  <dcterms:created xsi:type="dcterms:W3CDTF">2020-07-16T02:19:00Z</dcterms:created>
  <dcterms:modified xsi:type="dcterms:W3CDTF">2020-07-17T23:50:00Z</dcterms:modified>
</cp:coreProperties>
</file>