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73A" w:rsidRPr="004F0470" w:rsidRDefault="00EA173A" w:rsidP="00CA663A">
      <w:pPr>
        <w:pStyle w:val="Heading1"/>
        <w:rPr>
          <w:rFonts w:asciiTheme="minorHAnsi" w:hAnsiTheme="minorHAnsi" w:cstheme="minorHAnsi"/>
        </w:rPr>
      </w:pPr>
      <w:r w:rsidRPr="004F0470">
        <w:rPr>
          <w:rFonts w:asciiTheme="minorHAnsi" w:hAnsiTheme="minorHAnsi" w:cstheme="minorHAnsi"/>
        </w:rPr>
        <w:t>NEMESIS-PREDICT – High level specifications document</w:t>
      </w:r>
    </w:p>
    <w:p w:rsidR="00EA173A" w:rsidRPr="004F0470" w:rsidRDefault="00EA173A">
      <w:pPr>
        <w:rPr>
          <w:rFonts w:cstheme="minorHAnsi"/>
        </w:rPr>
      </w:pPr>
    </w:p>
    <w:p w:rsidR="007D535A" w:rsidRPr="004F0470" w:rsidRDefault="00001396">
      <w:pPr>
        <w:rPr>
          <w:rFonts w:cstheme="minorHAnsi"/>
        </w:rPr>
      </w:pPr>
      <w:r w:rsidRPr="004F0470">
        <w:rPr>
          <w:rFonts w:cstheme="minorHAnsi"/>
        </w:rPr>
        <w:t>The goal of the project is to set up an end-to-end pipeline for auto-calibrating a predictive model.  It will start with preprocessing the data to create predictors, calibrate a model, and produce performance charts, and provide predictor insights.</w:t>
      </w:r>
      <w:r w:rsidR="00EA173A" w:rsidRPr="004F0470">
        <w:rPr>
          <w:rFonts w:cstheme="minorHAnsi"/>
        </w:rPr>
        <w:t xml:space="preserve"> </w:t>
      </w:r>
    </w:p>
    <w:p w:rsidR="009D4B6F" w:rsidRPr="004F0470" w:rsidRDefault="009D4B6F" w:rsidP="001C2713">
      <w:pPr>
        <w:pStyle w:val="Heading2"/>
        <w:rPr>
          <w:rFonts w:asciiTheme="minorHAnsi" w:hAnsiTheme="minorHAnsi" w:cstheme="minorHAnsi"/>
        </w:rPr>
      </w:pPr>
      <w:r w:rsidRPr="004F0470">
        <w:rPr>
          <w:rFonts w:asciiTheme="minorHAnsi" w:hAnsiTheme="minorHAnsi" w:cstheme="minorHAnsi"/>
        </w:rPr>
        <w:t>Product Description</w:t>
      </w:r>
    </w:p>
    <w:p w:rsidR="007D535A" w:rsidRPr="004F0470" w:rsidRDefault="00EA173A">
      <w:pPr>
        <w:rPr>
          <w:rFonts w:cstheme="minorHAnsi"/>
        </w:rPr>
      </w:pPr>
      <w:r w:rsidRPr="004F0470">
        <w:rPr>
          <w:rFonts w:cstheme="minorHAnsi"/>
        </w:rPr>
        <w:t>At a very high level, the pipeline can be captured by the following diagram.</w:t>
      </w:r>
      <w:r w:rsidR="007D535A" w:rsidRPr="004F0470">
        <w:rPr>
          <w:rFonts w:cstheme="minorHAnsi"/>
        </w:rPr>
        <w:t xml:space="preserve">  Given a dataset, with a target (what is to be predicted) and a list of potential predictors, the pipeline is intended to </w:t>
      </w:r>
    </w:p>
    <w:p w:rsidR="00EF236F" w:rsidRPr="004F0470" w:rsidRDefault="00D42C5D" w:rsidP="007D535A">
      <w:pPr>
        <w:pStyle w:val="ListParagraph"/>
        <w:numPr>
          <w:ilvl w:val="0"/>
          <w:numId w:val="1"/>
        </w:numPr>
        <w:rPr>
          <w:rFonts w:cstheme="minorHAnsi"/>
        </w:rPr>
      </w:pPr>
      <w:r w:rsidRPr="004F0470">
        <w:rPr>
          <w:rFonts w:cstheme="minorHAnsi"/>
        </w:rPr>
        <w:t>C</w:t>
      </w:r>
      <w:r w:rsidR="007D535A" w:rsidRPr="004F0470">
        <w:rPr>
          <w:rFonts w:cstheme="minorHAnsi"/>
        </w:rPr>
        <w:t xml:space="preserve">lean and preprocess the data – this includes handling common issues with raw data such as presence of large outliers, dealing with missing data, do some preliminary screening, gather univariate and bivariate stats, and then come up with transformed predictors (such as log-transformed).  For some of these tasks, open source packages are available (for example, profiling packages are available that does the </w:t>
      </w:r>
      <w:proofErr w:type="spellStart"/>
      <w:r w:rsidR="007D535A" w:rsidRPr="004F0470">
        <w:rPr>
          <w:rFonts w:cstheme="minorHAnsi"/>
        </w:rPr>
        <w:t>uni</w:t>
      </w:r>
      <w:proofErr w:type="spellEnd"/>
      <w:r w:rsidR="007D535A" w:rsidRPr="004F0470">
        <w:rPr>
          <w:rFonts w:cstheme="minorHAnsi"/>
        </w:rPr>
        <w:t>-variate and bi-variate stats, there are packages available for op</w:t>
      </w:r>
      <w:r w:rsidR="00F46DF3" w:rsidRPr="004F0470">
        <w:rPr>
          <w:rFonts w:cstheme="minorHAnsi"/>
        </w:rPr>
        <w:t>tim</w:t>
      </w:r>
      <w:r w:rsidR="007D535A" w:rsidRPr="004F0470">
        <w:rPr>
          <w:rFonts w:cstheme="minorHAnsi"/>
        </w:rPr>
        <w:t>al binning).  This task can be guided by the automated data preparation algorithms available i</w:t>
      </w:r>
      <w:r w:rsidRPr="004F0470">
        <w:rPr>
          <w:rFonts w:cstheme="minorHAnsi"/>
        </w:rPr>
        <w:t>n the attached algorithms guide</w:t>
      </w:r>
      <w:r w:rsidR="007D535A" w:rsidRPr="004F0470">
        <w:rPr>
          <w:rFonts w:cstheme="minorHAnsi"/>
        </w:rPr>
        <w:t>.</w:t>
      </w:r>
    </w:p>
    <w:p w:rsidR="007D535A" w:rsidRPr="004F0470" w:rsidRDefault="007D535A" w:rsidP="007D535A">
      <w:pPr>
        <w:pStyle w:val="ListParagraph"/>
        <w:numPr>
          <w:ilvl w:val="0"/>
          <w:numId w:val="1"/>
        </w:numPr>
        <w:rPr>
          <w:rFonts w:cstheme="minorHAnsi"/>
        </w:rPr>
      </w:pPr>
      <w:r w:rsidRPr="004F0470">
        <w:rPr>
          <w:rFonts w:cstheme="minorHAnsi"/>
        </w:rPr>
        <w:t xml:space="preserve">Calibrate a predictive model – based upon the target and the preprocessed predictors resulting from the first task above, this task will either calibrate a continuous or a discrete predictive model.  The requirement is to have </w:t>
      </w:r>
      <w:r w:rsidR="00213D79" w:rsidRPr="004F0470">
        <w:rPr>
          <w:rFonts w:cstheme="minorHAnsi"/>
        </w:rPr>
        <w:t xml:space="preserve">the capability for </w:t>
      </w:r>
      <w:r w:rsidRPr="004F0470">
        <w:rPr>
          <w:rFonts w:cstheme="minorHAnsi"/>
        </w:rPr>
        <w:t>one simple (linear for continuous, and logistic for discrete) and one advanced method (</w:t>
      </w:r>
      <w:r w:rsidR="00213D79" w:rsidRPr="004F0470">
        <w:rPr>
          <w:rFonts w:cstheme="minorHAnsi"/>
        </w:rPr>
        <w:t>XG</w:t>
      </w:r>
      <w:r w:rsidR="00EC5E28" w:rsidRPr="004F0470">
        <w:rPr>
          <w:rFonts w:cstheme="minorHAnsi"/>
        </w:rPr>
        <w:t>-</w:t>
      </w:r>
      <w:r w:rsidR="00213D79" w:rsidRPr="004F0470">
        <w:rPr>
          <w:rFonts w:cstheme="minorHAnsi"/>
        </w:rPr>
        <w:t>Boost Linear for continuous, and XG</w:t>
      </w:r>
      <w:r w:rsidR="00EC5E28" w:rsidRPr="004F0470">
        <w:rPr>
          <w:rFonts w:cstheme="minorHAnsi"/>
        </w:rPr>
        <w:t>-</w:t>
      </w:r>
      <w:r w:rsidR="00213D79" w:rsidRPr="004F0470">
        <w:rPr>
          <w:rFonts w:cstheme="minorHAnsi"/>
        </w:rPr>
        <w:t>Boost Logistic for discrete).  Open source packages should be researched and adapted for this capability.</w:t>
      </w:r>
    </w:p>
    <w:p w:rsidR="00213D79" w:rsidRPr="004F0470" w:rsidRDefault="00C97395" w:rsidP="007D535A">
      <w:pPr>
        <w:pStyle w:val="ListParagraph"/>
        <w:numPr>
          <w:ilvl w:val="0"/>
          <w:numId w:val="1"/>
        </w:numPr>
        <w:rPr>
          <w:rFonts w:cstheme="minorHAnsi"/>
        </w:rPr>
      </w:pPr>
      <w:r w:rsidRPr="004F0470">
        <w:rPr>
          <w:rFonts w:cstheme="minorHAnsi"/>
        </w:rPr>
        <w:t>Produce evaluation results for the generated model – based upon the calibrated model, produce the standard performance evaluation visuals and statistics.  The goal is to produce these graphics and statistics in a way that is agnostic of the model.  This module should use only two columns – predicted &amp; actual, and it should be able to produce all the statistics.  Additional summary charts could include how the model performance improves as more predictors are added (for example).</w:t>
      </w:r>
    </w:p>
    <w:p w:rsidR="00C97395" w:rsidRPr="004F0470" w:rsidRDefault="00C97395" w:rsidP="007D535A">
      <w:pPr>
        <w:pStyle w:val="ListParagraph"/>
        <w:numPr>
          <w:ilvl w:val="0"/>
          <w:numId w:val="1"/>
        </w:numPr>
        <w:rPr>
          <w:rFonts w:cstheme="minorHAnsi"/>
        </w:rPr>
      </w:pPr>
      <w:r w:rsidRPr="004F0470">
        <w:rPr>
          <w:rFonts w:cstheme="minorHAnsi"/>
        </w:rPr>
        <w:t xml:space="preserve">Derive insights into the guts of the model </w:t>
      </w:r>
      <w:r w:rsidR="00304553" w:rsidRPr="004F0470">
        <w:rPr>
          <w:rFonts w:cstheme="minorHAnsi"/>
        </w:rPr>
        <w:t>(model explainability)</w:t>
      </w:r>
      <w:r w:rsidR="004E448C" w:rsidRPr="004F0470">
        <w:rPr>
          <w:rFonts w:cstheme="minorHAnsi"/>
        </w:rPr>
        <w:t>–</w:t>
      </w:r>
      <w:r w:rsidRPr="004F0470">
        <w:rPr>
          <w:rFonts w:cstheme="minorHAnsi"/>
        </w:rPr>
        <w:t xml:space="preserve"> </w:t>
      </w:r>
      <w:r w:rsidR="004E448C" w:rsidRPr="004F0470">
        <w:rPr>
          <w:rFonts w:cstheme="minorHAnsi"/>
        </w:rPr>
        <w:t xml:space="preserve">There are two levels of insights that can be gleaned from any predictive model.  Macro-level insights inform how strong a predictor is, and how it is related to the target (for example, age (x variable) is positively correlated with income (y variable). </w:t>
      </w:r>
      <w:r w:rsidR="00304553" w:rsidRPr="004F0470">
        <w:rPr>
          <w:rFonts w:cstheme="minorHAnsi"/>
        </w:rPr>
        <w:t>Transactional level insights refer to the contributions made the predictors for a particular score (why did this claim get a high fraud score</w:t>
      </w:r>
      <w:r w:rsidR="009D4B6F" w:rsidRPr="004F0470">
        <w:rPr>
          <w:rFonts w:cstheme="minorHAnsi"/>
        </w:rPr>
        <w:t>, what factors contributed to the high score?</w:t>
      </w:r>
      <w:r w:rsidR="00304553" w:rsidRPr="004F0470">
        <w:rPr>
          <w:rFonts w:cstheme="minorHAnsi"/>
        </w:rPr>
        <w:t>).</w:t>
      </w:r>
      <w:r w:rsidR="009D4B6F" w:rsidRPr="004F0470">
        <w:rPr>
          <w:rFonts w:cstheme="minorHAnsi"/>
        </w:rPr>
        <w:t xml:space="preserve">  Here, the open source packages SHAP (inspired by Shapely Regression) and LIME (Second option) should be leveraged to derive both the types of inputs.</w:t>
      </w:r>
    </w:p>
    <w:p w:rsidR="00EA173A" w:rsidRPr="004F0470" w:rsidRDefault="00EA173A">
      <w:pPr>
        <w:rPr>
          <w:rFonts w:cstheme="minorHAnsi"/>
        </w:rPr>
      </w:pPr>
      <w:r w:rsidRPr="004F0470">
        <w:rPr>
          <w:rFonts w:cstheme="minorHAnsi"/>
          <w:noProof/>
        </w:rPr>
        <w:lastRenderedPageBreak/>
        <w:drawing>
          <wp:inline distT="0" distB="0" distL="0" distR="0" wp14:anchorId="5E4BBF5A">
            <wp:extent cx="5818686" cy="2786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2652" cy="2802844"/>
                    </a:xfrm>
                    <a:prstGeom prst="rect">
                      <a:avLst/>
                    </a:prstGeom>
                    <a:noFill/>
                  </pic:spPr>
                </pic:pic>
              </a:graphicData>
            </a:graphic>
          </wp:inline>
        </w:drawing>
      </w:r>
    </w:p>
    <w:p w:rsidR="009D4B6F" w:rsidRPr="004F0470" w:rsidRDefault="009D4B6F" w:rsidP="001C2713">
      <w:pPr>
        <w:pStyle w:val="Heading2"/>
        <w:rPr>
          <w:rFonts w:asciiTheme="minorHAnsi" w:hAnsiTheme="minorHAnsi" w:cstheme="minorHAnsi"/>
        </w:rPr>
      </w:pPr>
      <w:r w:rsidRPr="004F0470">
        <w:rPr>
          <w:rFonts w:asciiTheme="minorHAnsi" w:hAnsiTheme="minorHAnsi" w:cstheme="minorHAnsi"/>
        </w:rPr>
        <w:t>Data flow Design</w:t>
      </w:r>
    </w:p>
    <w:p w:rsidR="00245A8D" w:rsidRPr="004F0470" w:rsidRDefault="00A95D88" w:rsidP="00245A8D">
      <w:pPr>
        <w:rPr>
          <w:rFonts w:cstheme="minorHAnsi"/>
        </w:rPr>
      </w:pPr>
      <w:r w:rsidRPr="004F0470">
        <w:rPr>
          <w:rFonts w:cstheme="minorHAnsi"/>
        </w:rPr>
        <w:t xml:space="preserve">Note:  </w:t>
      </w:r>
      <w:r w:rsidR="00245A8D" w:rsidRPr="004F0470">
        <w:rPr>
          <w:rFonts w:cstheme="minorHAnsi"/>
        </w:rPr>
        <w:t>Scroll bars are all panda data</w:t>
      </w:r>
      <w:r w:rsidR="00F46DF3" w:rsidRPr="004F0470">
        <w:rPr>
          <w:rFonts w:cstheme="minorHAnsi"/>
        </w:rPr>
        <w:t>-</w:t>
      </w:r>
      <w:r w:rsidR="00245A8D" w:rsidRPr="004F0470">
        <w:rPr>
          <w:rFonts w:cstheme="minorHAnsi"/>
        </w:rPr>
        <w:t>frames.</w:t>
      </w:r>
    </w:p>
    <w:p w:rsidR="009D4B6F" w:rsidRPr="004F0470" w:rsidRDefault="00245A8D" w:rsidP="009D4B6F">
      <w:pPr>
        <w:rPr>
          <w:rFonts w:cstheme="minorHAnsi"/>
        </w:rPr>
      </w:pPr>
      <w:r w:rsidRPr="004F0470">
        <w:rPr>
          <w:rFonts w:cstheme="minorHAnsi"/>
          <w:noProof/>
        </w:rPr>
        <w:drawing>
          <wp:inline distT="0" distB="0" distL="0" distR="0" wp14:anchorId="2592848A" wp14:editId="45867A0B">
            <wp:extent cx="5943600" cy="1788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8795"/>
                    </a:xfrm>
                    <a:prstGeom prst="rect">
                      <a:avLst/>
                    </a:prstGeom>
                  </pic:spPr>
                </pic:pic>
              </a:graphicData>
            </a:graphic>
          </wp:inline>
        </w:drawing>
      </w:r>
    </w:p>
    <w:p w:rsidR="00245A8D" w:rsidRPr="004F0470" w:rsidRDefault="00245A8D" w:rsidP="009D4B6F">
      <w:pPr>
        <w:rPr>
          <w:rFonts w:cstheme="minorHAnsi"/>
        </w:rPr>
      </w:pPr>
    </w:p>
    <w:p w:rsidR="00245A8D" w:rsidRPr="004F0470" w:rsidRDefault="00245A8D" w:rsidP="009D4B6F">
      <w:pPr>
        <w:rPr>
          <w:rFonts w:cstheme="minorHAnsi"/>
        </w:rPr>
      </w:pPr>
    </w:p>
    <w:p w:rsidR="00245A8D" w:rsidRPr="004F0470" w:rsidRDefault="00245A8D" w:rsidP="009D4B6F">
      <w:pPr>
        <w:rPr>
          <w:rFonts w:cstheme="minorHAnsi"/>
        </w:rPr>
      </w:pPr>
      <w:r w:rsidRPr="004F0470">
        <w:rPr>
          <w:rFonts w:cstheme="minorHAnsi"/>
          <w:noProof/>
        </w:rPr>
        <w:drawing>
          <wp:inline distT="0" distB="0" distL="0" distR="0" wp14:anchorId="30DA2B71" wp14:editId="2EDF8F92">
            <wp:extent cx="5943600" cy="453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3390"/>
                    </a:xfrm>
                    <a:prstGeom prst="rect">
                      <a:avLst/>
                    </a:prstGeom>
                  </pic:spPr>
                </pic:pic>
              </a:graphicData>
            </a:graphic>
          </wp:inline>
        </w:drawing>
      </w:r>
    </w:p>
    <w:p w:rsidR="009D4B6F" w:rsidRPr="004F0470" w:rsidRDefault="009D4B6F" w:rsidP="001C2713">
      <w:pPr>
        <w:pStyle w:val="Heading2"/>
        <w:rPr>
          <w:rFonts w:asciiTheme="minorHAnsi" w:hAnsiTheme="minorHAnsi" w:cstheme="minorHAnsi"/>
        </w:rPr>
      </w:pPr>
      <w:r w:rsidRPr="004F0470">
        <w:rPr>
          <w:rFonts w:asciiTheme="minorHAnsi" w:hAnsiTheme="minorHAnsi" w:cstheme="minorHAnsi"/>
        </w:rPr>
        <w:t>Datasets</w:t>
      </w:r>
    </w:p>
    <w:p w:rsidR="00245A8D" w:rsidRPr="004F0470" w:rsidRDefault="00F46DF3" w:rsidP="001C2713">
      <w:pPr>
        <w:pStyle w:val="Heading3"/>
        <w:rPr>
          <w:rFonts w:asciiTheme="minorHAnsi" w:hAnsiTheme="minorHAnsi" w:cstheme="minorHAnsi"/>
        </w:rPr>
      </w:pPr>
      <w:r w:rsidRPr="004F0470">
        <w:rPr>
          <w:rFonts w:asciiTheme="minorHAnsi" w:hAnsiTheme="minorHAnsi" w:cstheme="minorHAnsi"/>
        </w:rPr>
        <w:t>Discrete</w:t>
      </w:r>
    </w:p>
    <w:p w:rsidR="00F46DF3" w:rsidRPr="004F0470" w:rsidRDefault="00F46DF3" w:rsidP="00245A8D">
      <w:pPr>
        <w:rPr>
          <w:rFonts w:cstheme="minorHAnsi"/>
        </w:rPr>
      </w:pPr>
      <w:r w:rsidRPr="004F0470">
        <w:rPr>
          <w:rFonts w:cstheme="minorHAnsi"/>
        </w:rPr>
        <w:t>Anonymized Audit Dataset</w:t>
      </w:r>
    </w:p>
    <w:p w:rsidR="00F46DF3" w:rsidRPr="004F0470" w:rsidRDefault="00F46DF3" w:rsidP="001C2713">
      <w:pPr>
        <w:pStyle w:val="Heading3"/>
        <w:rPr>
          <w:rFonts w:asciiTheme="minorHAnsi" w:hAnsiTheme="minorHAnsi" w:cstheme="minorHAnsi"/>
        </w:rPr>
      </w:pPr>
      <w:r w:rsidRPr="004F0470">
        <w:rPr>
          <w:rFonts w:asciiTheme="minorHAnsi" w:hAnsiTheme="minorHAnsi" w:cstheme="minorHAnsi"/>
        </w:rPr>
        <w:t>Continuous</w:t>
      </w:r>
    </w:p>
    <w:p w:rsidR="00526BC5" w:rsidRDefault="00445FEC" w:rsidP="00526BC5">
      <w:hyperlink r:id="rId10" w:history="1">
        <w:r w:rsidR="00526BC5" w:rsidRPr="00ED5E39">
          <w:rPr>
            <w:rStyle w:val="Hyperlink"/>
            <w:rFonts w:cstheme="minorHAnsi"/>
          </w:rPr>
          <w:t>https://www.kaggle.com/c/ClaimPredictionChallenge/overview</w:t>
        </w:r>
      </w:hyperlink>
      <w:bookmarkStart w:id="0" w:name="_GoBack"/>
      <w:bookmarkEnd w:id="0"/>
    </w:p>
    <w:p w:rsidR="00001396" w:rsidRPr="004F0470" w:rsidRDefault="00001396">
      <w:pPr>
        <w:rPr>
          <w:rFonts w:cstheme="minorHAnsi"/>
        </w:rPr>
      </w:pPr>
    </w:p>
    <w:sectPr w:rsidR="00001396" w:rsidRPr="004F047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61E" w:rsidRDefault="00BE161E" w:rsidP="00852F66">
      <w:pPr>
        <w:spacing w:after="0" w:line="240" w:lineRule="auto"/>
      </w:pPr>
      <w:r>
        <w:separator/>
      </w:r>
    </w:p>
  </w:endnote>
  <w:endnote w:type="continuationSeparator" w:id="0">
    <w:p w:rsidR="00BE161E" w:rsidRDefault="00BE161E" w:rsidP="0085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ABB" w:rsidRPr="00747CBE" w:rsidRDefault="00535ABB" w:rsidP="004C311E">
    <w:pPr>
      <w:pStyle w:val="Footer"/>
      <w:pBdr>
        <w:top w:val="single" w:sz="4" w:space="1" w:color="auto"/>
      </w:pBdr>
      <w:rPr>
        <w:color w:val="D9D9D9" w:themeColor="background1" w:themeShade="D9"/>
        <w:sz w:val="20"/>
      </w:rPr>
    </w:pPr>
    <w:r w:rsidRPr="00747CBE">
      <w:rPr>
        <w:color w:val="D9D9D9" w:themeColor="background1" w:themeShade="D9"/>
        <w:sz w:val="20"/>
      </w:rPr>
      <w:t>Aviana Global Technologies, Inc.</w:t>
    </w:r>
  </w:p>
  <w:p w:rsidR="00535ABB" w:rsidRPr="00747CBE" w:rsidRDefault="00535ABB">
    <w:pPr>
      <w:pStyle w:val="Footer"/>
      <w:rPr>
        <w:color w:val="D9D9D9" w:themeColor="background1" w:themeShade="D9"/>
        <w:sz w:val="20"/>
      </w:rPr>
    </w:pPr>
    <w:r w:rsidRPr="00747CBE">
      <w:rPr>
        <w:color w:val="D9D9D9" w:themeColor="background1" w:themeShade="D9"/>
        <w:sz w:val="20"/>
      </w:rPr>
      <w:t>Company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61E" w:rsidRDefault="00BE161E" w:rsidP="00852F66">
      <w:pPr>
        <w:spacing w:after="0" w:line="240" w:lineRule="auto"/>
      </w:pPr>
      <w:r>
        <w:separator/>
      </w:r>
    </w:p>
  </w:footnote>
  <w:footnote w:type="continuationSeparator" w:id="0">
    <w:p w:rsidR="00BE161E" w:rsidRDefault="00BE161E" w:rsidP="0085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462"/>
      <w:gridCol w:w="1728"/>
    </w:tblGrid>
    <w:tr w:rsidR="00CA3894" w:rsidTr="004C311E">
      <w:tc>
        <w:tcPr>
          <w:tcW w:w="1170" w:type="dxa"/>
          <w:vAlign w:val="center"/>
        </w:tcPr>
        <w:p w:rsidR="00CA3894" w:rsidRDefault="00CA3894" w:rsidP="00CA3894">
          <w:pPr>
            <w:pStyle w:val="Header"/>
            <w:tabs>
              <w:tab w:val="left" w:pos="3086"/>
            </w:tabs>
          </w:pPr>
          <w:r>
            <w:rPr>
              <w:noProof/>
            </w:rPr>
            <w:drawing>
              <wp:inline distT="0" distB="0" distL="0" distR="0" wp14:anchorId="3B5DD03C" wp14:editId="190A5D99">
                <wp:extent cx="600591" cy="409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login-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6543" cy="420453"/>
                        </a:xfrm>
                        <a:prstGeom prst="rect">
                          <a:avLst/>
                        </a:prstGeom>
                      </pic:spPr>
                    </pic:pic>
                  </a:graphicData>
                </a:graphic>
              </wp:inline>
            </w:drawing>
          </w:r>
          <w:r>
            <w:t xml:space="preserve"> </w:t>
          </w:r>
        </w:p>
      </w:tc>
      <w:tc>
        <w:tcPr>
          <w:tcW w:w="6462" w:type="dxa"/>
          <w:vAlign w:val="center"/>
        </w:tcPr>
        <w:p w:rsidR="00CA3894" w:rsidRPr="00CA3894" w:rsidRDefault="00CA3894" w:rsidP="00CA3894">
          <w:pPr>
            <w:pStyle w:val="Header"/>
            <w:tabs>
              <w:tab w:val="left" w:pos="3086"/>
            </w:tabs>
            <w:rPr>
              <w:rFonts w:ascii="Arial" w:hAnsi="Arial" w:cs="Arial"/>
              <w:b/>
              <w:noProof/>
              <w:color w:val="00B050"/>
              <w:sz w:val="44"/>
              <w:szCs w:val="40"/>
            </w:rPr>
          </w:pPr>
          <w:r w:rsidRPr="00CA3894">
            <w:rPr>
              <w:b/>
              <w:sz w:val="44"/>
              <w:szCs w:val="36"/>
            </w:rPr>
            <w:t>Nemesis – Machine Learning</w:t>
          </w:r>
        </w:p>
      </w:tc>
      <w:tc>
        <w:tcPr>
          <w:tcW w:w="1728" w:type="dxa"/>
          <w:vAlign w:val="center"/>
        </w:tcPr>
        <w:p w:rsidR="00CA3894" w:rsidRDefault="00CA3894" w:rsidP="00852F66">
          <w:pPr>
            <w:pStyle w:val="Header"/>
            <w:tabs>
              <w:tab w:val="left" w:pos="3086"/>
            </w:tabs>
            <w:jc w:val="right"/>
          </w:pPr>
          <w:r w:rsidRPr="00EF763D">
            <w:rPr>
              <w:rFonts w:ascii="Arial" w:hAnsi="Arial" w:cs="Arial"/>
              <w:b/>
              <w:noProof/>
              <w:color w:val="00B050"/>
              <w:sz w:val="40"/>
              <w:szCs w:val="40"/>
            </w:rPr>
            <w:drawing>
              <wp:inline distT="0" distB="0" distL="0" distR="0" wp14:anchorId="3DB57B38" wp14:editId="7644D581">
                <wp:extent cx="960504" cy="330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na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0939" cy="351780"/>
                        </a:xfrm>
                        <a:prstGeom prst="rect">
                          <a:avLst/>
                        </a:prstGeom>
                        <a:noFill/>
                        <a:ln>
                          <a:noFill/>
                        </a:ln>
                      </pic:spPr>
                    </pic:pic>
                  </a:graphicData>
                </a:graphic>
              </wp:inline>
            </w:drawing>
          </w:r>
        </w:p>
      </w:tc>
    </w:tr>
  </w:tbl>
  <w:p w:rsidR="00852F66" w:rsidRDefault="00852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A5539"/>
    <w:multiLevelType w:val="hybridMultilevel"/>
    <w:tmpl w:val="4344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96"/>
    <w:rsid w:val="00001396"/>
    <w:rsid w:val="001C2713"/>
    <w:rsid w:val="00213D79"/>
    <w:rsid w:val="00245A8D"/>
    <w:rsid w:val="00304553"/>
    <w:rsid w:val="00445FEC"/>
    <w:rsid w:val="004C311E"/>
    <w:rsid w:val="004E448C"/>
    <w:rsid w:val="004F0470"/>
    <w:rsid w:val="00503475"/>
    <w:rsid w:val="00526BC5"/>
    <w:rsid w:val="00535ABB"/>
    <w:rsid w:val="00747CBE"/>
    <w:rsid w:val="007D535A"/>
    <w:rsid w:val="00852F66"/>
    <w:rsid w:val="009D4B6F"/>
    <w:rsid w:val="00A95D88"/>
    <w:rsid w:val="00B02AA9"/>
    <w:rsid w:val="00B1367F"/>
    <w:rsid w:val="00BE161E"/>
    <w:rsid w:val="00C97395"/>
    <w:rsid w:val="00CA3894"/>
    <w:rsid w:val="00CA663A"/>
    <w:rsid w:val="00D42C5D"/>
    <w:rsid w:val="00EA173A"/>
    <w:rsid w:val="00EC5E28"/>
    <w:rsid w:val="00F46DF3"/>
    <w:rsid w:val="00F6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2DA08F1-71A2-4A62-8324-7530C730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F0470"/>
    <w:pPr>
      <w:keepNext/>
      <w:keepLines/>
      <w:spacing w:before="240" w:after="0"/>
      <w:outlineLvl w:val="0"/>
    </w:pPr>
    <w:rPr>
      <w:rFonts w:ascii="Calibri" w:eastAsiaTheme="majorEastAsia" w:hAnsi="Calibri" w:cstheme="majorBidi"/>
      <w:b/>
      <w:color w:val="2E74B5" w:themeColor="accent1" w:themeShade="BF"/>
      <w:sz w:val="40"/>
      <w:szCs w:val="32"/>
    </w:rPr>
  </w:style>
  <w:style w:type="paragraph" w:styleId="Heading2">
    <w:name w:val="heading 2"/>
    <w:basedOn w:val="Normal"/>
    <w:next w:val="Normal"/>
    <w:link w:val="Heading2Char"/>
    <w:autoRedefine/>
    <w:uiPriority w:val="9"/>
    <w:unhideWhenUsed/>
    <w:qFormat/>
    <w:rsid w:val="004F0470"/>
    <w:pPr>
      <w:keepNext/>
      <w:keepLines/>
      <w:spacing w:before="40" w:after="0"/>
      <w:outlineLvl w:val="1"/>
    </w:pPr>
    <w:rPr>
      <w:rFonts w:ascii="Calibri" w:eastAsiaTheme="majorEastAsia" w:hAnsi="Calibri" w:cstheme="majorBidi"/>
      <w:b/>
      <w:color w:val="2E74B5" w:themeColor="accent1" w:themeShade="BF"/>
      <w:sz w:val="32"/>
      <w:szCs w:val="26"/>
    </w:rPr>
  </w:style>
  <w:style w:type="paragraph" w:styleId="Heading3">
    <w:name w:val="heading 3"/>
    <w:basedOn w:val="Normal"/>
    <w:next w:val="Normal"/>
    <w:link w:val="Heading3Char"/>
    <w:autoRedefine/>
    <w:uiPriority w:val="9"/>
    <w:unhideWhenUsed/>
    <w:qFormat/>
    <w:rsid w:val="004F0470"/>
    <w:pPr>
      <w:keepNext/>
      <w:keepLines/>
      <w:spacing w:before="40" w:after="0"/>
      <w:outlineLvl w:val="2"/>
    </w:pPr>
    <w:rPr>
      <w:rFonts w:ascii="Calibri" w:eastAsiaTheme="majorEastAsia" w:hAnsi="Calibri" w:cstheme="majorBidi"/>
      <w:b/>
      <w:color w:val="9CC2E5" w:themeColor="accent1" w:themeTint="99"/>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535A"/>
    <w:pPr>
      <w:ind w:left="720"/>
      <w:contextualSpacing/>
    </w:pPr>
  </w:style>
  <w:style w:type="character" w:customStyle="1" w:styleId="Heading1Char">
    <w:name w:val="Heading 1 Char"/>
    <w:basedOn w:val="DefaultParagraphFont"/>
    <w:link w:val="Heading1"/>
    <w:uiPriority w:val="9"/>
    <w:rsid w:val="004F0470"/>
    <w:rPr>
      <w:rFonts w:ascii="Calibri" w:eastAsiaTheme="majorEastAsia" w:hAnsi="Calibri" w:cstheme="majorBidi"/>
      <w:b/>
      <w:color w:val="2E74B5" w:themeColor="accent1" w:themeShade="BF"/>
      <w:sz w:val="40"/>
      <w:szCs w:val="32"/>
    </w:rPr>
  </w:style>
  <w:style w:type="character" w:styleId="Hyperlink">
    <w:name w:val="Hyperlink"/>
    <w:basedOn w:val="DefaultParagraphFont"/>
    <w:uiPriority w:val="99"/>
    <w:unhideWhenUsed/>
    <w:rsid w:val="00F46DF3"/>
    <w:rPr>
      <w:color w:val="0563C1" w:themeColor="hyperlink"/>
      <w:u w:val="single"/>
    </w:rPr>
  </w:style>
  <w:style w:type="character" w:customStyle="1" w:styleId="Heading2Char">
    <w:name w:val="Heading 2 Char"/>
    <w:basedOn w:val="DefaultParagraphFont"/>
    <w:link w:val="Heading2"/>
    <w:uiPriority w:val="9"/>
    <w:rsid w:val="004F0470"/>
    <w:rPr>
      <w:rFonts w:ascii="Calibri" w:eastAsiaTheme="majorEastAsia" w:hAnsi="Calibri" w:cstheme="majorBidi"/>
      <w:b/>
      <w:color w:val="2E74B5" w:themeColor="accent1" w:themeShade="BF"/>
      <w:sz w:val="32"/>
      <w:szCs w:val="26"/>
    </w:rPr>
  </w:style>
  <w:style w:type="paragraph" w:styleId="Header">
    <w:name w:val="header"/>
    <w:basedOn w:val="Normal"/>
    <w:link w:val="HeaderChar"/>
    <w:uiPriority w:val="99"/>
    <w:unhideWhenUsed/>
    <w:rsid w:val="0085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F66"/>
  </w:style>
  <w:style w:type="paragraph" w:styleId="Footer">
    <w:name w:val="footer"/>
    <w:basedOn w:val="Normal"/>
    <w:link w:val="FooterChar"/>
    <w:uiPriority w:val="99"/>
    <w:unhideWhenUsed/>
    <w:rsid w:val="0085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F66"/>
  </w:style>
  <w:style w:type="table" w:styleId="TableGrid">
    <w:name w:val="Table Grid"/>
    <w:basedOn w:val="TableNormal"/>
    <w:uiPriority w:val="39"/>
    <w:rsid w:val="00852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0470"/>
    <w:rPr>
      <w:rFonts w:ascii="Calibri" w:eastAsiaTheme="majorEastAsia" w:hAnsi="Calibri" w:cstheme="majorBidi"/>
      <w:b/>
      <w:color w:val="9CC2E5" w:themeColor="accent1" w:themeTint="99"/>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c/ClaimPredictionChallenge/over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Ramachandran</dc:creator>
  <cp:keywords/>
  <dc:description/>
  <cp:lastModifiedBy>Michael D. Johnson</cp:lastModifiedBy>
  <cp:revision>11</cp:revision>
  <dcterms:created xsi:type="dcterms:W3CDTF">2019-05-08T16:35:00Z</dcterms:created>
  <dcterms:modified xsi:type="dcterms:W3CDTF">2019-05-16T18:03:00Z</dcterms:modified>
</cp:coreProperties>
</file>