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Power BI Saved Slicers — Handover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How customers save and restore slicer selections on the embedded report.</w:t>
      </w:r>
    </w:p>
    <w:p>
      <w:pPr>
        <w:pStyle w:val="Heading2"/>
      </w:pPr>
      <w:r>
        <w:rPr>
          <w:rFonts w:ascii="Arial" w:cs="Arial" w:eastAsia="Arial" w:hAnsi="Arial"/>
        </w:rPr>
        <w:t xml:space="preserve">What it does</w:t>
      </w:r>
    </w:p>
    <w:p>
      <w:pPr>
        <w:spacing w:after="90"/>
      </w:pPr>
      <w:r>
        <w:rPr>
          <w:rFonts w:ascii="Arial" w:cs="Arial" w:eastAsia="Arial" w:hAnsi="Arial"/>
        </w:rPr>
        <w:t xml:space="preserve">Embedded Power BI report customers can save their slicer selections under a name, see their list of saved views on return, and apply any of them in one click. Saves survive logins and are isolated per customer and per report.</w:t>
      </w:r>
    </w:p>
    <w:p>
      <w:pPr>
        <w:pStyle w:val="Heading2"/>
      </w:pPr>
      <w:r>
        <w:rPr>
          <w:rFonts w:ascii="Arial" w:cs="Arial" w:eastAsia="Arial" w:hAnsi="Arial"/>
        </w:rPr>
        <w:t xml:space="preserve">Setup at a glance</w:t>
      </w:r>
    </w:p>
    <w:p>
      <w:pPr>
        <w:spacing w:after="80" w:before="20"/>
        <w:jc w:val="center"/>
      </w:pPr>
      <w:r>
        <w:drawing>
          <wp:inline distT="0" distB="0" distL="0" distR="0">
            <wp:extent cx="5334000" cy="157162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Arial" w:cs="Arial" w:eastAsia="Arial" w:hAnsi="Arial"/>
        </w:rPr>
        <w:t xml:space="preserve">A single HTML page embeds the report and shows the Saved Filters panel. A small server issues Power BI embed tokens, remembers the customer’s name or email (POC-level identity), and reads and writes one JSON file. Every save is keyed by the customer + the report ID.</w:t>
      </w:r>
    </w:p>
    <w:p>
      <w:pPr>
        <w:pStyle w:val="Heading2"/>
      </w:pPr>
      <w:r>
        <w:rPr>
          <w:rFonts w:ascii="Arial" w:cs="Arial" w:eastAsia="Arial" w:hAnsi="Arial"/>
        </w:rPr>
        <w:t xml:space="preserve">Key notes — why the design looks the way it does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Our embedded report is a </w:t>
      </w:r>
      <w:r>
        <w:rPr>
          <w:rFonts w:ascii="Arial" w:cs="Arial" w:eastAsia="Arial" w:hAnsi="Arial"/>
          <w:b/>
          <w:bCs/>
        </w:rPr>
        <w:t xml:space="preserve">master dashboard with multiple pages</w:t>
      </w:r>
      <w:r>
        <w:rPr>
          <w:rFonts w:ascii="Arial" w:cs="Arial" w:eastAsia="Arial" w:hAnsi="Arial"/>
        </w:rPr>
        <w:t xml:space="preserve"> (Summary, Deliveries, Aircraft Utilization, Airline Finance, BS and PL, Aircraft Specifics, …). Each page has its own slicers, so a meaningful "saved view" spans more than one page.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Power BI loads visuals </w:t>
      </w:r>
      <w:r>
        <w:rPr>
          <w:rFonts w:ascii="Arial" w:cs="Arial" w:eastAsia="Arial" w:hAnsi="Arial"/>
          <w:i/>
          <w:iCs/>
        </w:rPr>
        <w:t xml:space="preserve">lazily</w:t>
      </w:r>
      <w:r>
        <w:rPr>
          <w:rFonts w:ascii="Arial" w:cs="Arial" w:eastAsia="Arial" w:hAnsi="Arial"/>
        </w:rPr>
        <w:t xml:space="preserve"> — </w:t>
      </w:r>
      <w:r>
        <w:rPr>
          <w:rFonts w:ascii="Courier New" w:cs="Courier New" w:eastAsia="Courier New" w:hAnsi="Courier New"/>
          <w:sz w:val="19"/>
          <w:szCs w:val="19"/>
        </w:rPr>
        <w:t xml:space="preserve">page.getVisuals()</w:t>
      </w:r>
      <w:r>
        <w:rPr>
          <w:rFonts w:ascii="Arial" w:cs="Arial" w:eastAsia="Arial" w:hAnsi="Arial"/>
        </w:rPr>
        <w:t xml:space="preserve"> only returns visuals on the page that is currently in front of the customer. So a saved view that touches 6 pages can't be read or restored in one go without flipping pages.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sz w:val="19"/>
          <w:szCs w:val="19"/>
        </w:rPr>
        <w:t xml:space="preserve">report.on('pageChanged', …)</w:t>
      </w:r>
      <w:r>
        <w:rPr>
          <w:rFonts w:ascii="Arial" w:cs="Arial" w:eastAsia="Arial" w:hAnsi="Arial"/>
        </w:rPr>
        <w:t xml:space="preserve"> is what makes the multi-page experience smooth: every time the customer changes page, we get a callback. On that callback we snapshot the slicers they're leaving (for Save) and push any waiting saved-view slicers for the new page (for Apply). No forced page tour, no flicker.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sz w:val="19"/>
          <w:szCs w:val="19"/>
        </w:rPr>
        <w:t xml:space="preserve">report.on('loaded', …)</w:t>
      </w:r>
      <w:r>
        <w:rPr>
          <w:rFonts w:ascii="Arial" w:cs="Arial" w:eastAsia="Arial" w:hAnsi="Arial"/>
        </w:rPr>
        <w:t xml:space="preserve"> fires once when the report is ready — we use it to seed the slicer cache for the starting page and to auto-apply the customer's most-recent saved view on a fresh login.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Power BI client functions used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sz w:val="19"/>
          <w:szCs w:val="19"/>
        </w:rPr>
        <w:t xml:space="preserve">report.getFilters / setFilters / updateFilters</w:t>
      </w:r>
      <w:r>
        <w:rPr>
          <w:rFonts w:ascii="Arial" w:cs="Arial" w:eastAsia="Arial" w:hAnsi="Arial"/>
        </w:rPr>
        <w:t xml:space="preserve"> — read and write report-level filters (the right-hand Filters pane).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sz w:val="19"/>
          <w:szCs w:val="19"/>
        </w:rPr>
        <w:t xml:space="preserve">report.getPages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page.getVisuals</w:t>
      </w:r>
      <w:r>
        <w:rPr>
          <w:rFonts w:ascii="Arial" w:cs="Arial" w:eastAsia="Arial" w:hAnsi="Arial"/>
        </w:rPr>
        <w:t xml:space="preserve"> — discover pages and visuals on the active page.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sz w:val="19"/>
          <w:szCs w:val="19"/>
        </w:rPr>
        <w:t xml:space="preserve">visual.getSlicerState / setSlicerState</w:t>
      </w:r>
      <w:r>
        <w:rPr>
          <w:rFonts w:ascii="Arial" w:cs="Arial" w:eastAsia="Arial" w:hAnsi="Arial"/>
        </w:rPr>
        <w:t xml:space="preserve"> — read and write a single slicer’s selection. Empty </w:t>
      </w:r>
      <w:r>
        <w:rPr>
          <w:rFonts w:ascii="Courier New" w:cs="Courier New" w:eastAsia="Courier New" w:hAnsi="Courier New"/>
          <w:sz w:val="19"/>
          <w:szCs w:val="19"/>
        </w:rPr>
        <w:t xml:space="preserve">{ filters: [] }</w:t>
      </w:r>
      <w:r>
        <w:rPr>
          <w:rFonts w:ascii="Arial" w:cs="Arial" w:eastAsia="Arial" w:hAnsi="Arial"/>
        </w:rPr>
        <w:t xml:space="preserve"> wipes the slicer.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sz w:val="19"/>
          <w:szCs w:val="19"/>
        </w:rPr>
        <w:t xml:space="preserve">report.on('pageChanged' | 'loaded' | 'rendered' | 'error', …)</w:t>
      </w:r>
      <w:r>
        <w:rPr>
          <w:rFonts w:ascii="Arial" w:cs="Arial" w:eastAsia="Arial" w:hAnsi="Arial"/>
        </w:rPr>
        <w:t xml:space="preserve"> — lifecycle and navigation events. </w:t>
      </w:r>
      <w:r>
        <w:rPr>
          <w:rFonts w:ascii="Courier New" w:cs="Courier New" w:eastAsia="Courier New" w:hAnsi="Courier New"/>
          <w:sz w:val="19"/>
          <w:szCs w:val="19"/>
        </w:rPr>
        <w:t xml:space="preserve">pageChanged</w:t>
      </w:r>
      <w:r>
        <w:rPr>
          <w:rFonts w:ascii="Arial" w:cs="Arial" w:eastAsia="Arial" w:hAnsi="Arial"/>
        </w:rPr>
        <w:t xml:space="preserve"> is the workhorse.</w:t>
      </w:r>
    </w:p>
    <w:p>
      <w:pPr>
        <w:pStyle w:val="Heading2"/>
      </w:pPr>
      <w:r>
        <w:rPr>
          <w:rFonts w:ascii="Arial" w:cs="Arial" w:eastAsia="Arial" w:hAnsi="Arial"/>
        </w:rPr>
        <w:t xml:space="preserve">What happens when you click Save</w:t>
      </w:r>
    </w:p>
    <w:p>
      <w:pPr>
        <w:spacing w:after="80" w:before="20"/>
        <w:jc w:val="center"/>
      </w:pPr>
      <w:r>
        <w:drawing>
          <wp:inline distT="0" distB="0" distL="0" distR="0">
            <wp:extent cx="5334000" cy="176212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On every </w:t>
      </w:r>
      <w:r>
        <w:rPr>
          <w:rFonts w:ascii="Courier New" w:cs="Courier New" w:eastAsia="Courier New" w:hAnsi="Courier New"/>
          <w:sz w:val="19"/>
          <w:szCs w:val="19"/>
        </w:rPr>
        <w:t xml:space="preserve">pageChanged</w:t>
      </w:r>
      <w:r>
        <w:rPr>
          <w:rFonts w:ascii="Arial" w:cs="Arial" w:eastAsia="Arial" w:hAnsi="Arial"/>
        </w:rPr>
        <w:t xml:space="preserve">, the app silently snapshots the slicers on the page being left, via </w:t>
      </w:r>
      <w:r>
        <w:rPr>
          <w:rFonts w:ascii="Courier New" w:cs="Courier New" w:eastAsia="Courier New" w:hAnsi="Courier New"/>
          <w:sz w:val="19"/>
          <w:szCs w:val="19"/>
        </w:rPr>
        <w:t xml:space="preserve">getSlicerState</w:t>
      </w:r>
      <w:r>
        <w:rPr>
          <w:rFonts w:ascii="Arial" w:cs="Arial" w:eastAsia="Arial" w:hAnsi="Arial"/>
        </w:rPr>
        <w:t xml:space="preserve">. No flicker.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On click, the active page is refreshed into the cache and the whole bundle is POSTed and stored under the customer’s name.</w:t>
      </w:r>
    </w:p>
    <w:p>
      <w:pPr>
        <w:pStyle w:val="Heading2"/>
      </w:pPr>
      <w:r>
        <w:rPr>
          <w:rFonts w:ascii="Arial" w:cs="Arial" w:eastAsia="Arial" w:hAnsi="Arial"/>
        </w:rPr>
        <w:t xml:space="preserve">What happens when you click Apply</w:t>
      </w:r>
    </w:p>
    <w:p>
      <w:pPr>
        <w:spacing w:after="80" w:before="20"/>
        <w:jc w:val="center"/>
      </w:pPr>
      <w:r>
        <w:drawing>
          <wp:inline distT="0" distB="0" distL="0" distR="0">
            <wp:extent cx="5334000" cy="176212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Active page: any slicer with a stale selection is cleared (empty </w:t>
      </w:r>
      <w:r>
        <w:rPr>
          <w:rFonts w:ascii="Courier New" w:cs="Courier New" w:eastAsia="Courier New" w:hAnsi="Courier New"/>
          <w:sz w:val="19"/>
          <w:szCs w:val="19"/>
        </w:rPr>
        <w:t xml:space="preserve">setSlicerState</w:t>
      </w:r>
      <w:r>
        <w:rPr>
          <w:rFonts w:ascii="Arial" w:cs="Arial" w:eastAsia="Arial" w:hAnsi="Arial"/>
        </w:rPr>
        <w:t xml:space="preserve">), then the saved state is pushed.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Other pages are queued. On the next </w:t>
      </w:r>
      <w:r>
        <w:rPr>
          <w:rFonts w:ascii="Courier New" w:cs="Courier New" w:eastAsia="Courier New" w:hAnsi="Courier New"/>
          <w:sz w:val="19"/>
          <w:szCs w:val="19"/>
        </w:rPr>
        <w:t xml:space="preserve">pageChanged</w:t>
      </w:r>
      <w:r>
        <w:rPr>
          <w:rFonts w:ascii="Arial" w:cs="Arial" w:eastAsia="Arial" w:hAnsi="Arial"/>
        </w:rPr>
        <w:t xml:space="preserve">, the same clear-then-set runs, so switching between saved views always lands on a clean result.</w:t>
      </w:r>
    </w:p>
    <w:p>
      <w:pPr>
        <w:pStyle w:val="Heading2"/>
      </w:pPr>
      <w:r>
        <w:rPr>
          <w:rFonts w:ascii="Arial" w:cs="Arial" w:eastAsia="Arial" w:hAnsi="Arial"/>
        </w:rPr>
        <w:t xml:space="preserve">Production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Identity: swap the name/email box for real customer login (SSO, JWT, magic link). Nothing else needs to change on the server side.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Storage: the JSON file is fine for a POC with a few hundred users. At 10k+ customers the file grows to hundreds of MB and every Save rewrites the whole thing — move to a database (one row per saved view, keyed on user + report + name) or your Lakehouse.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Only pages the customer actually visits in a session contribute to a Save; custom third-party slicer visuals may not be readable.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b21f31f8c9cbf9c7b500dcdb316b537256969d.png"/><Relationship Id="rId8" Type="http://schemas.openxmlformats.org/officeDocument/2006/relationships/image" Target="media/ed27025e2999281859901a11e9baa63ed770d64c.png"/><Relationship Id="rId9" Type="http://schemas.openxmlformats.org/officeDocument/2006/relationships/image" Target="media/d625897dc2fbba045bff1a587790daaac08f5f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2026-05-26T12:10:23.613Z</dcterms:created>
  <dcterms:modified xsi:type="dcterms:W3CDTF">2026-05-26T12:10:23.614Z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