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7529" w14:textId="46DAFE67" w:rsidR="00873365" w:rsidRPr="008A112F" w:rsidRDefault="008A112F" w:rsidP="008A112F">
      <w:pPr>
        <w:pStyle w:val="Heading1"/>
        <w:spacing w:line="360" w:lineRule="auto"/>
        <w:rPr>
          <w:rFonts w:ascii="Times New Roman" w:hAnsi="Times New Roman" w:cs="Times New Roman"/>
        </w:rPr>
      </w:pPr>
      <w:r w:rsidRPr="008A112F">
        <w:rPr>
          <w:rFonts w:ascii="Times New Roman" w:hAnsi="Times New Roman" w:cs="Times New Roman"/>
        </w:rPr>
        <w:t>ECA56</w:t>
      </w:r>
      <w:r>
        <w:rPr>
          <w:rFonts w:ascii="Times New Roman" w:hAnsi="Times New Roman" w:cs="Times New Roman"/>
        </w:rPr>
        <w:t xml:space="preserve">01 </w:t>
      </w:r>
      <w:proofErr w:type="gramStart"/>
      <w:r>
        <w:rPr>
          <w:rFonts w:ascii="Times New Roman" w:hAnsi="Times New Roman" w:cs="Times New Roman"/>
        </w:rPr>
        <w:t xml:space="preserve">- </w:t>
      </w:r>
      <w:r w:rsidRPr="008A112F">
        <w:rPr>
          <w:rFonts w:ascii="Times New Roman" w:hAnsi="Times New Roman" w:cs="Times New Roman"/>
        </w:rPr>
        <w:t xml:space="preserve"> CO</w:t>
      </w:r>
      <w:proofErr w:type="gramEnd"/>
      <w:r w:rsidRPr="008A112F">
        <w:rPr>
          <w:rFonts w:ascii="Times New Roman" w:hAnsi="Times New Roman" w:cs="Times New Roman"/>
        </w:rPr>
        <w:t>1 Integrated Engineering Design Report</w:t>
      </w:r>
    </w:p>
    <w:p w14:paraId="6A535CF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Course:</w:t>
      </w:r>
      <w:r w:rsidRPr="008A112F">
        <w:rPr>
          <w:rFonts w:ascii="Times New Roman" w:hAnsi="Times New Roman" w:cs="Times New Roman"/>
        </w:rPr>
        <w:t xml:space="preserve"> ECA56 Advanced Wireless Communication Systems (CO1 Integrated Engineering Analysis and Planning Assignment)</w:t>
      </w:r>
    </w:p>
    <w:tbl>
      <w:tblPr>
        <w:tblStyle w:val="TableGrid"/>
        <w:tblW w:w="0" w:type="auto"/>
        <w:tblLayout w:type="fixed"/>
        <w:tblLook w:val="0420" w:firstRow="1" w:lastRow="0" w:firstColumn="0" w:lastColumn="0" w:noHBand="0" w:noVBand="1"/>
      </w:tblPr>
      <w:tblGrid>
        <w:gridCol w:w="4680"/>
        <w:gridCol w:w="4680"/>
      </w:tblGrid>
      <w:tr w:rsidR="00873365" w:rsidRPr="008A112F" w14:paraId="47514EC5" w14:textId="77777777">
        <w:tc>
          <w:tcPr>
            <w:tcW w:w="4680" w:type="dxa"/>
          </w:tcPr>
          <w:p w14:paraId="6073ED9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Student name</w:t>
            </w:r>
          </w:p>
        </w:tc>
        <w:tc>
          <w:tcPr>
            <w:tcW w:w="4680" w:type="dxa"/>
          </w:tcPr>
          <w:p w14:paraId="5A6DF4B3" w14:textId="2CD077DC" w:rsidR="00873365" w:rsidRPr="008A112F" w:rsidRDefault="0052139E" w:rsidP="008A112F">
            <w:pPr>
              <w:spacing w:line="360" w:lineRule="auto"/>
              <w:rPr>
                <w:rFonts w:ascii="Times New Roman" w:hAnsi="Times New Roman" w:cs="Times New Roman"/>
              </w:rPr>
            </w:pPr>
            <w:proofErr w:type="spellStart"/>
            <w:proofErr w:type="gramStart"/>
            <w:r>
              <w:rPr>
                <w:rFonts w:ascii="Times New Roman" w:hAnsi="Times New Roman" w:cs="Times New Roman"/>
              </w:rPr>
              <w:t>K.Avinash</w:t>
            </w:r>
            <w:proofErr w:type="spellEnd"/>
            <w:proofErr w:type="gramEnd"/>
            <w:r>
              <w:rPr>
                <w:rFonts w:ascii="Times New Roman" w:hAnsi="Times New Roman" w:cs="Times New Roman"/>
              </w:rPr>
              <w:t xml:space="preserve"> Reddy</w:t>
            </w:r>
          </w:p>
        </w:tc>
      </w:tr>
      <w:tr w:rsidR="00873365" w:rsidRPr="008A112F" w14:paraId="74927A41" w14:textId="77777777">
        <w:tc>
          <w:tcPr>
            <w:tcW w:w="4680" w:type="dxa"/>
          </w:tcPr>
          <w:p w14:paraId="1547A9F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Roll number</w:t>
            </w:r>
          </w:p>
        </w:tc>
        <w:tc>
          <w:tcPr>
            <w:tcW w:w="4680" w:type="dxa"/>
          </w:tcPr>
          <w:p w14:paraId="794F5C3D" w14:textId="16F41BFF"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19231</w:t>
            </w:r>
            <w:r w:rsidR="0052139E">
              <w:rPr>
                <w:rFonts w:ascii="Times New Roman" w:hAnsi="Times New Roman" w:cs="Times New Roman"/>
              </w:rPr>
              <w:t>2463</w:t>
            </w:r>
          </w:p>
        </w:tc>
      </w:tr>
      <w:tr w:rsidR="00873365" w:rsidRPr="008A112F" w14:paraId="298C2979" w14:textId="77777777">
        <w:tc>
          <w:tcPr>
            <w:tcW w:w="4680" w:type="dxa"/>
          </w:tcPr>
          <w:p w14:paraId="3269179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College</w:t>
            </w:r>
          </w:p>
        </w:tc>
        <w:tc>
          <w:tcPr>
            <w:tcW w:w="4680" w:type="dxa"/>
          </w:tcPr>
          <w:p w14:paraId="04BB893A" w14:textId="7AA35B81"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Saveetha School of Engineering</w:t>
            </w:r>
          </w:p>
        </w:tc>
      </w:tr>
      <w:tr w:rsidR="00873365" w:rsidRPr="008A112F" w14:paraId="71771B21" w14:textId="77777777">
        <w:tc>
          <w:tcPr>
            <w:tcW w:w="4680" w:type="dxa"/>
          </w:tcPr>
          <w:p w14:paraId="011FD1A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Department</w:t>
            </w:r>
          </w:p>
        </w:tc>
        <w:tc>
          <w:tcPr>
            <w:tcW w:w="4680" w:type="dxa"/>
          </w:tcPr>
          <w:p w14:paraId="3CBB1DE8" w14:textId="0B07FFE2"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Electronics and Communication Engineering</w:t>
            </w:r>
          </w:p>
        </w:tc>
      </w:tr>
      <w:tr w:rsidR="00873365" w:rsidRPr="008A112F" w14:paraId="2F043FE8" w14:textId="77777777">
        <w:tc>
          <w:tcPr>
            <w:tcW w:w="4680" w:type="dxa"/>
          </w:tcPr>
          <w:p w14:paraId="0158C2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Course code</w:t>
            </w:r>
          </w:p>
        </w:tc>
        <w:tc>
          <w:tcPr>
            <w:tcW w:w="4680" w:type="dxa"/>
          </w:tcPr>
          <w:p w14:paraId="451AC4FF" w14:textId="363D8204"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ECA5601</w:t>
            </w:r>
          </w:p>
        </w:tc>
      </w:tr>
    </w:tbl>
    <w:p w14:paraId="5AE5E9D0"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1. Abstract</w:t>
      </w:r>
    </w:p>
    <w:p w14:paraId="4147B81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planning data supports a phased 4G/5G-NR deployment in which one 100-channel base station already meets the 2% blocking target, but co-channel plus adjacent-channel interference leaves SINR 1.19 dB short of the 15 dB requirement, so interference control must precede densification.</w:t>
      </w:r>
    </w:p>
    <w:p w14:paraId="776F0B6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This report analyses a regional operator's next network stage in six linked stages. The main calculated results (all derived in Sections 4 to 8) are:</w:t>
      </w:r>
    </w:p>
    <w:tbl>
      <w:tblPr>
        <w:tblStyle w:val="TableGrid"/>
        <w:tblW w:w="0" w:type="auto"/>
        <w:tblLayout w:type="fixed"/>
        <w:tblLook w:val="0420" w:firstRow="1" w:lastRow="0" w:firstColumn="0" w:lastColumn="0" w:noHBand="0" w:noVBand="1"/>
      </w:tblPr>
      <w:tblGrid>
        <w:gridCol w:w="4680"/>
        <w:gridCol w:w="4680"/>
      </w:tblGrid>
      <w:tr w:rsidR="00873365" w:rsidRPr="008A112F" w14:paraId="26BFD264" w14:textId="77777777">
        <w:trPr>
          <w:tblHeader/>
        </w:trPr>
        <w:tc>
          <w:tcPr>
            <w:tcW w:w="4680" w:type="dxa"/>
            <w:shd w:val="clear" w:color="auto" w:fill="F2F2F2"/>
          </w:tcPr>
          <w:p w14:paraId="7A1614B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Item</w:t>
            </w:r>
          </w:p>
        </w:tc>
        <w:tc>
          <w:tcPr>
            <w:tcW w:w="4680" w:type="dxa"/>
            <w:shd w:val="clear" w:color="auto" w:fill="F2F2F2"/>
          </w:tcPr>
          <w:p w14:paraId="3C265CB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Result</w:t>
            </w:r>
          </w:p>
        </w:tc>
      </w:tr>
      <w:tr w:rsidR="00873365" w:rsidRPr="008A112F" w14:paraId="3067DDFD" w14:textId="77777777">
        <w:tc>
          <w:tcPr>
            <w:tcW w:w="4680" w:type="dxa"/>
          </w:tcPr>
          <w:p w14:paraId="27F70E1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Wavelength at 800 MHz</w:t>
            </w:r>
          </w:p>
        </w:tc>
        <w:tc>
          <w:tcPr>
            <w:tcW w:w="4680" w:type="dxa"/>
          </w:tcPr>
          <w:p w14:paraId="4BE5227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0.375 m</w:t>
            </w:r>
          </w:p>
        </w:tc>
      </w:tr>
      <w:tr w:rsidR="00873365" w:rsidRPr="008A112F" w14:paraId="78B9545C" w14:textId="77777777">
        <w:tc>
          <w:tcPr>
            <w:tcW w:w="4680" w:type="dxa"/>
          </w:tcPr>
          <w:p w14:paraId="1BBBF39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Ideal 1G channels in 10 MHz (30 kHz)</w:t>
            </w:r>
          </w:p>
        </w:tc>
        <w:tc>
          <w:tcPr>
            <w:tcW w:w="4680" w:type="dxa"/>
          </w:tcPr>
          <w:p w14:paraId="147C1EE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333</w:t>
            </w:r>
          </w:p>
        </w:tc>
      </w:tr>
      <w:tr w:rsidR="00873365" w:rsidRPr="008A112F" w14:paraId="0818F245" w14:textId="77777777">
        <w:tc>
          <w:tcPr>
            <w:tcW w:w="4680" w:type="dxa"/>
          </w:tcPr>
          <w:p w14:paraId="78E6373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Hexagonal cell area (r = 2 km)</w:t>
            </w:r>
          </w:p>
        </w:tc>
        <w:tc>
          <w:tcPr>
            <w:tcW w:w="4680" w:type="dxa"/>
          </w:tcPr>
          <w:p w14:paraId="32E14B7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10.39 km²</w:t>
            </w:r>
          </w:p>
        </w:tc>
      </w:tr>
      <w:tr w:rsidR="00873365" w:rsidRPr="008A112F" w14:paraId="422F7D4F" w14:textId="77777777">
        <w:tc>
          <w:tcPr>
            <w:tcW w:w="4680" w:type="dxa"/>
          </w:tcPr>
          <w:p w14:paraId="4012F2F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19-cell cluster area</w:t>
            </w:r>
          </w:p>
        </w:tc>
        <w:tc>
          <w:tcPr>
            <w:tcW w:w="4680" w:type="dxa"/>
          </w:tcPr>
          <w:p w14:paraId="31FFECE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197.45 km²</w:t>
            </w:r>
          </w:p>
        </w:tc>
      </w:tr>
      <w:tr w:rsidR="00873365" w:rsidRPr="008A112F" w14:paraId="2B94F0A8" w14:textId="77777777">
        <w:tc>
          <w:tcPr>
            <w:tcW w:w="4680" w:type="dxa"/>
          </w:tcPr>
          <w:p w14:paraId="32E7060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Reuse fraction for N = 7; reuse distance D</w:t>
            </w:r>
          </w:p>
        </w:tc>
        <w:tc>
          <w:tcPr>
            <w:tcW w:w="4680" w:type="dxa"/>
          </w:tcPr>
          <w:p w14:paraId="63E0366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1/7 = 14.29%; 9.165 km</w:t>
            </w:r>
          </w:p>
        </w:tc>
      </w:tr>
      <w:tr w:rsidR="00873365" w:rsidRPr="008A112F" w14:paraId="11FFFE17" w14:textId="77777777">
        <w:tc>
          <w:tcPr>
            <w:tcW w:w="4680" w:type="dxa"/>
          </w:tcPr>
          <w:p w14:paraId="0BE1169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Offered busy-hour traffic</w:t>
            </w:r>
          </w:p>
        </w:tc>
        <w:tc>
          <w:tcPr>
            <w:tcW w:w="4680" w:type="dxa"/>
          </w:tcPr>
          <w:p w14:paraId="552BF26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80 Erlang</w:t>
            </w:r>
          </w:p>
        </w:tc>
      </w:tr>
      <w:tr w:rsidR="00873365" w:rsidRPr="008A112F" w14:paraId="478EE0C7" w14:textId="77777777">
        <w:tc>
          <w:tcPr>
            <w:tcW w:w="4680" w:type="dxa"/>
          </w:tcPr>
          <w:p w14:paraId="24C37E9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Erlang B blocking, C = 100</w:t>
            </w:r>
          </w:p>
        </w:tc>
        <w:tc>
          <w:tcPr>
            <w:tcW w:w="4680" w:type="dxa"/>
          </w:tcPr>
          <w:p w14:paraId="7ADB3BB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0.399%</w:t>
            </w:r>
          </w:p>
        </w:tc>
      </w:tr>
      <w:tr w:rsidR="00873365" w:rsidRPr="008A112F" w14:paraId="6B60F5B2" w14:textId="77777777">
        <w:tc>
          <w:tcPr>
            <w:tcW w:w="4680" w:type="dxa"/>
          </w:tcPr>
          <w:p w14:paraId="4F52118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Smallest C for B ≤ 2%</w:t>
            </w:r>
          </w:p>
        </w:tc>
        <w:tc>
          <w:tcPr>
            <w:tcW w:w="4680" w:type="dxa"/>
          </w:tcPr>
          <w:p w14:paraId="1A773CB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92 channels (B = 1.92%)</w:t>
            </w:r>
          </w:p>
        </w:tc>
      </w:tr>
      <w:tr w:rsidR="00873365" w:rsidRPr="008A112F" w14:paraId="4B18F9BF" w14:textId="77777777">
        <w:tc>
          <w:tcPr>
            <w:tcW w:w="4680" w:type="dxa"/>
          </w:tcPr>
          <w:p w14:paraId="01BE96D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Distance in 6 s overlap; handoff rate</w:t>
            </w:r>
          </w:p>
        </w:tc>
        <w:tc>
          <w:tcPr>
            <w:tcW w:w="4680" w:type="dxa"/>
          </w:tcPr>
          <w:p w14:paraId="07AE770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100 m; 1 per minute</w:t>
            </w:r>
          </w:p>
        </w:tc>
      </w:tr>
      <w:tr w:rsidR="00873365" w:rsidRPr="008A112F" w14:paraId="6B7AD27F" w14:textId="77777777">
        <w:tc>
          <w:tcPr>
            <w:tcW w:w="4680" w:type="dxa"/>
          </w:tcPr>
          <w:p w14:paraId="1831F9A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Simple single-handoff drop risk</w:t>
            </w:r>
          </w:p>
        </w:tc>
        <w:tc>
          <w:tcPr>
            <w:tcW w:w="4680" w:type="dxa"/>
          </w:tcPr>
          <w:p w14:paraId="504468F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about 1% (conservative)</w:t>
            </w:r>
          </w:p>
        </w:tc>
      </w:tr>
      <w:tr w:rsidR="00873365" w:rsidRPr="008A112F" w14:paraId="0D8BDC22" w14:textId="77777777">
        <w:tc>
          <w:tcPr>
            <w:tcW w:w="4680" w:type="dxa"/>
          </w:tcPr>
          <w:p w14:paraId="61EA300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C/I (co-channel only); SINR (total interference)</w:t>
            </w:r>
          </w:p>
        </w:tc>
        <w:tc>
          <w:tcPr>
            <w:tcW w:w="4680" w:type="dxa"/>
          </w:tcPr>
          <w:p w14:paraId="7041209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15.0 dB; 13.81 dB (target missed by 1.19 dB)</w:t>
            </w:r>
          </w:p>
        </w:tc>
      </w:tr>
      <w:tr w:rsidR="00873365" w:rsidRPr="008A112F" w14:paraId="259137C5" w14:textId="77777777">
        <w:tc>
          <w:tcPr>
            <w:tcW w:w="4680" w:type="dxa"/>
          </w:tcPr>
          <w:p w14:paraId="4988BC5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FSPL at 100 m: 900 MHz / 3.5 GHz / 28 GHz</w:t>
            </w:r>
          </w:p>
        </w:tc>
        <w:tc>
          <w:tcPr>
            <w:tcW w:w="4680" w:type="dxa"/>
          </w:tcPr>
          <w:p w14:paraId="1DAD89E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71.53 / 83.32 / 101.38 dB</w:t>
            </w:r>
          </w:p>
        </w:tc>
      </w:tr>
    </w:tbl>
    <w:p w14:paraId="4F153E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The recommendation (Section 9) is to keep 900 MHz as the coverage and mobility layer, add 3.5 GHz mid-band capacity with </w:t>
      </w:r>
      <w:proofErr w:type="spellStart"/>
      <w:r w:rsidRPr="008A112F">
        <w:rPr>
          <w:rFonts w:ascii="Times New Roman" w:hAnsi="Times New Roman" w:cs="Times New Roman"/>
        </w:rPr>
        <w:t>sectorisation</w:t>
      </w:r>
      <w:proofErr w:type="spellEnd"/>
      <w:r w:rsidRPr="008A112F">
        <w:rPr>
          <w:rFonts w:ascii="Times New Roman" w:hAnsi="Times New Roman" w:cs="Times New Roman"/>
        </w:rPr>
        <w:t xml:space="preserve"> and interference mitigation, and reserve 28 GHz for small cells in dense hotspots, subject to spectrum licensing and field validation.</w:t>
      </w:r>
    </w:p>
    <w:p w14:paraId="7D1B28EA"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2. Introduction and Engineering Design Requirements</w:t>
      </w:r>
    </w:p>
    <w:p w14:paraId="15FD82A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operator needs an evidence-based plan that links generational evolution, cell layout, traffic, mobility, interference, spectrum bands and international coordination into one coherent deployment decision. The assignment states that no single network choice is predetermined; marks depend on correct analysis and sound reasoning.</w:t>
      </w:r>
    </w:p>
    <w:p w14:paraId="398A455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The report follows the required logic: requirements → analysis → calculations → comparison → recommendation. Each calculation uses the format </w:t>
      </w:r>
      <w:r w:rsidRPr="008A112F">
        <w:rPr>
          <w:rFonts w:ascii="Times New Roman" w:hAnsi="Times New Roman" w:cs="Times New Roman"/>
          <w:i/>
        </w:rPr>
        <w:t>Given → Formula → Substitution → Calculation → Final answer with units → Engineering interpretation</w:t>
      </w:r>
      <w:r w:rsidRPr="008A112F">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3120"/>
        <w:gridCol w:w="3120"/>
        <w:gridCol w:w="3120"/>
      </w:tblGrid>
      <w:tr w:rsidR="00873365" w:rsidRPr="008A112F" w14:paraId="3B5F77E6" w14:textId="77777777">
        <w:trPr>
          <w:tblHeader/>
        </w:trPr>
        <w:tc>
          <w:tcPr>
            <w:tcW w:w="3120" w:type="dxa"/>
            <w:shd w:val="clear" w:color="auto" w:fill="F2F2F2"/>
          </w:tcPr>
          <w:p w14:paraId="0893F4E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Req.</w:t>
            </w:r>
          </w:p>
        </w:tc>
        <w:tc>
          <w:tcPr>
            <w:tcW w:w="3120" w:type="dxa"/>
            <w:shd w:val="clear" w:color="auto" w:fill="F2F2F2"/>
          </w:tcPr>
          <w:p w14:paraId="2F27F06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Design requirement (from the assignment)</w:t>
            </w:r>
          </w:p>
        </w:tc>
        <w:tc>
          <w:tcPr>
            <w:tcW w:w="3120" w:type="dxa"/>
            <w:shd w:val="clear" w:color="auto" w:fill="F2F2F2"/>
          </w:tcPr>
          <w:p w14:paraId="2A3E842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Where addressed</w:t>
            </w:r>
          </w:p>
        </w:tc>
      </w:tr>
      <w:tr w:rsidR="00873365" w:rsidRPr="008A112F" w14:paraId="0906948B" w14:textId="77777777">
        <w:tc>
          <w:tcPr>
            <w:tcW w:w="3120" w:type="dxa"/>
          </w:tcPr>
          <w:p w14:paraId="588775D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R1</w:t>
            </w:r>
          </w:p>
        </w:tc>
        <w:tc>
          <w:tcPr>
            <w:tcW w:w="3120" w:type="dxa"/>
          </w:tcPr>
          <w:p w14:paraId="5FC0974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Explain evolution 1G to 6G vision, compute λ and 1G channel count</w:t>
            </w:r>
          </w:p>
        </w:tc>
        <w:tc>
          <w:tcPr>
            <w:tcW w:w="3120" w:type="dxa"/>
          </w:tcPr>
          <w:p w14:paraId="7A78D81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Section 4</w:t>
            </w:r>
          </w:p>
        </w:tc>
      </w:tr>
      <w:tr w:rsidR="00873365" w:rsidRPr="008A112F" w14:paraId="12BFDB0B" w14:textId="77777777">
        <w:tc>
          <w:tcPr>
            <w:tcW w:w="3120" w:type="dxa"/>
          </w:tcPr>
          <w:p w14:paraId="5C7D562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R2</w:t>
            </w:r>
          </w:p>
        </w:tc>
        <w:tc>
          <w:tcPr>
            <w:tcW w:w="3120" w:type="dxa"/>
          </w:tcPr>
          <w:p w14:paraId="4F5F4F8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Cell area, 19-cell cluster area, reuse fraction, D, capacity-expansion choice</w:t>
            </w:r>
          </w:p>
        </w:tc>
        <w:tc>
          <w:tcPr>
            <w:tcW w:w="3120" w:type="dxa"/>
          </w:tcPr>
          <w:p w14:paraId="167B498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Section 5</w:t>
            </w:r>
          </w:p>
        </w:tc>
      </w:tr>
      <w:tr w:rsidR="00873365" w:rsidRPr="008A112F" w14:paraId="587D1D5F" w14:textId="77777777">
        <w:tc>
          <w:tcPr>
            <w:tcW w:w="3120" w:type="dxa"/>
          </w:tcPr>
          <w:p w14:paraId="6542EE2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R3</w:t>
            </w:r>
          </w:p>
        </w:tc>
        <w:tc>
          <w:tcPr>
            <w:tcW w:w="3120" w:type="dxa"/>
          </w:tcPr>
          <w:p w14:paraId="53B7B1C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Offered traffic, Erlang B at C = 100, smallest C for B ≤ 2%, channel groups</w:t>
            </w:r>
          </w:p>
        </w:tc>
        <w:tc>
          <w:tcPr>
            <w:tcW w:w="3120" w:type="dxa"/>
          </w:tcPr>
          <w:p w14:paraId="492CD89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Section 6</w:t>
            </w:r>
          </w:p>
        </w:tc>
      </w:tr>
      <w:tr w:rsidR="00873365" w:rsidRPr="008A112F" w14:paraId="3451EC90" w14:textId="77777777">
        <w:tc>
          <w:tcPr>
            <w:tcW w:w="3120" w:type="dxa"/>
          </w:tcPr>
          <w:p w14:paraId="52DCB88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R4</w:t>
            </w:r>
          </w:p>
        </w:tc>
        <w:tc>
          <w:tcPr>
            <w:tcW w:w="3120" w:type="dxa"/>
          </w:tcPr>
          <w:p w14:paraId="789FE5E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Overlap distance, handoffs per minute, handoff types, call-drop estimate</w:t>
            </w:r>
          </w:p>
        </w:tc>
        <w:tc>
          <w:tcPr>
            <w:tcW w:w="3120" w:type="dxa"/>
          </w:tcPr>
          <w:p w14:paraId="294417C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Section 7</w:t>
            </w:r>
          </w:p>
        </w:tc>
      </w:tr>
      <w:tr w:rsidR="00873365" w:rsidRPr="008A112F" w14:paraId="5D69D352" w14:textId="77777777">
        <w:tc>
          <w:tcPr>
            <w:tcW w:w="3120" w:type="dxa"/>
          </w:tcPr>
          <w:p w14:paraId="45ED290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R5</w:t>
            </w:r>
          </w:p>
        </w:tc>
        <w:tc>
          <w:tcPr>
            <w:tcW w:w="3120" w:type="dxa"/>
          </w:tcPr>
          <w:p w14:paraId="364BCDC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C/I, summed interference, SINR vs 15 dB, mitigation; FSPL at three bands</w:t>
            </w:r>
          </w:p>
        </w:tc>
        <w:tc>
          <w:tcPr>
            <w:tcW w:w="3120" w:type="dxa"/>
          </w:tcPr>
          <w:p w14:paraId="15223C2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Section 8</w:t>
            </w:r>
          </w:p>
        </w:tc>
      </w:tr>
      <w:tr w:rsidR="00873365" w:rsidRPr="008A112F" w14:paraId="32FB89C2" w14:textId="77777777">
        <w:tc>
          <w:tcPr>
            <w:tcW w:w="3120" w:type="dxa"/>
          </w:tcPr>
          <w:p w14:paraId="3FDCCB0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R6</w:t>
            </w:r>
          </w:p>
        </w:tc>
        <w:tc>
          <w:tcPr>
            <w:tcW w:w="3120" w:type="dxa"/>
          </w:tcPr>
          <w:p w14:paraId="1464B38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ITU-R, WRC, BR roles; staged strategy with assumptions to verify</w:t>
            </w:r>
          </w:p>
        </w:tc>
        <w:tc>
          <w:tcPr>
            <w:tcW w:w="3120" w:type="dxa"/>
          </w:tcPr>
          <w:p w14:paraId="764793B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Section 9</w:t>
            </w:r>
          </w:p>
        </w:tc>
      </w:tr>
    </w:tbl>
    <w:p w14:paraId="76E0B80E"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3. Supplied Planning Data and Assumptions</w:t>
      </w:r>
    </w:p>
    <w:p w14:paraId="2601F67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All values below are taken unchanged from the assignment. Calculated results are never mixed with supplied data in this report.</w:t>
      </w:r>
    </w:p>
    <w:p w14:paraId="3458CCA2"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3.1 Supplied data</w:t>
      </w:r>
    </w:p>
    <w:tbl>
      <w:tblPr>
        <w:tblStyle w:val="TableGrid"/>
        <w:tblW w:w="0" w:type="auto"/>
        <w:tblLayout w:type="fixed"/>
        <w:tblLook w:val="0420" w:firstRow="1" w:lastRow="0" w:firstColumn="0" w:lastColumn="0" w:noHBand="0" w:noVBand="1"/>
      </w:tblPr>
      <w:tblGrid>
        <w:gridCol w:w="4680"/>
        <w:gridCol w:w="4680"/>
      </w:tblGrid>
      <w:tr w:rsidR="00873365" w:rsidRPr="008A112F" w14:paraId="77991E92" w14:textId="77777777">
        <w:trPr>
          <w:tblHeader/>
        </w:trPr>
        <w:tc>
          <w:tcPr>
            <w:tcW w:w="4680" w:type="dxa"/>
            <w:shd w:val="clear" w:color="auto" w:fill="F2F2F2"/>
          </w:tcPr>
          <w:p w14:paraId="4DAF2C6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Topic</w:t>
            </w:r>
          </w:p>
        </w:tc>
        <w:tc>
          <w:tcPr>
            <w:tcW w:w="4680" w:type="dxa"/>
            <w:shd w:val="clear" w:color="auto" w:fill="F2F2F2"/>
          </w:tcPr>
          <w:p w14:paraId="5448600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Supplied value</w:t>
            </w:r>
          </w:p>
        </w:tc>
      </w:tr>
      <w:tr w:rsidR="00873365" w:rsidRPr="008A112F" w14:paraId="4BCB4A0A" w14:textId="77777777">
        <w:tc>
          <w:tcPr>
            <w:tcW w:w="4680" w:type="dxa"/>
          </w:tcPr>
          <w:p w14:paraId="4836B70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Cell geometry</w:t>
            </w:r>
          </w:p>
        </w:tc>
        <w:tc>
          <w:tcPr>
            <w:tcW w:w="4680" w:type="dxa"/>
          </w:tcPr>
          <w:p w14:paraId="7619833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Hexagonal cells, r = 2 km; planning cluster = 19 cells; reuse cluster size N = 7</w:t>
            </w:r>
          </w:p>
        </w:tc>
      </w:tr>
      <w:tr w:rsidR="00873365" w:rsidRPr="008A112F" w14:paraId="696D28C3" w14:textId="77777777">
        <w:tc>
          <w:tcPr>
            <w:tcW w:w="4680" w:type="dxa"/>
          </w:tcPr>
          <w:p w14:paraId="50E44E0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Traffic</w:t>
            </w:r>
          </w:p>
        </w:tc>
        <w:tc>
          <w:tcPr>
            <w:tcW w:w="4680" w:type="dxa"/>
          </w:tcPr>
          <w:p w14:paraId="6193428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1,000 subscribers × 0.08 Erlang (busy hour); initial base station C = 100 channels; blocking ≤ 2%</w:t>
            </w:r>
          </w:p>
        </w:tc>
      </w:tr>
      <w:tr w:rsidR="00873365" w:rsidRPr="008A112F" w14:paraId="24A2B0D3" w14:textId="77777777">
        <w:tc>
          <w:tcPr>
            <w:tcW w:w="4680" w:type="dxa"/>
          </w:tcPr>
          <w:p w14:paraId="1BC19F4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Mobility</w:t>
            </w:r>
          </w:p>
        </w:tc>
        <w:tc>
          <w:tcPr>
            <w:tcW w:w="4680" w:type="dxa"/>
          </w:tcPr>
          <w:p w14:paraId="6E072EF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60 km/h; overlap dwell 6 s; nominal route cell length 1 km; handoff interruption 0.5 s; target cell unavailable 1% of the time</w:t>
            </w:r>
          </w:p>
        </w:tc>
      </w:tr>
      <w:tr w:rsidR="00873365" w:rsidRPr="008A112F" w14:paraId="2A5EB52B" w14:textId="77777777">
        <w:tc>
          <w:tcPr>
            <w:tcW w:w="4680" w:type="dxa"/>
          </w:tcPr>
          <w:p w14:paraId="10664D8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Interference</w:t>
            </w:r>
          </w:p>
        </w:tc>
        <w:tc>
          <w:tcPr>
            <w:tcW w:w="4680" w:type="dxa"/>
          </w:tcPr>
          <w:p w14:paraId="3FB8AA0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 = −70 dBm; I₁ (co-channel) = −85 dBm; I₂ (adjacent-channel) = −90 dBm; required SINR = 15 dB</w:t>
            </w:r>
          </w:p>
        </w:tc>
      </w:tr>
      <w:tr w:rsidR="00873365" w:rsidRPr="008A112F" w14:paraId="74BD2355" w14:textId="77777777">
        <w:tc>
          <w:tcPr>
            <w:tcW w:w="4680" w:type="dxa"/>
          </w:tcPr>
          <w:p w14:paraId="0E58ED1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Spectrum</w:t>
            </w:r>
          </w:p>
        </w:tc>
        <w:tc>
          <w:tcPr>
            <w:tcW w:w="4680" w:type="dxa"/>
          </w:tcPr>
          <w:p w14:paraId="048B72B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900 MHz, 3.5 GHz, 28 GHz at d = 100 m; c = 3 × 10⁸ m/s; FSPL = 20 log₁₀(4πd/λ)</w:t>
            </w:r>
          </w:p>
        </w:tc>
      </w:tr>
      <w:tr w:rsidR="00873365" w:rsidRPr="008A112F" w14:paraId="79CA8451" w14:textId="77777777">
        <w:tc>
          <w:tcPr>
            <w:tcW w:w="4680" w:type="dxa"/>
          </w:tcPr>
          <w:p w14:paraId="170164F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Generations</w:t>
            </w:r>
          </w:p>
        </w:tc>
        <w:tc>
          <w:tcPr>
            <w:tcW w:w="4680" w:type="dxa"/>
          </w:tcPr>
          <w:p w14:paraId="2B8A758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1G AMPS 800 MHz, 30 kHz, 10 MHz; 2G GSM 900 MHz, 200 kHz, 8 slots; 3G UMTS 5 MHz; 4G LTE OFDMA/MIMO; 5G NR; 6G vision</w:t>
            </w:r>
          </w:p>
        </w:tc>
      </w:tr>
    </w:tbl>
    <w:p w14:paraId="694308F1"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3.2 Two different cluster numbers</w:t>
      </w:r>
    </w:p>
    <w:p w14:paraId="4BBAE69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data contains two cluster values that play different roles and are never merged:</w:t>
      </w:r>
    </w:p>
    <w:p w14:paraId="5C2CC495" w14:textId="77777777" w:rsidR="00873365" w:rsidRPr="008A112F" w:rsidRDefault="008A112F" w:rsidP="008A112F">
      <w:pPr>
        <w:pStyle w:val="ListParagraph"/>
        <w:numPr>
          <w:ilvl w:val="0"/>
          <w:numId w:val="2"/>
        </w:numPr>
        <w:spacing w:line="360" w:lineRule="auto"/>
        <w:rPr>
          <w:rFonts w:ascii="Times New Roman" w:hAnsi="Times New Roman" w:cs="Times New Roman"/>
        </w:rPr>
      </w:pPr>
      <w:r w:rsidRPr="008A112F">
        <w:rPr>
          <w:rFonts w:ascii="Times New Roman" w:hAnsi="Times New Roman" w:cs="Times New Roman"/>
          <w:b/>
        </w:rPr>
        <w:t>19 cells</w:t>
      </w:r>
      <w:r w:rsidRPr="008A112F">
        <w:rPr>
          <w:rFonts w:ascii="Times New Roman" w:hAnsi="Times New Roman" w:cs="Times New Roman"/>
        </w:rPr>
        <w:t xml:space="preserve"> is the </w:t>
      </w:r>
      <w:r w:rsidRPr="008A112F">
        <w:rPr>
          <w:rFonts w:ascii="Times New Roman" w:hAnsi="Times New Roman" w:cs="Times New Roman"/>
          <w:i/>
        </w:rPr>
        <w:t>planning cluster</w:t>
      </w:r>
      <w:r w:rsidRPr="008A112F">
        <w:rPr>
          <w:rFonts w:ascii="Times New Roman" w:hAnsi="Times New Roman" w:cs="Times New Roman"/>
        </w:rPr>
        <w:t>: a geographic area of 19 hexagonal cells whose total coverage area is calculated in Section 5.</w:t>
      </w:r>
    </w:p>
    <w:p w14:paraId="3C7E7BE5" w14:textId="77777777" w:rsidR="00873365" w:rsidRPr="008A112F" w:rsidRDefault="008A112F" w:rsidP="008A112F">
      <w:pPr>
        <w:pStyle w:val="ListParagraph"/>
        <w:numPr>
          <w:ilvl w:val="0"/>
          <w:numId w:val="2"/>
        </w:numPr>
        <w:spacing w:line="360" w:lineRule="auto"/>
        <w:rPr>
          <w:rFonts w:ascii="Times New Roman" w:hAnsi="Times New Roman" w:cs="Times New Roman"/>
        </w:rPr>
      </w:pPr>
      <w:r w:rsidRPr="008A112F">
        <w:rPr>
          <w:rFonts w:ascii="Times New Roman" w:hAnsi="Times New Roman" w:cs="Times New Roman"/>
          <w:b/>
        </w:rPr>
        <w:t>N = 7</w:t>
      </w:r>
      <w:r w:rsidRPr="008A112F">
        <w:rPr>
          <w:rFonts w:ascii="Times New Roman" w:hAnsi="Times New Roman" w:cs="Times New Roman"/>
        </w:rPr>
        <w:t xml:space="preserve"> is the </w:t>
      </w:r>
      <w:r w:rsidRPr="008A112F">
        <w:rPr>
          <w:rFonts w:ascii="Times New Roman" w:hAnsi="Times New Roman" w:cs="Times New Roman"/>
          <w:i/>
        </w:rPr>
        <w:t>frequency reuse cluster size</w:t>
      </w:r>
      <w:r w:rsidRPr="008A112F">
        <w:rPr>
          <w:rFonts w:ascii="Times New Roman" w:hAnsi="Times New Roman" w:cs="Times New Roman"/>
        </w:rPr>
        <w:t>: the number of cells that share the full channel set once, so each cell uses 1/7 of the spectrum. A 19-cell area therefore contains about 19/7 ≈ 2.7 reuse clusters.</w:t>
      </w:r>
    </w:p>
    <w:p w14:paraId="5B63CC04"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3.3 Assumptions (A1 to A10)</w:t>
      </w:r>
    </w:p>
    <w:tbl>
      <w:tblPr>
        <w:tblStyle w:val="TableGrid"/>
        <w:tblW w:w="0" w:type="auto"/>
        <w:tblLayout w:type="fixed"/>
        <w:tblLook w:val="0420" w:firstRow="1" w:lastRow="0" w:firstColumn="0" w:lastColumn="0" w:noHBand="0" w:noVBand="1"/>
      </w:tblPr>
      <w:tblGrid>
        <w:gridCol w:w="3120"/>
        <w:gridCol w:w="3120"/>
        <w:gridCol w:w="3120"/>
      </w:tblGrid>
      <w:tr w:rsidR="00873365" w:rsidRPr="008A112F" w14:paraId="1715353B" w14:textId="77777777">
        <w:trPr>
          <w:tblHeader/>
        </w:trPr>
        <w:tc>
          <w:tcPr>
            <w:tcW w:w="3120" w:type="dxa"/>
            <w:shd w:val="clear" w:color="auto" w:fill="F2F2F2"/>
          </w:tcPr>
          <w:p w14:paraId="1E96AEC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ID</w:t>
            </w:r>
          </w:p>
        </w:tc>
        <w:tc>
          <w:tcPr>
            <w:tcW w:w="3120" w:type="dxa"/>
            <w:shd w:val="clear" w:color="auto" w:fill="F2F2F2"/>
          </w:tcPr>
          <w:p w14:paraId="15BB4B9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Assumption</w:t>
            </w:r>
          </w:p>
        </w:tc>
        <w:tc>
          <w:tcPr>
            <w:tcW w:w="3120" w:type="dxa"/>
            <w:shd w:val="clear" w:color="auto" w:fill="F2F2F2"/>
          </w:tcPr>
          <w:p w14:paraId="4D5027D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Reason</w:t>
            </w:r>
          </w:p>
        </w:tc>
      </w:tr>
      <w:tr w:rsidR="00873365" w:rsidRPr="008A112F" w14:paraId="20B9C757" w14:textId="77777777">
        <w:tc>
          <w:tcPr>
            <w:tcW w:w="3120" w:type="dxa"/>
          </w:tcPr>
          <w:p w14:paraId="23A7CEE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A1</w:t>
            </w:r>
          </w:p>
        </w:tc>
        <w:tc>
          <w:tcPr>
            <w:tcW w:w="3120" w:type="dxa"/>
          </w:tcPr>
          <w:p w14:paraId="77B9762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Cell radius r is the hexagon's </w:t>
            </w:r>
            <w:proofErr w:type="spellStart"/>
            <w:r w:rsidRPr="008A112F">
              <w:rPr>
                <w:rFonts w:ascii="Times New Roman" w:hAnsi="Times New Roman" w:cs="Times New Roman"/>
              </w:rPr>
              <w:t>centre</w:t>
            </w:r>
            <w:proofErr w:type="spellEnd"/>
            <w:r w:rsidRPr="008A112F">
              <w:rPr>
                <w:rFonts w:ascii="Times New Roman" w:hAnsi="Times New Roman" w:cs="Times New Roman"/>
              </w:rPr>
              <w:t>-to-vertex distance (equal to its side length)</w:t>
            </w:r>
          </w:p>
        </w:tc>
        <w:tc>
          <w:tcPr>
            <w:tcW w:w="3120" w:type="dxa"/>
          </w:tcPr>
          <w:p w14:paraId="20F6377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Standard hexagonal model</w:t>
            </w:r>
          </w:p>
        </w:tc>
      </w:tr>
      <w:tr w:rsidR="00873365" w:rsidRPr="008A112F" w14:paraId="1534AAD1" w14:textId="77777777">
        <w:tc>
          <w:tcPr>
            <w:tcW w:w="3120" w:type="dxa"/>
          </w:tcPr>
          <w:p w14:paraId="12210D8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A2</w:t>
            </w:r>
          </w:p>
        </w:tc>
        <w:tc>
          <w:tcPr>
            <w:tcW w:w="3120" w:type="dxa"/>
          </w:tcPr>
          <w:p w14:paraId="1911B5DD"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Idealised</w:t>
            </w:r>
            <w:proofErr w:type="spellEnd"/>
            <w:r w:rsidRPr="008A112F">
              <w:rPr>
                <w:rFonts w:ascii="Times New Roman" w:hAnsi="Times New Roman" w:cs="Times New Roman"/>
              </w:rPr>
              <w:t xml:space="preserve"> 1G channel count ignores guard bands, control channels and duplexing</w:t>
            </w:r>
          </w:p>
        </w:tc>
        <w:tc>
          <w:tcPr>
            <w:tcW w:w="3120" w:type="dxa"/>
          </w:tcPr>
          <w:p w14:paraId="577A986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assignment asks this to be stated</w:t>
            </w:r>
          </w:p>
        </w:tc>
      </w:tr>
      <w:tr w:rsidR="00873365" w:rsidRPr="008A112F" w14:paraId="571CA184" w14:textId="77777777">
        <w:tc>
          <w:tcPr>
            <w:tcW w:w="3120" w:type="dxa"/>
          </w:tcPr>
          <w:p w14:paraId="2089C4C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A3</w:t>
            </w:r>
          </w:p>
        </w:tc>
        <w:tc>
          <w:tcPr>
            <w:tcW w:w="3120" w:type="dxa"/>
          </w:tcPr>
          <w:p w14:paraId="604EF09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Offered traffic is Poisson, with blocked calls cleared and equal subscriber </w:t>
            </w:r>
            <w:proofErr w:type="spellStart"/>
            <w:r w:rsidRPr="008A112F">
              <w:rPr>
                <w:rFonts w:ascii="Times New Roman" w:hAnsi="Times New Roman" w:cs="Times New Roman"/>
              </w:rPr>
              <w:t>behaviour</w:t>
            </w:r>
            <w:proofErr w:type="spellEnd"/>
          </w:p>
        </w:tc>
        <w:tc>
          <w:tcPr>
            <w:tcW w:w="3120" w:type="dxa"/>
          </w:tcPr>
          <w:p w14:paraId="4F71AD9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Required by Erlang B</w:t>
            </w:r>
          </w:p>
        </w:tc>
      </w:tr>
      <w:tr w:rsidR="00873365" w:rsidRPr="008A112F" w14:paraId="7921B915" w14:textId="77777777">
        <w:tc>
          <w:tcPr>
            <w:tcW w:w="3120" w:type="dxa"/>
          </w:tcPr>
          <w:p w14:paraId="006D18E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A4</w:t>
            </w:r>
          </w:p>
        </w:tc>
        <w:tc>
          <w:tcPr>
            <w:tcW w:w="3120" w:type="dxa"/>
          </w:tcPr>
          <w:p w14:paraId="74600DA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All 1,000 subscribers are served by one pooled group of traffic channels</w:t>
            </w:r>
          </w:p>
        </w:tc>
        <w:tc>
          <w:tcPr>
            <w:tcW w:w="3120" w:type="dxa"/>
          </w:tcPr>
          <w:p w14:paraId="23F7EBE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Gives a first-order estimate only</w:t>
            </w:r>
          </w:p>
        </w:tc>
      </w:tr>
      <w:tr w:rsidR="00873365" w:rsidRPr="008A112F" w14:paraId="275C5EBE" w14:textId="77777777">
        <w:tc>
          <w:tcPr>
            <w:tcW w:w="3120" w:type="dxa"/>
          </w:tcPr>
          <w:p w14:paraId="1DC6555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A5</w:t>
            </w:r>
          </w:p>
        </w:tc>
        <w:tc>
          <w:tcPr>
            <w:tcW w:w="3120" w:type="dxa"/>
          </w:tcPr>
          <w:p w14:paraId="5CC598A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"Nominal cell length along the route" = distance the mobile travels between successive handoffs</w:t>
            </w:r>
          </w:p>
        </w:tc>
        <w:tc>
          <w:tcPr>
            <w:tcW w:w="3120" w:type="dxa"/>
          </w:tcPr>
          <w:p w14:paraId="237DACD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Needed to get a handoff rate</w:t>
            </w:r>
          </w:p>
        </w:tc>
      </w:tr>
      <w:tr w:rsidR="00873365" w:rsidRPr="008A112F" w14:paraId="176E8CCE" w14:textId="77777777">
        <w:tc>
          <w:tcPr>
            <w:tcW w:w="3120" w:type="dxa"/>
          </w:tcPr>
          <w:p w14:paraId="1DAB601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A6</w:t>
            </w:r>
          </w:p>
        </w:tc>
        <w:tc>
          <w:tcPr>
            <w:tcW w:w="3120" w:type="dxa"/>
          </w:tcPr>
          <w:p w14:paraId="529112C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 handoff fails only if the target cell is unavailable when the handoff is attempted</w:t>
            </w:r>
          </w:p>
        </w:tc>
        <w:tc>
          <w:tcPr>
            <w:tcW w:w="3120" w:type="dxa"/>
          </w:tcPr>
          <w:p w14:paraId="2289B19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Simple model for the call-drop estimate</w:t>
            </w:r>
          </w:p>
        </w:tc>
      </w:tr>
      <w:tr w:rsidR="00873365" w:rsidRPr="008A112F" w14:paraId="7988B4FC" w14:textId="77777777">
        <w:tc>
          <w:tcPr>
            <w:tcW w:w="3120" w:type="dxa"/>
          </w:tcPr>
          <w:p w14:paraId="071C6EF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A7</w:t>
            </w:r>
          </w:p>
        </w:tc>
        <w:tc>
          <w:tcPr>
            <w:tcW w:w="3120" w:type="dxa"/>
          </w:tcPr>
          <w:p w14:paraId="68DAA39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No thermal noise is specified, so SINR here equals the signal-to-total-interference ratio</w:t>
            </w:r>
          </w:p>
        </w:tc>
        <w:tc>
          <w:tcPr>
            <w:tcW w:w="3120" w:type="dxa"/>
          </w:tcPr>
          <w:p w14:paraId="26C1F2B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Stated in the assignment data; noise would lower SINR further</w:t>
            </w:r>
          </w:p>
        </w:tc>
      </w:tr>
      <w:tr w:rsidR="00873365" w:rsidRPr="008A112F" w14:paraId="50DCFE47" w14:textId="77777777">
        <w:tc>
          <w:tcPr>
            <w:tcW w:w="3120" w:type="dxa"/>
          </w:tcPr>
          <w:p w14:paraId="0C94205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A8</w:t>
            </w:r>
          </w:p>
        </w:tc>
        <w:tc>
          <w:tcPr>
            <w:tcW w:w="3120" w:type="dxa"/>
          </w:tcPr>
          <w:p w14:paraId="29A92F3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Free-space propagation only for the 100 m comparison, isotropic antennas</w:t>
            </w:r>
          </w:p>
        </w:tc>
        <w:tc>
          <w:tcPr>
            <w:tcW w:w="3120" w:type="dxa"/>
          </w:tcPr>
          <w:p w14:paraId="5A858F7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Required formula</w:t>
            </w:r>
          </w:p>
        </w:tc>
      </w:tr>
      <w:tr w:rsidR="00873365" w:rsidRPr="008A112F" w14:paraId="334BD0C5" w14:textId="77777777">
        <w:tc>
          <w:tcPr>
            <w:tcW w:w="3120" w:type="dxa"/>
          </w:tcPr>
          <w:p w14:paraId="4913B8E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A9</w:t>
            </w:r>
          </w:p>
        </w:tc>
        <w:tc>
          <w:tcPr>
            <w:tcW w:w="3120" w:type="dxa"/>
          </w:tcPr>
          <w:p w14:paraId="14A9E20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Interference powers are measured at the same receiver and bandwidth as S</w:t>
            </w:r>
          </w:p>
        </w:tc>
        <w:tc>
          <w:tcPr>
            <w:tcW w:w="3120" w:type="dxa"/>
          </w:tcPr>
          <w:p w14:paraId="54509AB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Needed to add them in linear units</w:t>
            </w:r>
          </w:p>
        </w:tc>
      </w:tr>
      <w:tr w:rsidR="00873365" w:rsidRPr="008A112F" w14:paraId="472F7F90" w14:textId="77777777">
        <w:tc>
          <w:tcPr>
            <w:tcW w:w="3120" w:type="dxa"/>
          </w:tcPr>
          <w:p w14:paraId="7E94E63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A10</w:t>
            </w:r>
          </w:p>
        </w:tc>
        <w:tc>
          <w:tcPr>
            <w:tcW w:w="3120" w:type="dxa"/>
          </w:tcPr>
          <w:p w14:paraId="314FAA5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No band is assumed licensed to the operator</w:t>
            </w:r>
          </w:p>
        </w:tc>
        <w:tc>
          <w:tcPr>
            <w:tcW w:w="3120" w:type="dxa"/>
          </w:tcPr>
          <w:p w14:paraId="58476D0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Spectrum needs regulatory approval</w:t>
            </w:r>
          </w:p>
        </w:tc>
      </w:tr>
    </w:tbl>
    <w:p w14:paraId="043D8A1D"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4. Stage 1: Evolution of Mobile Communication Systems</w:t>
      </w:r>
    </w:p>
    <w:p w14:paraId="47E822F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Each generation traded one bottleneck for the next: 1G proved mobile telephony but wasted spectrum, 2G </w:t>
      </w:r>
      <w:proofErr w:type="spellStart"/>
      <w:r w:rsidRPr="008A112F">
        <w:rPr>
          <w:rFonts w:ascii="Times New Roman" w:hAnsi="Times New Roman" w:cs="Times New Roman"/>
        </w:rPr>
        <w:t>digitised</w:t>
      </w:r>
      <w:proofErr w:type="spellEnd"/>
      <w:r w:rsidRPr="008A112F">
        <w:rPr>
          <w:rFonts w:ascii="Times New Roman" w:hAnsi="Times New Roman" w:cs="Times New Roman"/>
        </w:rPr>
        <w:t xml:space="preserve"> it, 3G added data, 4G made the network IP-based and spectrally efficient, and 5G adds service diversity and new bands [1][2].</w:t>
      </w:r>
    </w:p>
    <w:p w14:paraId="2F936DC6"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4.1 Generational comparison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873365" w:rsidRPr="008A112F" w14:paraId="5ADBB212" w14:textId="77777777">
        <w:trPr>
          <w:tblHeader/>
        </w:trPr>
        <w:tc>
          <w:tcPr>
            <w:tcW w:w="1560" w:type="dxa"/>
            <w:shd w:val="clear" w:color="auto" w:fill="F2F2F2"/>
          </w:tcPr>
          <w:p w14:paraId="45E7164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Gen.</w:t>
            </w:r>
          </w:p>
        </w:tc>
        <w:tc>
          <w:tcPr>
            <w:tcW w:w="1560" w:type="dxa"/>
            <w:shd w:val="clear" w:color="auto" w:fill="F2F2F2"/>
          </w:tcPr>
          <w:p w14:paraId="4D4F6BD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Example / band</w:t>
            </w:r>
          </w:p>
        </w:tc>
        <w:tc>
          <w:tcPr>
            <w:tcW w:w="1560" w:type="dxa"/>
            <w:shd w:val="clear" w:color="auto" w:fill="F2F2F2"/>
          </w:tcPr>
          <w:p w14:paraId="7AE968E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Main service</w:t>
            </w:r>
          </w:p>
        </w:tc>
        <w:tc>
          <w:tcPr>
            <w:tcW w:w="1560" w:type="dxa"/>
            <w:shd w:val="clear" w:color="auto" w:fill="F2F2F2"/>
          </w:tcPr>
          <w:p w14:paraId="676A568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Access / radio technology</w:t>
            </w:r>
          </w:p>
        </w:tc>
        <w:tc>
          <w:tcPr>
            <w:tcW w:w="1560" w:type="dxa"/>
            <w:shd w:val="clear" w:color="auto" w:fill="F2F2F2"/>
          </w:tcPr>
          <w:p w14:paraId="75869F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Key limitation</w:t>
            </w:r>
          </w:p>
        </w:tc>
        <w:tc>
          <w:tcPr>
            <w:tcW w:w="1560" w:type="dxa"/>
            <w:shd w:val="clear" w:color="auto" w:fill="F2F2F2"/>
          </w:tcPr>
          <w:p w14:paraId="48B174D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Change that motivated the next generation</w:t>
            </w:r>
          </w:p>
        </w:tc>
      </w:tr>
      <w:tr w:rsidR="00873365" w:rsidRPr="008A112F" w14:paraId="71E16F98" w14:textId="77777777">
        <w:tc>
          <w:tcPr>
            <w:tcW w:w="1560" w:type="dxa"/>
          </w:tcPr>
          <w:p w14:paraId="394B3A3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1G</w:t>
            </w:r>
          </w:p>
        </w:tc>
        <w:tc>
          <w:tcPr>
            <w:tcW w:w="1560" w:type="dxa"/>
          </w:tcPr>
          <w:p w14:paraId="1604925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AMPS, 800 MHz, 30 kHz channels, 10 MHz total</w:t>
            </w:r>
          </w:p>
        </w:tc>
        <w:tc>
          <w:tcPr>
            <w:tcW w:w="1560" w:type="dxa"/>
          </w:tcPr>
          <w:p w14:paraId="486DF47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Analog voice</w:t>
            </w:r>
          </w:p>
        </w:tc>
        <w:tc>
          <w:tcPr>
            <w:tcW w:w="1560" w:type="dxa"/>
          </w:tcPr>
          <w:p w14:paraId="3D480DD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Analog FM, FDMA (one call per channel)</w:t>
            </w:r>
          </w:p>
        </w:tc>
        <w:tc>
          <w:tcPr>
            <w:tcW w:w="1560" w:type="dxa"/>
          </w:tcPr>
          <w:p w14:paraId="1047A2B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 capacity, no encryption, poor quality, inefficient spectrum</w:t>
            </w:r>
          </w:p>
        </w:tc>
        <w:tc>
          <w:tcPr>
            <w:tcW w:w="1560" w:type="dxa"/>
          </w:tcPr>
          <w:p w14:paraId="2739DD0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Digital modulation, speech coding, time sharing of carriers</w:t>
            </w:r>
          </w:p>
        </w:tc>
      </w:tr>
      <w:tr w:rsidR="00873365" w:rsidRPr="008A112F" w14:paraId="2BD59C06" w14:textId="77777777">
        <w:tc>
          <w:tcPr>
            <w:tcW w:w="1560" w:type="dxa"/>
          </w:tcPr>
          <w:p w14:paraId="7083057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2G</w:t>
            </w:r>
          </w:p>
        </w:tc>
        <w:tc>
          <w:tcPr>
            <w:tcW w:w="1560" w:type="dxa"/>
          </w:tcPr>
          <w:p w14:paraId="6D74973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GSM, 900 MHz, 200 kHz carrier, 8 slots</w:t>
            </w:r>
          </w:p>
        </w:tc>
        <w:tc>
          <w:tcPr>
            <w:tcW w:w="1560" w:type="dxa"/>
          </w:tcPr>
          <w:p w14:paraId="2CD9163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Digital voice, SMS, low-rate data</w:t>
            </w:r>
          </w:p>
        </w:tc>
        <w:tc>
          <w:tcPr>
            <w:tcW w:w="1560" w:type="dxa"/>
          </w:tcPr>
          <w:p w14:paraId="1F36B0C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Digital, FDMA + TDMA</w:t>
            </w:r>
          </w:p>
        </w:tc>
        <w:tc>
          <w:tcPr>
            <w:tcW w:w="1560" w:type="dxa"/>
          </w:tcPr>
          <w:p w14:paraId="10285F8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 data rates, circuit-switched</w:t>
            </w:r>
          </w:p>
        </w:tc>
        <w:tc>
          <w:tcPr>
            <w:tcW w:w="1560" w:type="dxa"/>
          </w:tcPr>
          <w:p w14:paraId="77E51EA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Higher data rates, packet data, wider carriers</w:t>
            </w:r>
          </w:p>
        </w:tc>
      </w:tr>
      <w:tr w:rsidR="00873365" w:rsidRPr="008A112F" w14:paraId="414FE4E0" w14:textId="77777777">
        <w:tc>
          <w:tcPr>
            <w:tcW w:w="1560" w:type="dxa"/>
          </w:tcPr>
          <w:p w14:paraId="3CCF643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3G</w:t>
            </w:r>
          </w:p>
        </w:tc>
        <w:tc>
          <w:tcPr>
            <w:tcW w:w="1560" w:type="dxa"/>
          </w:tcPr>
          <w:p w14:paraId="7B44DAE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UMTS, 5 MHz carrier</w:t>
            </w:r>
          </w:p>
        </w:tc>
        <w:tc>
          <w:tcPr>
            <w:tcW w:w="1560" w:type="dxa"/>
          </w:tcPr>
          <w:p w14:paraId="1B90092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Voice plus mobile broadband data</w:t>
            </w:r>
          </w:p>
        </w:tc>
        <w:tc>
          <w:tcPr>
            <w:tcW w:w="1560" w:type="dxa"/>
          </w:tcPr>
          <w:p w14:paraId="7FBCAAA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Wideband CDMA</w:t>
            </w:r>
          </w:p>
        </w:tc>
        <w:tc>
          <w:tcPr>
            <w:tcW w:w="1560" w:type="dxa"/>
          </w:tcPr>
          <w:p w14:paraId="03ECE34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Interference-limited capacity, modest peak rates</w:t>
            </w:r>
          </w:p>
        </w:tc>
        <w:tc>
          <w:tcPr>
            <w:tcW w:w="1560" w:type="dxa"/>
          </w:tcPr>
          <w:p w14:paraId="31D7DD4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Spectrally efficient broadband, all-IP, flexible bandwidth</w:t>
            </w:r>
          </w:p>
        </w:tc>
      </w:tr>
      <w:tr w:rsidR="00873365" w:rsidRPr="008A112F" w14:paraId="765E3D62" w14:textId="77777777">
        <w:tc>
          <w:tcPr>
            <w:tcW w:w="1560" w:type="dxa"/>
          </w:tcPr>
          <w:p w14:paraId="310C2C2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4G</w:t>
            </w:r>
          </w:p>
        </w:tc>
        <w:tc>
          <w:tcPr>
            <w:tcW w:w="1560" w:type="dxa"/>
          </w:tcPr>
          <w:p w14:paraId="3B07D38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LTE</w:t>
            </w:r>
          </w:p>
        </w:tc>
        <w:tc>
          <w:tcPr>
            <w:tcW w:w="1560" w:type="dxa"/>
          </w:tcPr>
          <w:p w14:paraId="3649B9D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Mobile broadband, VoIP</w:t>
            </w:r>
          </w:p>
        </w:tc>
        <w:tc>
          <w:tcPr>
            <w:tcW w:w="1560" w:type="dxa"/>
          </w:tcPr>
          <w:p w14:paraId="456ADC2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OFDMA (downlink), MIMO</w:t>
            </w:r>
          </w:p>
        </w:tc>
        <w:tc>
          <w:tcPr>
            <w:tcW w:w="1560" w:type="dxa"/>
          </w:tcPr>
          <w:p w14:paraId="2F8D5BE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Single service class; limited latency and device density</w:t>
            </w:r>
          </w:p>
        </w:tc>
        <w:tc>
          <w:tcPr>
            <w:tcW w:w="1560" w:type="dxa"/>
          </w:tcPr>
          <w:p w14:paraId="5D0A7CA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Diverse services, lower latency, more spectrum</w:t>
            </w:r>
          </w:p>
        </w:tc>
      </w:tr>
      <w:tr w:rsidR="00873365" w:rsidRPr="008A112F" w14:paraId="23A52E3B" w14:textId="77777777">
        <w:tc>
          <w:tcPr>
            <w:tcW w:w="1560" w:type="dxa"/>
          </w:tcPr>
          <w:p w14:paraId="1865C37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5G</w:t>
            </w:r>
          </w:p>
        </w:tc>
        <w:tc>
          <w:tcPr>
            <w:tcW w:w="1560" w:type="dxa"/>
          </w:tcPr>
          <w:p w14:paraId="1307ED8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NR: </w:t>
            </w:r>
            <w:proofErr w:type="spellStart"/>
            <w:r w:rsidRPr="008A112F">
              <w:rPr>
                <w:rFonts w:ascii="Times New Roman" w:hAnsi="Times New Roman" w:cs="Times New Roman"/>
              </w:rPr>
              <w:t>eMBB</w:t>
            </w:r>
            <w:proofErr w:type="spellEnd"/>
            <w:r w:rsidRPr="008A112F">
              <w:rPr>
                <w:rFonts w:ascii="Times New Roman" w:hAnsi="Times New Roman" w:cs="Times New Roman"/>
              </w:rPr>
              <w:t xml:space="preserve">, URLLC, massive IoT; mid-band and </w:t>
            </w:r>
            <w:proofErr w:type="spellStart"/>
            <w:r w:rsidRPr="008A112F">
              <w:rPr>
                <w:rFonts w:ascii="Times New Roman" w:hAnsi="Times New Roman" w:cs="Times New Roman"/>
              </w:rPr>
              <w:t>mmWave</w:t>
            </w:r>
            <w:proofErr w:type="spellEnd"/>
          </w:p>
        </w:tc>
        <w:tc>
          <w:tcPr>
            <w:tcW w:w="1560" w:type="dxa"/>
          </w:tcPr>
          <w:p w14:paraId="322FB98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Broadband, critical low-latency control, IoT</w:t>
            </w:r>
          </w:p>
        </w:tc>
        <w:tc>
          <w:tcPr>
            <w:tcW w:w="1560" w:type="dxa"/>
          </w:tcPr>
          <w:p w14:paraId="6BECF19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Scalable OFDM numerology, massive MIMO, beamforming</w:t>
            </w:r>
          </w:p>
        </w:tc>
        <w:tc>
          <w:tcPr>
            <w:tcW w:w="1560" w:type="dxa"/>
          </w:tcPr>
          <w:p w14:paraId="7BFE0D1E"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mmWave</w:t>
            </w:r>
            <w:proofErr w:type="spellEnd"/>
            <w:r w:rsidRPr="008A112F">
              <w:rPr>
                <w:rFonts w:ascii="Times New Roman" w:hAnsi="Times New Roman" w:cs="Times New Roman"/>
              </w:rPr>
              <w:t xml:space="preserve"> range and blockage; dense sites needed</w:t>
            </w:r>
          </w:p>
        </w:tc>
        <w:tc>
          <w:tcPr>
            <w:tcW w:w="1560" w:type="dxa"/>
          </w:tcPr>
          <w:p w14:paraId="5C4A261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Sensing, AI-managed networks, higher bands</w:t>
            </w:r>
          </w:p>
        </w:tc>
      </w:tr>
      <w:tr w:rsidR="00873365" w:rsidRPr="008A112F" w14:paraId="33103A39" w14:textId="77777777">
        <w:tc>
          <w:tcPr>
            <w:tcW w:w="1560" w:type="dxa"/>
          </w:tcPr>
          <w:p w14:paraId="12EB656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6G (vision)</w:t>
            </w:r>
          </w:p>
        </w:tc>
        <w:tc>
          <w:tcPr>
            <w:tcW w:w="1560" w:type="dxa"/>
          </w:tcPr>
          <w:p w14:paraId="6B9DDD5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THz, AI-native networking, holographic </w:t>
            </w:r>
            <w:r w:rsidRPr="008A112F">
              <w:rPr>
                <w:rFonts w:ascii="Times New Roman" w:hAnsi="Times New Roman" w:cs="Times New Roman"/>
              </w:rPr>
              <w:lastRenderedPageBreak/>
              <w:t>communication, tactile internet, ISAC</w:t>
            </w:r>
          </w:p>
        </w:tc>
        <w:tc>
          <w:tcPr>
            <w:tcW w:w="1560" w:type="dxa"/>
          </w:tcPr>
          <w:p w14:paraId="2240F99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 xml:space="preserve">Immersive services, integrated </w:t>
            </w:r>
            <w:r w:rsidRPr="008A112F">
              <w:rPr>
                <w:rFonts w:ascii="Times New Roman" w:hAnsi="Times New Roman" w:cs="Times New Roman"/>
              </w:rPr>
              <w:lastRenderedPageBreak/>
              <w:t>sensing and communication</w:t>
            </w:r>
          </w:p>
        </w:tc>
        <w:tc>
          <w:tcPr>
            <w:tcW w:w="1560" w:type="dxa"/>
          </w:tcPr>
          <w:p w14:paraId="31B31AE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 xml:space="preserve">THz and sub-THz links, intelligent </w:t>
            </w:r>
            <w:r w:rsidRPr="008A112F">
              <w:rPr>
                <w:rFonts w:ascii="Times New Roman" w:hAnsi="Times New Roman" w:cs="Times New Roman"/>
              </w:rPr>
              <w:lastRenderedPageBreak/>
              <w:t>surfaces, joint sensing/communication</w:t>
            </w:r>
          </w:p>
        </w:tc>
        <w:tc>
          <w:tcPr>
            <w:tcW w:w="1560" w:type="dxa"/>
          </w:tcPr>
          <w:p w14:paraId="3F1BC09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 xml:space="preserve">Not </w:t>
            </w:r>
            <w:proofErr w:type="spellStart"/>
            <w:r w:rsidRPr="008A112F">
              <w:rPr>
                <w:rFonts w:ascii="Times New Roman" w:hAnsi="Times New Roman" w:cs="Times New Roman"/>
              </w:rPr>
              <w:t>standardised</w:t>
            </w:r>
            <w:proofErr w:type="spellEnd"/>
            <w:r w:rsidRPr="008A112F">
              <w:rPr>
                <w:rFonts w:ascii="Times New Roman" w:hAnsi="Times New Roman" w:cs="Times New Roman"/>
              </w:rPr>
              <w:t xml:space="preserve">; THz range, </w:t>
            </w:r>
            <w:r w:rsidRPr="008A112F">
              <w:rPr>
                <w:rFonts w:ascii="Times New Roman" w:hAnsi="Times New Roman" w:cs="Times New Roman"/>
              </w:rPr>
              <w:lastRenderedPageBreak/>
              <w:t>power and hardware immature</w:t>
            </w:r>
          </w:p>
        </w:tc>
        <w:tc>
          <w:tcPr>
            <w:tcW w:w="1560" w:type="dxa"/>
          </w:tcPr>
          <w:p w14:paraId="26B9702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Open research question</w:t>
            </w:r>
          </w:p>
        </w:tc>
      </w:tr>
    </w:tbl>
    <w:p w14:paraId="10965D13"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4.2 Calculation 1: wavelength at 800 MHz</w:t>
      </w:r>
    </w:p>
    <w:p w14:paraId="737D568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f = 800 MHz = 8 × 10⁸ Hz; c = 3 × 10⁸ m/s.</w:t>
      </w:r>
    </w:p>
    <w:p w14:paraId="2A6C59F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w:t>
      </w:r>
    </w:p>
    <w:p w14:paraId="19C46779" w14:textId="77777777" w:rsidR="00873365" w:rsidRPr="008A112F" w:rsidRDefault="008A112F" w:rsidP="008A112F">
      <w:pPr>
        <w:pStyle w:val="Code"/>
        <w:spacing w:line="360" w:lineRule="auto"/>
        <w:rPr>
          <w:rFonts w:ascii="Times New Roman" w:hAnsi="Times New Roman" w:cs="Times New Roman"/>
        </w:rPr>
      </w:pPr>
      <w:bookmarkStart w:id="0" w:name="bongo_lang_latex_1"/>
      <w:bookmarkEnd w:id="0"/>
      <w:r w:rsidRPr="008A112F">
        <w:rPr>
          <w:rFonts w:ascii="Times New Roman" w:hAnsi="Times New Roman" w:cs="Times New Roman"/>
        </w:rPr>
        <w:t>\lambda = \frac{c}{f}</w:t>
      </w:r>
    </w:p>
    <w:p w14:paraId="1EC2416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1D541251" w14:textId="77777777" w:rsidR="00873365" w:rsidRPr="008A112F" w:rsidRDefault="008A112F" w:rsidP="008A112F">
      <w:pPr>
        <w:pStyle w:val="Code"/>
        <w:spacing w:line="360" w:lineRule="auto"/>
        <w:rPr>
          <w:rFonts w:ascii="Times New Roman" w:hAnsi="Times New Roman" w:cs="Times New Roman"/>
        </w:rPr>
      </w:pPr>
      <w:bookmarkStart w:id="1" w:name="bongo_lang_latex_2"/>
      <w:bookmarkEnd w:id="1"/>
      <w:r w:rsidRPr="008A112F">
        <w:rPr>
          <w:rFonts w:ascii="Times New Roman" w:hAnsi="Times New Roman" w:cs="Times New Roman"/>
        </w:rPr>
        <w:t>\lambda = \frac{3\times10^{8</w:t>
      </w:r>
      <w:proofErr w:type="gramStart"/>
      <w:r w:rsidRPr="008A112F">
        <w:rPr>
          <w:rFonts w:ascii="Times New Roman" w:hAnsi="Times New Roman" w:cs="Times New Roman"/>
        </w:rPr>
        <w:t>}}{</w:t>
      </w:r>
      <w:proofErr w:type="gramEnd"/>
      <w:r w:rsidRPr="008A112F">
        <w:rPr>
          <w:rFonts w:ascii="Times New Roman" w:hAnsi="Times New Roman" w:cs="Times New Roman"/>
        </w:rPr>
        <w:t>8\times10</w:t>
      </w:r>
      <w:proofErr w:type="gramStart"/>
      <w:r w:rsidRPr="008A112F">
        <w:rPr>
          <w:rFonts w:ascii="Times New Roman" w:hAnsi="Times New Roman" w:cs="Times New Roman"/>
        </w:rPr>
        <w:t>^{</w:t>
      </w:r>
      <w:proofErr w:type="gramEnd"/>
      <w:r w:rsidRPr="008A112F">
        <w:rPr>
          <w:rFonts w:ascii="Times New Roman" w:hAnsi="Times New Roman" w:cs="Times New Roman"/>
        </w:rPr>
        <w:t>8}} = 0.375\ \text{m}</w:t>
      </w:r>
    </w:p>
    <w:p w14:paraId="3D4F779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λ = 0.375 m (37.5 cm).</w:t>
      </w:r>
    </w:p>
    <w:p w14:paraId="2CAC486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A quarter-wave element is about 9.4 cm, so handset antennas at 800 MHz are practical, and signals diffract and penetrate buildings reasonably well.</w:t>
      </w:r>
    </w:p>
    <w:p w14:paraId="6862821D"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4.3 Calculation 2: ideal 1G channel count</w:t>
      </w:r>
    </w:p>
    <w:p w14:paraId="2626858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total allocation </w:t>
      </w:r>
      <w:proofErr w:type="spellStart"/>
      <w:r w:rsidRPr="008A112F">
        <w:rPr>
          <w:rFonts w:ascii="Times New Roman" w:hAnsi="Times New Roman" w:cs="Times New Roman"/>
        </w:rPr>
        <w:t>B_total</w:t>
      </w:r>
      <w:proofErr w:type="spellEnd"/>
      <w:r w:rsidRPr="008A112F">
        <w:rPr>
          <w:rFonts w:ascii="Times New Roman" w:hAnsi="Times New Roman" w:cs="Times New Roman"/>
        </w:rPr>
        <w:t xml:space="preserve"> = 10 MHz; channel spacing </w:t>
      </w:r>
      <w:proofErr w:type="spellStart"/>
      <w:r w:rsidRPr="008A112F">
        <w:rPr>
          <w:rFonts w:ascii="Times New Roman" w:hAnsi="Times New Roman" w:cs="Times New Roman"/>
        </w:rPr>
        <w:t>B_ch</w:t>
      </w:r>
      <w:proofErr w:type="spellEnd"/>
      <w:r w:rsidRPr="008A112F">
        <w:rPr>
          <w:rFonts w:ascii="Times New Roman" w:hAnsi="Times New Roman" w:cs="Times New Roman"/>
        </w:rPr>
        <w:t xml:space="preserve"> = 30 kHz.</w:t>
      </w:r>
    </w:p>
    <w:p w14:paraId="2EDE45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w:t>
      </w:r>
    </w:p>
    <w:p w14:paraId="200D7F84" w14:textId="77777777" w:rsidR="00873365" w:rsidRPr="008A112F" w:rsidRDefault="008A112F" w:rsidP="008A112F">
      <w:pPr>
        <w:pStyle w:val="Code"/>
        <w:spacing w:line="360" w:lineRule="auto"/>
        <w:rPr>
          <w:rFonts w:ascii="Times New Roman" w:hAnsi="Times New Roman" w:cs="Times New Roman"/>
        </w:rPr>
      </w:pPr>
      <w:bookmarkStart w:id="2" w:name="bongo_lang_latex_3"/>
      <w:bookmarkEnd w:id="2"/>
      <w:r w:rsidRPr="008A112F">
        <w:rPr>
          <w:rFonts w:ascii="Times New Roman" w:hAnsi="Times New Roman" w:cs="Times New Roman"/>
        </w:rPr>
        <w:t>N_{ch} = \left\</w:t>
      </w:r>
      <w:proofErr w:type="spellStart"/>
      <w:r w:rsidRPr="008A112F">
        <w:rPr>
          <w:rFonts w:ascii="Times New Roman" w:hAnsi="Times New Roman" w:cs="Times New Roman"/>
        </w:rPr>
        <w:t>lfloor</w:t>
      </w:r>
      <w:proofErr w:type="spellEnd"/>
      <w:r w:rsidRPr="008A112F">
        <w:rPr>
          <w:rFonts w:ascii="Times New Roman" w:hAnsi="Times New Roman" w:cs="Times New Roman"/>
        </w:rPr>
        <w:t xml:space="preserve"> \frac{B_{total</w:t>
      </w:r>
      <w:proofErr w:type="gramStart"/>
      <w:r w:rsidRPr="008A112F">
        <w:rPr>
          <w:rFonts w:ascii="Times New Roman" w:hAnsi="Times New Roman" w:cs="Times New Roman"/>
        </w:rPr>
        <w:t>}}{</w:t>
      </w:r>
      <w:proofErr w:type="gramEnd"/>
      <w:r w:rsidRPr="008A112F">
        <w:rPr>
          <w:rFonts w:ascii="Times New Roman" w:hAnsi="Times New Roman" w:cs="Times New Roman"/>
        </w:rPr>
        <w:t>B_{ch}} \right\</w:t>
      </w:r>
      <w:proofErr w:type="spellStart"/>
      <w:r w:rsidRPr="008A112F">
        <w:rPr>
          <w:rFonts w:ascii="Times New Roman" w:hAnsi="Times New Roman" w:cs="Times New Roman"/>
        </w:rPr>
        <w:t>rfloor</w:t>
      </w:r>
      <w:proofErr w:type="spellEnd"/>
    </w:p>
    <w:p w14:paraId="40E19D9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2A68150F" w14:textId="77777777" w:rsidR="00873365" w:rsidRPr="008A112F" w:rsidRDefault="008A112F" w:rsidP="008A112F">
      <w:pPr>
        <w:pStyle w:val="Code"/>
        <w:spacing w:line="360" w:lineRule="auto"/>
        <w:rPr>
          <w:rFonts w:ascii="Times New Roman" w:hAnsi="Times New Roman" w:cs="Times New Roman"/>
        </w:rPr>
      </w:pPr>
      <w:bookmarkStart w:id="3" w:name="bongo_lang_latex_4"/>
      <w:bookmarkEnd w:id="3"/>
      <w:r w:rsidRPr="008A112F">
        <w:rPr>
          <w:rFonts w:ascii="Times New Roman" w:hAnsi="Times New Roman" w:cs="Times New Roman"/>
        </w:rPr>
        <w:t>N_{ch} = \left\</w:t>
      </w:r>
      <w:proofErr w:type="spellStart"/>
      <w:r w:rsidRPr="008A112F">
        <w:rPr>
          <w:rFonts w:ascii="Times New Roman" w:hAnsi="Times New Roman" w:cs="Times New Roman"/>
        </w:rPr>
        <w:t>lfloor</w:t>
      </w:r>
      <w:proofErr w:type="spellEnd"/>
      <w:r w:rsidRPr="008A112F">
        <w:rPr>
          <w:rFonts w:ascii="Times New Roman" w:hAnsi="Times New Roman" w:cs="Times New Roman"/>
        </w:rPr>
        <w:t xml:space="preserve"> \frac{10\times10^{6</w:t>
      </w:r>
      <w:proofErr w:type="gramStart"/>
      <w:r w:rsidRPr="008A112F">
        <w:rPr>
          <w:rFonts w:ascii="Times New Roman" w:hAnsi="Times New Roman" w:cs="Times New Roman"/>
        </w:rPr>
        <w:t>}}{</w:t>
      </w:r>
      <w:proofErr w:type="gramEnd"/>
      <w:r w:rsidRPr="008A112F">
        <w:rPr>
          <w:rFonts w:ascii="Times New Roman" w:hAnsi="Times New Roman" w:cs="Times New Roman"/>
        </w:rPr>
        <w:t>30\times10</w:t>
      </w:r>
      <w:proofErr w:type="gramStart"/>
      <w:r w:rsidRPr="008A112F">
        <w:rPr>
          <w:rFonts w:ascii="Times New Roman" w:hAnsi="Times New Roman" w:cs="Times New Roman"/>
        </w:rPr>
        <w:t>^{</w:t>
      </w:r>
      <w:proofErr w:type="gramEnd"/>
      <w:r w:rsidRPr="008A112F">
        <w:rPr>
          <w:rFonts w:ascii="Times New Roman" w:hAnsi="Times New Roman" w:cs="Times New Roman"/>
        </w:rPr>
        <w:t>3}} \right\</w:t>
      </w:r>
      <w:proofErr w:type="spellStart"/>
      <w:r w:rsidRPr="008A112F">
        <w:rPr>
          <w:rFonts w:ascii="Times New Roman" w:hAnsi="Times New Roman" w:cs="Times New Roman"/>
        </w:rPr>
        <w:t>rfloor</w:t>
      </w:r>
      <w:proofErr w:type="spellEnd"/>
      <w:r w:rsidRPr="008A112F">
        <w:rPr>
          <w:rFonts w:ascii="Times New Roman" w:hAnsi="Times New Roman" w:cs="Times New Roman"/>
        </w:rPr>
        <w:t xml:space="preserve"> = \</w:t>
      </w:r>
      <w:proofErr w:type="spellStart"/>
      <w:r w:rsidRPr="008A112F">
        <w:rPr>
          <w:rFonts w:ascii="Times New Roman" w:hAnsi="Times New Roman" w:cs="Times New Roman"/>
        </w:rPr>
        <w:t>lfloor</w:t>
      </w:r>
      <w:proofErr w:type="spellEnd"/>
      <w:r w:rsidRPr="008A112F">
        <w:rPr>
          <w:rFonts w:ascii="Times New Roman" w:hAnsi="Times New Roman" w:cs="Times New Roman"/>
        </w:rPr>
        <w:t xml:space="preserve"> 333.33 \</w:t>
      </w:r>
      <w:proofErr w:type="spellStart"/>
      <w:r w:rsidRPr="008A112F">
        <w:rPr>
          <w:rFonts w:ascii="Times New Roman" w:hAnsi="Times New Roman" w:cs="Times New Roman"/>
        </w:rPr>
        <w:t>rfloor</w:t>
      </w:r>
      <w:proofErr w:type="spellEnd"/>
      <w:r w:rsidRPr="008A112F">
        <w:rPr>
          <w:rFonts w:ascii="Times New Roman" w:hAnsi="Times New Roman" w:cs="Times New Roman"/>
        </w:rPr>
        <w:t xml:space="preserve"> = 333</w:t>
      </w:r>
    </w:p>
    <w:p w14:paraId="75FC9A7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333 channels (</w:t>
      </w:r>
      <w:proofErr w:type="spellStart"/>
      <w:r w:rsidRPr="008A112F">
        <w:rPr>
          <w:rFonts w:ascii="Times New Roman" w:hAnsi="Times New Roman" w:cs="Times New Roman"/>
        </w:rPr>
        <w:t>idealised</w:t>
      </w:r>
      <w:proofErr w:type="spellEnd"/>
      <w:r w:rsidRPr="008A112F">
        <w:rPr>
          <w:rFonts w:ascii="Times New Roman" w:hAnsi="Times New Roman" w:cs="Times New Roman"/>
        </w:rPr>
        <w:t>).</w:t>
      </w:r>
    </w:p>
    <w:p w14:paraId="76BDD18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Practical qualification:</w:t>
      </w:r>
      <w:r w:rsidRPr="008A112F">
        <w:rPr>
          <w:rFonts w:ascii="Times New Roman" w:hAnsi="Times New Roman" w:cs="Times New Roman"/>
        </w:rPr>
        <w:t xml:space="preserve"> This ignores guard bands and duplexing (assumption A2). Real AMPS used frequency-division duplex, with separate forward and reverse bands, so a 10 MHz allocation gives about half as many duplex pairs (about 166 if the whole 10 MHz were split into two 5 MHz halves), and part of them carry control </w:t>
      </w:r>
      <w:proofErr w:type="spellStart"/>
      <w:r w:rsidRPr="008A112F">
        <w:rPr>
          <w:rFonts w:ascii="Times New Roman" w:hAnsi="Times New Roman" w:cs="Times New Roman"/>
        </w:rPr>
        <w:t>signalling</w:t>
      </w:r>
      <w:proofErr w:type="spellEnd"/>
      <w:r w:rsidRPr="008A112F">
        <w:rPr>
          <w:rFonts w:ascii="Times New Roman" w:hAnsi="Times New Roman" w:cs="Times New Roman"/>
        </w:rPr>
        <w:t xml:space="preserve">. Guard bands at the band edges and the reuse factor reduce the channels </w:t>
      </w:r>
      <w:r w:rsidRPr="008A112F">
        <w:rPr>
          <w:rFonts w:ascii="Times New Roman" w:hAnsi="Times New Roman" w:cs="Times New Roman"/>
        </w:rPr>
        <w:lastRenderedPageBreak/>
        <w:t>available per cell further. The 333 figure is therefore an upper bound on one-way channels, not a usable per-cell capacity.</w:t>
      </w:r>
    </w:p>
    <w:p w14:paraId="6B1BA784"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4.4 From analog 1G to digital 2G with TDMA</w:t>
      </w:r>
    </w:p>
    <w:p w14:paraId="1EF668D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 1G channel carries one call on a 30 kHz carrier. GSM carries eight TDMA time slots on one 200 kHz carrier, so one carrier supports up to 8 full-rate calls. Spectrum per call:</w:t>
      </w:r>
    </w:p>
    <w:p w14:paraId="6E1FE91F" w14:textId="77777777" w:rsidR="00873365" w:rsidRPr="008A112F" w:rsidRDefault="008A112F" w:rsidP="008A112F">
      <w:pPr>
        <w:pStyle w:val="Code"/>
        <w:spacing w:line="360" w:lineRule="auto"/>
        <w:rPr>
          <w:rFonts w:ascii="Times New Roman" w:hAnsi="Times New Roman" w:cs="Times New Roman"/>
        </w:rPr>
      </w:pPr>
      <w:bookmarkStart w:id="4" w:name="bongo_lang_latex_5"/>
      <w:bookmarkEnd w:id="4"/>
      <w:r w:rsidRPr="008A112F">
        <w:rPr>
          <w:rFonts w:ascii="Times New Roman" w:hAnsi="Times New Roman" w:cs="Times New Roman"/>
        </w:rPr>
        <w:t>\</w:t>
      </w:r>
      <w:proofErr w:type="gramStart"/>
      <w:r w:rsidRPr="008A112F">
        <w:rPr>
          <w:rFonts w:ascii="Times New Roman" w:hAnsi="Times New Roman" w:cs="Times New Roman"/>
        </w:rPr>
        <w:t>text{</w:t>
      </w:r>
      <w:proofErr w:type="gramEnd"/>
      <w:r w:rsidRPr="008A112F">
        <w:rPr>
          <w:rFonts w:ascii="Times New Roman" w:hAnsi="Times New Roman" w:cs="Times New Roman"/>
        </w:rPr>
        <w:t>1G</w:t>
      </w:r>
      <w:proofErr w:type="gramStart"/>
      <w:r w:rsidRPr="008A112F">
        <w:rPr>
          <w:rFonts w:ascii="Times New Roman" w:hAnsi="Times New Roman" w:cs="Times New Roman"/>
        </w:rPr>
        <w:t>: }</w:t>
      </w:r>
      <w:proofErr w:type="gramEnd"/>
      <w:r w:rsidRPr="008A112F">
        <w:rPr>
          <w:rFonts w:ascii="Times New Roman" w:hAnsi="Times New Roman" w:cs="Times New Roman"/>
        </w:rPr>
        <w:t xml:space="preserve"> 30\ \text{kHz/call} \</w:t>
      </w:r>
      <w:proofErr w:type="spellStart"/>
      <w:r w:rsidRPr="008A112F">
        <w:rPr>
          <w:rFonts w:ascii="Times New Roman" w:hAnsi="Times New Roman" w:cs="Times New Roman"/>
        </w:rPr>
        <w:t>qquad</w:t>
      </w:r>
      <w:proofErr w:type="spellEnd"/>
      <w:r w:rsidRPr="008A112F">
        <w:rPr>
          <w:rFonts w:ascii="Times New Roman" w:hAnsi="Times New Roman" w:cs="Times New Roman"/>
        </w:rPr>
        <w:t xml:space="preserve"> \</w:t>
      </w:r>
      <w:proofErr w:type="gramStart"/>
      <w:r w:rsidRPr="008A112F">
        <w:rPr>
          <w:rFonts w:ascii="Times New Roman" w:hAnsi="Times New Roman" w:cs="Times New Roman"/>
        </w:rPr>
        <w:t>text{</w:t>
      </w:r>
      <w:proofErr w:type="gramEnd"/>
      <w:r w:rsidRPr="008A112F">
        <w:rPr>
          <w:rFonts w:ascii="Times New Roman" w:hAnsi="Times New Roman" w:cs="Times New Roman"/>
        </w:rPr>
        <w:t>GSM</w:t>
      </w:r>
      <w:proofErr w:type="gramStart"/>
      <w:r w:rsidRPr="008A112F">
        <w:rPr>
          <w:rFonts w:ascii="Times New Roman" w:hAnsi="Times New Roman" w:cs="Times New Roman"/>
        </w:rPr>
        <w:t>: }</w:t>
      </w:r>
      <w:proofErr w:type="gramEnd"/>
      <w:r w:rsidRPr="008A112F">
        <w:rPr>
          <w:rFonts w:ascii="Times New Roman" w:hAnsi="Times New Roman" w:cs="Times New Roman"/>
        </w:rPr>
        <w:t xml:space="preserve"> \</w:t>
      </w:r>
      <w:proofErr w:type="gramStart"/>
      <w:r w:rsidRPr="008A112F">
        <w:rPr>
          <w:rFonts w:ascii="Times New Roman" w:hAnsi="Times New Roman" w:cs="Times New Roman"/>
        </w:rPr>
        <w:t>frac{</w:t>
      </w:r>
      <w:proofErr w:type="gramEnd"/>
      <w:r w:rsidRPr="008A112F">
        <w:rPr>
          <w:rFonts w:ascii="Times New Roman" w:hAnsi="Times New Roman" w:cs="Times New Roman"/>
        </w:rPr>
        <w:t>200\ \text{kHz}}{8} = 25\ \text{kHz/call}</w:t>
      </w:r>
    </w:p>
    <w:p w14:paraId="593F4A3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This is a nominal 1.2 times improvement per call (30/25) before reuse, and the larger gain comes from digital transmission: speech coding and error correction let GSM tolerate a lower carrier-to-interference ratio, so a smaller reuse cluster can be used, which raises capacity per cell. Digital transmission also enabled encryption, SMS and better call quality [1][3].</w:t>
      </w:r>
    </w:p>
    <w:p w14:paraId="6C0FE94A"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4.5 How evolution changed spectrum, capacity and interference</w:t>
      </w:r>
    </w:p>
    <w:p w14:paraId="3975A1A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In 1G, spectrum was divided rigidly by frequency and capacity was limited by channels. In 2G it was shared in time as well, so capacity grew through digital efficiency and tighter reuse. In 3G CDMA, all users share one carrier, so capacity is limited by total interference rather than by a fixed channel count. In 4G and 5G, OFDMA, MIMO and beamforming manage interference by scheduling and spatial separation, and 5G adds wider bandwidths in mid-band and </w:t>
      </w:r>
      <w:proofErr w:type="spellStart"/>
      <w:r w:rsidRPr="008A112F">
        <w:rPr>
          <w:rFonts w:ascii="Times New Roman" w:hAnsi="Times New Roman" w:cs="Times New Roman"/>
        </w:rPr>
        <w:t>mmWave</w:t>
      </w:r>
      <w:proofErr w:type="spellEnd"/>
      <w:r w:rsidRPr="008A112F">
        <w:rPr>
          <w:rFonts w:ascii="Times New Roman" w:hAnsi="Times New Roman" w:cs="Times New Roman"/>
        </w:rPr>
        <w:t xml:space="preserve"> [2][4]. The 6G vision further treats the network as a joint sensing, communication and AI system, but remains a research direction [5].</w:t>
      </w:r>
    </w:p>
    <w:p w14:paraId="70C6B777"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4.6 Synthesis</w:t>
      </w:r>
    </w:p>
    <w:p w14:paraId="1279347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evolution from 1G to the 6G vision shows a consistent pattern: each step increased the amount of information delivered per hertz and per site while changing how interference is controlled. Frequency planning (1G and 2G), power and code control (3G), scheduling and spatial processing (4G and 5G) and AI-assisted sensing (6G vision) are successive answers to the same constraint. For the operator, this means a modern plan must combine cell geometry, spectrum bands and interference mitigation, which are the subjects of the following stages.</w:t>
      </w:r>
    </w:p>
    <w:p w14:paraId="4EDF5462"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5. Stage 2: Cell Coverage and Frequency Reuse</w:t>
      </w:r>
    </w:p>
    <w:p w14:paraId="68B51D8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One 2 km hexagonal cell covers 10.39 km², the 19-cell planning area covers 197.45 km², and the N = 7 reuse plan places co-channel cells 9.165 km apart.</w:t>
      </w:r>
    </w:p>
    <w:p w14:paraId="073B7DEC"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5.1 Calculation 3: area of one hexagonal cell</w:t>
      </w:r>
    </w:p>
    <w:p w14:paraId="105A76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r = 2 km (</w:t>
      </w:r>
      <w:proofErr w:type="spellStart"/>
      <w:r w:rsidRPr="008A112F">
        <w:rPr>
          <w:rFonts w:ascii="Times New Roman" w:hAnsi="Times New Roman" w:cs="Times New Roman"/>
        </w:rPr>
        <w:t>centre</w:t>
      </w:r>
      <w:proofErr w:type="spellEnd"/>
      <w:r w:rsidRPr="008A112F">
        <w:rPr>
          <w:rFonts w:ascii="Times New Roman" w:hAnsi="Times New Roman" w:cs="Times New Roman"/>
        </w:rPr>
        <w:t xml:space="preserve"> to vertex, equal to the hexagon side, assumption A1).</w:t>
      </w:r>
    </w:p>
    <w:p w14:paraId="7971226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lastRenderedPageBreak/>
        <w:t>Formula:</w:t>
      </w:r>
    </w:p>
    <w:p w14:paraId="04419F4A" w14:textId="77777777" w:rsidR="00873365" w:rsidRPr="008A112F" w:rsidRDefault="008A112F" w:rsidP="008A112F">
      <w:pPr>
        <w:pStyle w:val="Code"/>
        <w:spacing w:line="360" w:lineRule="auto"/>
        <w:rPr>
          <w:rFonts w:ascii="Times New Roman" w:hAnsi="Times New Roman" w:cs="Times New Roman"/>
        </w:rPr>
      </w:pPr>
      <w:bookmarkStart w:id="5" w:name="bongo_lang_latex_6"/>
      <w:bookmarkEnd w:id="5"/>
      <w:r w:rsidRPr="008A112F">
        <w:rPr>
          <w:rFonts w:ascii="Times New Roman" w:hAnsi="Times New Roman" w:cs="Times New Roman"/>
        </w:rPr>
        <w:t>A_{cell} = \frac{3\</w:t>
      </w:r>
      <w:proofErr w:type="gramStart"/>
      <w:r w:rsidRPr="008A112F">
        <w:rPr>
          <w:rFonts w:ascii="Times New Roman" w:hAnsi="Times New Roman" w:cs="Times New Roman"/>
        </w:rPr>
        <w:t>sqrt{</w:t>
      </w:r>
      <w:proofErr w:type="gramEnd"/>
      <w:r w:rsidRPr="008A112F">
        <w:rPr>
          <w:rFonts w:ascii="Times New Roman" w:hAnsi="Times New Roman" w:cs="Times New Roman"/>
        </w:rPr>
        <w:t>3}}{</w:t>
      </w:r>
      <w:proofErr w:type="gramStart"/>
      <w:r w:rsidRPr="008A112F">
        <w:rPr>
          <w:rFonts w:ascii="Times New Roman" w:hAnsi="Times New Roman" w:cs="Times New Roman"/>
        </w:rPr>
        <w:t>2}\</w:t>
      </w:r>
      <w:proofErr w:type="gramEnd"/>
      <w:r w:rsidRPr="008A112F">
        <w:rPr>
          <w:rFonts w:ascii="Times New Roman" w:hAnsi="Times New Roman" w:cs="Times New Roman"/>
        </w:rPr>
        <w:t>, r</w:t>
      </w:r>
      <w:proofErr w:type="gramStart"/>
      <w:r w:rsidRPr="008A112F">
        <w:rPr>
          <w:rFonts w:ascii="Times New Roman" w:hAnsi="Times New Roman" w:cs="Times New Roman"/>
        </w:rPr>
        <w:t>^{</w:t>
      </w:r>
      <w:proofErr w:type="gramEnd"/>
      <w:r w:rsidRPr="008A112F">
        <w:rPr>
          <w:rFonts w:ascii="Times New Roman" w:hAnsi="Times New Roman" w:cs="Times New Roman"/>
        </w:rPr>
        <w:t>2}</w:t>
      </w:r>
    </w:p>
    <w:p w14:paraId="648893A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6695493A" w14:textId="77777777" w:rsidR="00873365" w:rsidRPr="008A112F" w:rsidRDefault="008A112F" w:rsidP="008A112F">
      <w:pPr>
        <w:pStyle w:val="Code"/>
        <w:spacing w:line="360" w:lineRule="auto"/>
        <w:rPr>
          <w:rFonts w:ascii="Times New Roman" w:hAnsi="Times New Roman" w:cs="Times New Roman"/>
        </w:rPr>
      </w:pPr>
      <w:bookmarkStart w:id="6" w:name="bongo_lang_latex_7"/>
      <w:bookmarkEnd w:id="6"/>
      <w:r w:rsidRPr="008A112F">
        <w:rPr>
          <w:rFonts w:ascii="Times New Roman" w:hAnsi="Times New Roman" w:cs="Times New Roman"/>
        </w:rPr>
        <w:t>A_{cell} = \frac{3\</w:t>
      </w:r>
      <w:proofErr w:type="gramStart"/>
      <w:r w:rsidRPr="008A112F">
        <w:rPr>
          <w:rFonts w:ascii="Times New Roman" w:hAnsi="Times New Roman" w:cs="Times New Roman"/>
        </w:rPr>
        <w:t>sqrt{</w:t>
      </w:r>
      <w:proofErr w:type="gramEnd"/>
      <w:r w:rsidRPr="008A112F">
        <w:rPr>
          <w:rFonts w:ascii="Times New Roman" w:hAnsi="Times New Roman" w:cs="Times New Roman"/>
        </w:rPr>
        <w:t>3}}{</w:t>
      </w:r>
      <w:proofErr w:type="gramStart"/>
      <w:r w:rsidRPr="008A112F">
        <w:rPr>
          <w:rFonts w:ascii="Times New Roman" w:hAnsi="Times New Roman" w:cs="Times New Roman"/>
        </w:rPr>
        <w:t>2}\,(</w:t>
      </w:r>
      <w:proofErr w:type="gramEnd"/>
      <w:r w:rsidRPr="008A112F">
        <w:rPr>
          <w:rFonts w:ascii="Times New Roman" w:hAnsi="Times New Roman" w:cs="Times New Roman"/>
        </w:rPr>
        <w:t>2\ \text{km</w:t>
      </w:r>
      <w:proofErr w:type="gramStart"/>
      <w:r w:rsidRPr="008A112F">
        <w:rPr>
          <w:rFonts w:ascii="Times New Roman" w:hAnsi="Times New Roman" w:cs="Times New Roman"/>
        </w:rPr>
        <w:t>})^</w:t>
      </w:r>
      <w:proofErr w:type="gramEnd"/>
      <w:r w:rsidRPr="008A112F">
        <w:rPr>
          <w:rFonts w:ascii="Times New Roman" w:hAnsi="Times New Roman" w:cs="Times New Roman"/>
        </w:rPr>
        <w:t>{2} = 2.598\times 4 = 10.392\ \text{km}</w:t>
      </w:r>
      <w:proofErr w:type="gramStart"/>
      <w:r w:rsidRPr="008A112F">
        <w:rPr>
          <w:rFonts w:ascii="Times New Roman" w:hAnsi="Times New Roman" w:cs="Times New Roman"/>
        </w:rPr>
        <w:t>^{</w:t>
      </w:r>
      <w:proofErr w:type="gramEnd"/>
      <w:r w:rsidRPr="008A112F">
        <w:rPr>
          <w:rFonts w:ascii="Times New Roman" w:hAnsi="Times New Roman" w:cs="Times New Roman"/>
        </w:rPr>
        <w:t>2}</w:t>
      </w:r>
    </w:p>
    <w:p w14:paraId="082734E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w:t>
      </w:r>
      <w:proofErr w:type="spellStart"/>
      <w:r w:rsidRPr="008A112F">
        <w:rPr>
          <w:rFonts w:ascii="Times New Roman" w:hAnsi="Times New Roman" w:cs="Times New Roman"/>
        </w:rPr>
        <w:t>A_cell</w:t>
      </w:r>
      <w:proofErr w:type="spellEnd"/>
      <w:r w:rsidRPr="008A112F">
        <w:rPr>
          <w:rFonts w:ascii="Times New Roman" w:hAnsi="Times New Roman" w:cs="Times New Roman"/>
        </w:rPr>
        <w:t xml:space="preserve"> = 10.39 km².</w:t>
      </w:r>
    </w:p>
    <w:p w14:paraId="63262F6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This is the nominal area one base station is planned to serve; it is about 17.3% smaller than the circle of the same radius (π r² = 12.57 km²), which shows that the hexagon is a tiling approximation of overlapping circular coverage.</w:t>
      </w:r>
    </w:p>
    <w:p w14:paraId="4AF665CD"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5.2 Calculation 4: 19-cell planning cluster area</w:t>
      </w:r>
    </w:p>
    <w:p w14:paraId="69AC575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19 cells, each 10.392 km².</w:t>
      </w:r>
    </w:p>
    <w:p w14:paraId="139EA335" w14:textId="77777777" w:rsidR="00873365" w:rsidRPr="008A112F" w:rsidRDefault="008A112F" w:rsidP="008A112F">
      <w:pPr>
        <w:pStyle w:val="Code"/>
        <w:spacing w:line="360" w:lineRule="auto"/>
        <w:rPr>
          <w:rFonts w:ascii="Times New Roman" w:hAnsi="Times New Roman" w:cs="Times New Roman"/>
        </w:rPr>
      </w:pPr>
      <w:bookmarkStart w:id="7" w:name="bongo_lang_latex_8"/>
      <w:bookmarkEnd w:id="7"/>
      <w:r w:rsidRPr="008A112F">
        <w:rPr>
          <w:rFonts w:ascii="Times New Roman" w:hAnsi="Times New Roman" w:cs="Times New Roman"/>
        </w:rPr>
        <w:t>A</w:t>
      </w:r>
      <w:proofErr w:type="gramStart"/>
      <w:r w:rsidRPr="008A112F">
        <w:rPr>
          <w:rFonts w:ascii="Times New Roman" w:hAnsi="Times New Roman" w:cs="Times New Roman"/>
        </w:rPr>
        <w:t>_{</w:t>
      </w:r>
      <w:proofErr w:type="gramEnd"/>
      <w:r w:rsidRPr="008A112F">
        <w:rPr>
          <w:rFonts w:ascii="Times New Roman" w:hAnsi="Times New Roman" w:cs="Times New Roman"/>
        </w:rPr>
        <w:t>19} = 19 \times 10.392\ \text{km}</w:t>
      </w:r>
      <w:proofErr w:type="gramStart"/>
      <w:r w:rsidRPr="008A112F">
        <w:rPr>
          <w:rFonts w:ascii="Times New Roman" w:hAnsi="Times New Roman" w:cs="Times New Roman"/>
        </w:rPr>
        <w:t>^{</w:t>
      </w:r>
      <w:proofErr w:type="gramEnd"/>
      <w:r w:rsidRPr="008A112F">
        <w:rPr>
          <w:rFonts w:ascii="Times New Roman" w:hAnsi="Times New Roman" w:cs="Times New Roman"/>
        </w:rPr>
        <w:t>2} = 197.45\ \text{km}</w:t>
      </w:r>
      <w:proofErr w:type="gramStart"/>
      <w:r w:rsidRPr="008A112F">
        <w:rPr>
          <w:rFonts w:ascii="Times New Roman" w:hAnsi="Times New Roman" w:cs="Times New Roman"/>
        </w:rPr>
        <w:t>^{</w:t>
      </w:r>
      <w:proofErr w:type="gramEnd"/>
      <w:r w:rsidRPr="008A112F">
        <w:rPr>
          <w:rFonts w:ascii="Times New Roman" w:hAnsi="Times New Roman" w:cs="Times New Roman"/>
        </w:rPr>
        <w:t>2}</w:t>
      </w:r>
    </w:p>
    <w:p w14:paraId="47E7E77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A₁₉ = 197.45 km².</w:t>
      </w:r>
    </w:p>
    <w:p w14:paraId="26A8B24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This is the planning area to be served. It is a coverage-area figure only and does not depend on the reuse factor N.</w:t>
      </w:r>
    </w:p>
    <w:p w14:paraId="30CD1289"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5.3 Calculation 5: frequency reuse fraction for N = 7</w:t>
      </w:r>
    </w:p>
    <w:p w14:paraId="464CCE1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 and calculation:</w:t>
      </w:r>
    </w:p>
    <w:p w14:paraId="0B8B044D" w14:textId="77777777" w:rsidR="00873365" w:rsidRPr="008A112F" w:rsidRDefault="008A112F" w:rsidP="008A112F">
      <w:pPr>
        <w:pStyle w:val="Code"/>
        <w:spacing w:line="360" w:lineRule="auto"/>
        <w:rPr>
          <w:rFonts w:ascii="Times New Roman" w:hAnsi="Times New Roman" w:cs="Times New Roman"/>
        </w:rPr>
      </w:pPr>
      <w:bookmarkStart w:id="8" w:name="bongo_lang_latex_9"/>
      <w:bookmarkEnd w:id="8"/>
      <w:r w:rsidRPr="008A112F">
        <w:rPr>
          <w:rFonts w:ascii="Times New Roman" w:hAnsi="Times New Roman" w:cs="Times New Roman"/>
        </w:rPr>
        <w:t>f_{reuse} = \frac{1}{N} = \</w:t>
      </w:r>
      <w:proofErr w:type="gramStart"/>
      <w:r w:rsidRPr="008A112F">
        <w:rPr>
          <w:rFonts w:ascii="Times New Roman" w:hAnsi="Times New Roman" w:cs="Times New Roman"/>
        </w:rPr>
        <w:t>frac{</w:t>
      </w:r>
      <w:proofErr w:type="gramEnd"/>
      <w:r w:rsidRPr="008A112F">
        <w:rPr>
          <w:rFonts w:ascii="Times New Roman" w:hAnsi="Times New Roman" w:cs="Times New Roman"/>
        </w:rPr>
        <w:t>1}{7} = 0.1429 \;(14.29\%)</w:t>
      </w:r>
    </w:p>
    <w:p w14:paraId="6F30BD6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each cell may use 1/7 (14.29%) of the total channel set.</w:t>
      </w:r>
    </w:p>
    <w:p w14:paraId="3BE045C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If the operator has </w:t>
      </w:r>
      <w:proofErr w:type="spellStart"/>
      <w:r w:rsidRPr="008A112F">
        <w:rPr>
          <w:rFonts w:ascii="Times New Roman" w:hAnsi="Times New Roman" w:cs="Times New Roman"/>
        </w:rPr>
        <w:t>C_total</w:t>
      </w:r>
      <w:proofErr w:type="spellEnd"/>
      <w:r w:rsidRPr="008A112F">
        <w:rPr>
          <w:rFonts w:ascii="Times New Roman" w:hAnsi="Times New Roman" w:cs="Times New Roman"/>
        </w:rPr>
        <w:t xml:space="preserve"> channels, each cell receives </w:t>
      </w:r>
      <w:proofErr w:type="spellStart"/>
      <w:r w:rsidRPr="008A112F">
        <w:rPr>
          <w:rFonts w:ascii="Times New Roman" w:hAnsi="Times New Roman" w:cs="Times New Roman"/>
        </w:rPr>
        <w:t>C_total</w:t>
      </w:r>
      <w:proofErr w:type="spellEnd"/>
      <w:r w:rsidRPr="008A112F">
        <w:rPr>
          <w:rFonts w:ascii="Times New Roman" w:hAnsi="Times New Roman" w:cs="Times New Roman"/>
        </w:rPr>
        <w:t>/7. Using a smaller N increases per-cell capacity but moves co-channel cells closer together and increases interference. Over the 19-cell area, the same channel set is reused about 19/7 ≈ 2.7 times.</w:t>
      </w:r>
    </w:p>
    <w:p w14:paraId="25E0F5D3"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5.4 Calculation 6: reuse distance</w:t>
      </w:r>
    </w:p>
    <w:p w14:paraId="42436B0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w:t>
      </w:r>
    </w:p>
    <w:p w14:paraId="2F6DE168" w14:textId="77777777" w:rsidR="00873365" w:rsidRPr="008A112F" w:rsidRDefault="008A112F" w:rsidP="008A112F">
      <w:pPr>
        <w:pStyle w:val="Code"/>
        <w:spacing w:line="360" w:lineRule="auto"/>
        <w:rPr>
          <w:rFonts w:ascii="Times New Roman" w:hAnsi="Times New Roman" w:cs="Times New Roman"/>
        </w:rPr>
      </w:pPr>
      <w:bookmarkStart w:id="9" w:name="bongo_lang_latex_10"/>
      <w:bookmarkEnd w:id="9"/>
      <w:r w:rsidRPr="008A112F">
        <w:rPr>
          <w:rFonts w:ascii="Times New Roman" w:hAnsi="Times New Roman" w:cs="Times New Roman"/>
        </w:rPr>
        <w:t>D = r\sqrt{3N}</w:t>
      </w:r>
    </w:p>
    <w:p w14:paraId="256D21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66BA93ED" w14:textId="77777777" w:rsidR="00873365" w:rsidRPr="008A112F" w:rsidRDefault="008A112F" w:rsidP="008A112F">
      <w:pPr>
        <w:pStyle w:val="Code"/>
        <w:spacing w:line="360" w:lineRule="auto"/>
        <w:rPr>
          <w:rFonts w:ascii="Times New Roman" w:hAnsi="Times New Roman" w:cs="Times New Roman"/>
        </w:rPr>
      </w:pPr>
      <w:bookmarkStart w:id="10" w:name="bongo_lang_latex_11"/>
      <w:bookmarkEnd w:id="10"/>
      <w:r w:rsidRPr="008A112F">
        <w:rPr>
          <w:rFonts w:ascii="Times New Roman" w:hAnsi="Times New Roman" w:cs="Times New Roman"/>
        </w:rPr>
        <w:t>D = 2\ \text{km}</w:t>
      </w:r>
      <w:proofErr w:type="gramStart"/>
      <w:r w:rsidRPr="008A112F">
        <w:rPr>
          <w:rFonts w:ascii="Times New Roman" w:hAnsi="Times New Roman" w:cs="Times New Roman"/>
        </w:rPr>
        <w:t>\times\sqrt{</w:t>
      </w:r>
      <w:proofErr w:type="gramEnd"/>
      <w:r w:rsidRPr="008A112F">
        <w:rPr>
          <w:rFonts w:ascii="Times New Roman" w:hAnsi="Times New Roman" w:cs="Times New Roman"/>
        </w:rPr>
        <w:t>3\times 7} = 2\times 4.583 = 9.165\ \text{km}</w:t>
      </w:r>
    </w:p>
    <w:p w14:paraId="1EC9D25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D = 9.165 km, with D/r = 4.58.</w:t>
      </w:r>
    </w:p>
    <w:p w14:paraId="3F9785B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lastRenderedPageBreak/>
        <w:t>Interpretation:</w:t>
      </w:r>
      <w:r w:rsidRPr="008A112F">
        <w:rPr>
          <w:rFonts w:ascii="Times New Roman" w:hAnsi="Times New Roman" w:cs="Times New Roman"/>
        </w:rPr>
        <w:t xml:space="preserve"> Co-channel cells are separated by about 4.6 cell radii. The co-channel reuse ratio q = D/r is a first indicator of interference: larger q means weaker co-channel interference but a larger N and fewer channels per cell [1].</w:t>
      </w:r>
    </w:p>
    <w:p w14:paraId="32F167BE"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5.5 Hexagonal model: assumptions and limits</w:t>
      </w:r>
    </w:p>
    <w:p w14:paraId="7225A895" w14:textId="77777777" w:rsidR="00873365" w:rsidRPr="008A112F" w:rsidRDefault="008A112F" w:rsidP="008A112F">
      <w:pPr>
        <w:pStyle w:val="ListParagraph"/>
        <w:numPr>
          <w:ilvl w:val="0"/>
          <w:numId w:val="3"/>
        </w:numPr>
        <w:spacing w:line="360" w:lineRule="auto"/>
        <w:rPr>
          <w:rFonts w:ascii="Times New Roman" w:hAnsi="Times New Roman" w:cs="Times New Roman"/>
        </w:rPr>
      </w:pPr>
      <w:r w:rsidRPr="008A112F">
        <w:rPr>
          <w:rFonts w:ascii="Times New Roman" w:hAnsi="Times New Roman" w:cs="Times New Roman"/>
          <w:b/>
        </w:rPr>
        <w:t>Assumptions:</w:t>
      </w:r>
      <w:r w:rsidRPr="008A112F">
        <w:rPr>
          <w:rFonts w:ascii="Times New Roman" w:hAnsi="Times New Roman" w:cs="Times New Roman"/>
        </w:rPr>
        <w:t xml:space="preserve"> uniform terrain, identical omnidirectional base stations at hexagon </w:t>
      </w:r>
      <w:proofErr w:type="spellStart"/>
      <w:r w:rsidRPr="008A112F">
        <w:rPr>
          <w:rFonts w:ascii="Times New Roman" w:hAnsi="Times New Roman" w:cs="Times New Roman"/>
        </w:rPr>
        <w:t>centres</w:t>
      </w:r>
      <w:proofErr w:type="spellEnd"/>
      <w:r w:rsidRPr="008A112F">
        <w:rPr>
          <w:rFonts w:ascii="Times New Roman" w:hAnsi="Times New Roman" w:cs="Times New Roman"/>
        </w:rPr>
        <w:t>, equal cell size, equal transmit power, and a path-loss model that depends only on distance.</w:t>
      </w:r>
    </w:p>
    <w:p w14:paraId="29C13DB0" w14:textId="77777777" w:rsidR="00873365" w:rsidRPr="008A112F" w:rsidRDefault="008A112F" w:rsidP="008A112F">
      <w:pPr>
        <w:pStyle w:val="ListParagraph"/>
        <w:numPr>
          <w:ilvl w:val="0"/>
          <w:numId w:val="3"/>
        </w:numPr>
        <w:spacing w:line="360" w:lineRule="auto"/>
        <w:rPr>
          <w:rFonts w:ascii="Times New Roman" w:hAnsi="Times New Roman" w:cs="Times New Roman"/>
        </w:rPr>
      </w:pPr>
      <w:r w:rsidRPr="008A112F">
        <w:rPr>
          <w:rFonts w:ascii="Times New Roman" w:hAnsi="Times New Roman" w:cs="Times New Roman"/>
          <w:b/>
        </w:rPr>
        <w:t>Limits:</w:t>
      </w:r>
      <w:r w:rsidRPr="008A112F">
        <w:rPr>
          <w:rFonts w:ascii="Times New Roman" w:hAnsi="Times New Roman" w:cs="Times New Roman"/>
        </w:rPr>
        <w:t xml:space="preserve"> real coverage is irregular because of terrain, buildings, shadow fading and antenna patterns; traffic is not uniform; and base stations cannot always be placed at ideal </w:t>
      </w:r>
      <w:proofErr w:type="spellStart"/>
      <w:r w:rsidRPr="008A112F">
        <w:rPr>
          <w:rFonts w:ascii="Times New Roman" w:hAnsi="Times New Roman" w:cs="Times New Roman"/>
        </w:rPr>
        <w:t>centres</w:t>
      </w:r>
      <w:proofErr w:type="spellEnd"/>
      <w:r w:rsidRPr="008A112F">
        <w:rPr>
          <w:rFonts w:ascii="Times New Roman" w:hAnsi="Times New Roman" w:cs="Times New Roman"/>
        </w:rPr>
        <w:t>.</w:t>
      </w:r>
    </w:p>
    <w:p w14:paraId="75684F98" w14:textId="77777777" w:rsidR="00873365" w:rsidRPr="008A112F" w:rsidRDefault="008A112F" w:rsidP="008A112F">
      <w:pPr>
        <w:pStyle w:val="ListParagraph"/>
        <w:numPr>
          <w:ilvl w:val="0"/>
          <w:numId w:val="3"/>
        </w:numPr>
        <w:spacing w:line="360" w:lineRule="auto"/>
        <w:rPr>
          <w:rFonts w:ascii="Times New Roman" w:hAnsi="Times New Roman" w:cs="Times New Roman"/>
        </w:rPr>
      </w:pPr>
      <w:r w:rsidRPr="008A112F">
        <w:rPr>
          <w:rFonts w:ascii="Times New Roman" w:hAnsi="Times New Roman" w:cs="Times New Roman"/>
          <w:b/>
        </w:rPr>
        <w:t>Geometric versus guaranteed radio coverage:</w:t>
      </w:r>
      <w:r w:rsidRPr="008A112F">
        <w:rPr>
          <w:rFonts w:ascii="Times New Roman" w:hAnsi="Times New Roman" w:cs="Times New Roman"/>
        </w:rPr>
        <w:t xml:space="preserve"> the hexagon is a geometric tile that guarantees no signal level. Radio coverage depends on received power, fading margin, interference and the receiver threshold, and is stated statistically (for example, the percentage of locations above a signal threshold). A point inside a 2 km hexagon can still have no usable service, and a point outside may be served.</w:t>
      </w:r>
    </w:p>
    <w:p w14:paraId="3DC25F13"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5.6 Capacity-expansion techniques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873365" w:rsidRPr="008A112F" w14:paraId="759B4A3A" w14:textId="77777777">
        <w:trPr>
          <w:tblHeader/>
        </w:trPr>
        <w:tc>
          <w:tcPr>
            <w:tcW w:w="1872" w:type="dxa"/>
            <w:shd w:val="clear" w:color="auto" w:fill="F2F2F2"/>
          </w:tcPr>
          <w:p w14:paraId="64C6224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Technique</w:t>
            </w:r>
          </w:p>
        </w:tc>
        <w:tc>
          <w:tcPr>
            <w:tcW w:w="1872" w:type="dxa"/>
            <w:shd w:val="clear" w:color="auto" w:fill="F2F2F2"/>
          </w:tcPr>
          <w:p w14:paraId="201D2D5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Effect on coverage</w:t>
            </w:r>
          </w:p>
        </w:tc>
        <w:tc>
          <w:tcPr>
            <w:tcW w:w="1872" w:type="dxa"/>
            <w:shd w:val="clear" w:color="auto" w:fill="F2F2F2"/>
          </w:tcPr>
          <w:p w14:paraId="1A60797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Effect on capacity</w:t>
            </w:r>
          </w:p>
        </w:tc>
        <w:tc>
          <w:tcPr>
            <w:tcW w:w="1872" w:type="dxa"/>
            <w:shd w:val="clear" w:color="auto" w:fill="F2F2F2"/>
          </w:tcPr>
          <w:p w14:paraId="0221439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Effect on interference</w:t>
            </w:r>
          </w:p>
        </w:tc>
        <w:tc>
          <w:tcPr>
            <w:tcW w:w="1872" w:type="dxa"/>
            <w:shd w:val="clear" w:color="auto" w:fill="F2F2F2"/>
          </w:tcPr>
          <w:p w14:paraId="512AE4E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Effect on handoff frequency</w:t>
            </w:r>
          </w:p>
        </w:tc>
      </w:tr>
      <w:tr w:rsidR="00873365" w:rsidRPr="008A112F" w14:paraId="76787799" w14:textId="77777777">
        <w:tc>
          <w:tcPr>
            <w:tcW w:w="1872" w:type="dxa"/>
          </w:tcPr>
          <w:p w14:paraId="617B96A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Cell splitting</w:t>
            </w:r>
          </w:p>
        </w:tc>
        <w:tc>
          <w:tcPr>
            <w:tcW w:w="1872" w:type="dxa"/>
          </w:tcPr>
          <w:p w14:paraId="5D4F104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Smaller cells, same area covered</w:t>
            </w:r>
          </w:p>
        </w:tc>
        <w:tc>
          <w:tcPr>
            <w:tcW w:w="1872" w:type="dxa"/>
          </w:tcPr>
          <w:p w14:paraId="3D3079E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Higher (more channel reuse per area)</w:t>
            </w:r>
          </w:p>
        </w:tc>
        <w:tc>
          <w:tcPr>
            <w:tcW w:w="1872" w:type="dxa"/>
          </w:tcPr>
          <w:p w14:paraId="07C1E5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Co-channel reuse ratio kept if power is reduced; more boundaries</w:t>
            </w:r>
          </w:p>
        </w:tc>
        <w:tc>
          <w:tcPr>
            <w:tcW w:w="1872" w:type="dxa"/>
          </w:tcPr>
          <w:p w14:paraId="347E907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Increases</w:t>
            </w:r>
          </w:p>
        </w:tc>
      </w:tr>
      <w:tr w:rsidR="00873365" w:rsidRPr="008A112F" w14:paraId="33F4085B" w14:textId="77777777">
        <w:tc>
          <w:tcPr>
            <w:tcW w:w="1872" w:type="dxa"/>
          </w:tcPr>
          <w:p w14:paraId="0691110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Sectoring (e.g. 3 × 120°)</w:t>
            </w:r>
          </w:p>
        </w:tc>
        <w:tc>
          <w:tcPr>
            <w:tcW w:w="1872" w:type="dxa"/>
          </w:tcPr>
          <w:p w14:paraId="064741D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Same area, directional antennas</w:t>
            </w:r>
          </w:p>
        </w:tc>
        <w:tc>
          <w:tcPr>
            <w:tcW w:w="1872" w:type="dxa"/>
          </w:tcPr>
          <w:p w14:paraId="76B5981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Higher (smaller N possible)</w:t>
            </w:r>
          </w:p>
        </w:tc>
        <w:tc>
          <w:tcPr>
            <w:tcW w:w="1872" w:type="dxa"/>
          </w:tcPr>
          <w:p w14:paraId="2F98930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Reduces co-channel interferers (about 6 to 2 in the first tier)</w:t>
            </w:r>
          </w:p>
        </w:tc>
        <w:tc>
          <w:tcPr>
            <w:tcW w:w="1872" w:type="dxa"/>
          </w:tcPr>
          <w:p w14:paraId="0B4D6A4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Increases slightly (sector handoffs)</w:t>
            </w:r>
          </w:p>
        </w:tc>
      </w:tr>
      <w:tr w:rsidR="00873365" w:rsidRPr="008A112F" w14:paraId="32CB8F26" w14:textId="77777777">
        <w:tc>
          <w:tcPr>
            <w:tcW w:w="1872" w:type="dxa"/>
          </w:tcPr>
          <w:p w14:paraId="33F1529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Microcells</w:t>
            </w:r>
          </w:p>
        </w:tc>
        <w:tc>
          <w:tcPr>
            <w:tcW w:w="1872" w:type="dxa"/>
          </w:tcPr>
          <w:p w14:paraId="4BFB3CC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Street-level cells, tens to hundreds of </w:t>
            </w:r>
            <w:proofErr w:type="spellStart"/>
            <w:r w:rsidRPr="008A112F">
              <w:rPr>
                <w:rFonts w:ascii="Times New Roman" w:hAnsi="Times New Roman" w:cs="Times New Roman"/>
              </w:rPr>
              <w:t>metres</w:t>
            </w:r>
            <w:proofErr w:type="spellEnd"/>
          </w:p>
        </w:tc>
        <w:tc>
          <w:tcPr>
            <w:tcW w:w="1872" w:type="dxa"/>
          </w:tcPr>
          <w:p w14:paraId="0057A62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 in dense areas</w:t>
            </w:r>
          </w:p>
        </w:tc>
        <w:tc>
          <w:tcPr>
            <w:tcW w:w="1872" w:type="dxa"/>
          </w:tcPr>
          <w:p w14:paraId="3D8D729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Local, needs careful placement</w:t>
            </w:r>
          </w:p>
        </w:tc>
        <w:tc>
          <w:tcPr>
            <w:tcW w:w="1872" w:type="dxa"/>
          </w:tcPr>
          <w:p w14:paraId="7672F26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 especially for fast users</w:t>
            </w:r>
          </w:p>
        </w:tc>
      </w:tr>
      <w:tr w:rsidR="00873365" w:rsidRPr="008A112F" w14:paraId="7EA73CA5" w14:textId="77777777">
        <w:tc>
          <w:tcPr>
            <w:tcW w:w="1872" w:type="dxa"/>
          </w:tcPr>
          <w:p w14:paraId="463F845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Picocells</w:t>
            </w:r>
          </w:p>
        </w:tc>
        <w:tc>
          <w:tcPr>
            <w:tcW w:w="1872" w:type="dxa"/>
          </w:tcPr>
          <w:p w14:paraId="0DC4C7C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Indoor or hotspot, tens of </w:t>
            </w:r>
            <w:proofErr w:type="spellStart"/>
            <w:r w:rsidRPr="008A112F">
              <w:rPr>
                <w:rFonts w:ascii="Times New Roman" w:hAnsi="Times New Roman" w:cs="Times New Roman"/>
              </w:rPr>
              <w:t>metres</w:t>
            </w:r>
            <w:proofErr w:type="spellEnd"/>
          </w:p>
        </w:tc>
        <w:tc>
          <w:tcPr>
            <w:tcW w:w="1872" w:type="dxa"/>
          </w:tcPr>
          <w:p w14:paraId="51313D1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 local capacity</w:t>
            </w:r>
          </w:p>
        </w:tc>
        <w:tc>
          <w:tcPr>
            <w:tcW w:w="1872" w:type="dxa"/>
          </w:tcPr>
          <w:p w14:paraId="69026C3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Contained by walls</w:t>
            </w:r>
          </w:p>
        </w:tc>
        <w:tc>
          <w:tcPr>
            <w:tcW w:w="1872" w:type="dxa"/>
          </w:tcPr>
          <w:p w14:paraId="1CFF067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 (mostly stationary users)</w:t>
            </w:r>
          </w:p>
        </w:tc>
      </w:tr>
      <w:tr w:rsidR="00873365" w:rsidRPr="008A112F" w14:paraId="4D925BF5" w14:textId="77777777">
        <w:tc>
          <w:tcPr>
            <w:tcW w:w="1872" w:type="dxa"/>
          </w:tcPr>
          <w:p w14:paraId="70CE82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Femtocells</w:t>
            </w:r>
          </w:p>
        </w:tc>
        <w:tc>
          <w:tcPr>
            <w:tcW w:w="1872" w:type="dxa"/>
          </w:tcPr>
          <w:p w14:paraId="3D61D22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Home or office, a few </w:t>
            </w:r>
            <w:proofErr w:type="spellStart"/>
            <w:r w:rsidRPr="008A112F">
              <w:rPr>
                <w:rFonts w:ascii="Times New Roman" w:hAnsi="Times New Roman" w:cs="Times New Roman"/>
              </w:rPr>
              <w:t>metres</w:t>
            </w:r>
            <w:proofErr w:type="spellEnd"/>
            <w:r w:rsidRPr="008A112F">
              <w:rPr>
                <w:rFonts w:ascii="Times New Roman" w:hAnsi="Times New Roman" w:cs="Times New Roman"/>
              </w:rPr>
              <w:t xml:space="preserve"> to tens of </w:t>
            </w:r>
            <w:proofErr w:type="spellStart"/>
            <w:r w:rsidRPr="008A112F">
              <w:rPr>
                <w:rFonts w:ascii="Times New Roman" w:hAnsi="Times New Roman" w:cs="Times New Roman"/>
              </w:rPr>
              <w:t>metres</w:t>
            </w:r>
            <w:proofErr w:type="spellEnd"/>
          </w:p>
        </w:tc>
        <w:tc>
          <w:tcPr>
            <w:tcW w:w="1872" w:type="dxa"/>
          </w:tcPr>
          <w:p w14:paraId="6CC8BAC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Offloads macro traffic</w:t>
            </w:r>
          </w:p>
        </w:tc>
        <w:tc>
          <w:tcPr>
            <w:tcW w:w="1872" w:type="dxa"/>
          </w:tcPr>
          <w:p w14:paraId="6BB2212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Needs self-</w:t>
            </w:r>
            <w:proofErr w:type="spellStart"/>
            <w:r w:rsidRPr="008A112F">
              <w:rPr>
                <w:rFonts w:ascii="Times New Roman" w:hAnsi="Times New Roman" w:cs="Times New Roman"/>
              </w:rPr>
              <w:t>organising</w:t>
            </w:r>
            <w:proofErr w:type="spellEnd"/>
            <w:r w:rsidRPr="008A112F">
              <w:rPr>
                <w:rFonts w:ascii="Times New Roman" w:hAnsi="Times New Roman" w:cs="Times New Roman"/>
              </w:rPr>
              <w:t xml:space="preserve"> interference control</w:t>
            </w:r>
          </w:p>
        </w:tc>
        <w:tc>
          <w:tcPr>
            <w:tcW w:w="1872" w:type="dxa"/>
          </w:tcPr>
          <w:p w14:paraId="2BAE021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 but many small cells</w:t>
            </w:r>
          </w:p>
        </w:tc>
      </w:tr>
    </w:tbl>
    <w:p w14:paraId="02DEA3AB"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5.7 Recommendation for the regional operator</w:t>
      </w:r>
    </w:p>
    <w:p w14:paraId="32398C8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The operator should use </w:t>
      </w:r>
      <w:proofErr w:type="spellStart"/>
      <w:r w:rsidRPr="008A112F">
        <w:rPr>
          <w:rFonts w:ascii="Times New Roman" w:hAnsi="Times New Roman" w:cs="Times New Roman"/>
          <w:b/>
        </w:rPr>
        <w:t>sectorisation</w:t>
      </w:r>
      <w:proofErr w:type="spellEnd"/>
      <w:r w:rsidRPr="008A112F">
        <w:rPr>
          <w:rFonts w:ascii="Times New Roman" w:hAnsi="Times New Roman" w:cs="Times New Roman"/>
          <w:b/>
        </w:rPr>
        <w:t xml:space="preserve"> first, followed by selective cell splitting or microcells in the busiest areas</w:t>
      </w:r>
      <w:r w:rsidRPr="008A112F">
        <w:rPr>
          <w:rFonts w:ascii="Times New Roman" w:hAnsi="Times New Roman" w:cs="Times New Roman"/>
        </w:rPr>
        <w:t>. This is justified by the later results: the interference calculation (Section 8) shows SINR 1.19 dB short of the target, and sectoring reduces the number of co-channel interferers seen by a receiver without adding new sites. The traffic calculation (Section 6) shows that one 100-channel base station already meets the blocking target for the supplied 80 Erlang demand, so wide-area densification is not yet needed. Sectoring does not eliminate cost, because it adds antennas and sector-boundary handoffs; splitting adds site, backhaul and planning cost and raises handoff frequency. Splitting should therefore be limited to measured hotspots, not applied uniformly [1][6].</w:t>
      </w:r>
    </w:p>
    <w:p w14:paraId="64D19DE4"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6. Stage 3: Traffic and Channel Capacity</w:t>
      </w:r>
    </w:p>
    <w:p w14:paraId="58A32C2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busy-hour demand is 80 Erlang; 100 channels give 0.399% blocking, the smallest compliant count is 92 channels, and so one 100-channel base station is enough as a first-order estimate.</w:t>
      </w:r>
    </w:p>
    <w:p w14:paraId="06E21629"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6.1 Calculation 7: offered busy-hour traffic</w:t>
      </w:r>
    </w:p>
    <w:p w14:paraId="2A78E0A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U = 1,000 subscribers; a = 0.08 Erlang per subscriber.</w:t>
      </w:r>
    </w:p>
    <w:p w14:paraId="7A4E9A7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w:t>
      </w:r>
    </w:p>
    <w:p w14:paraId="3488AB7C" w14:textId="77777777" w:rsidR="00873365" w:rsidRPr="008A112F" w:rsidRDefault="008A112F" w:rsidP="008A112F">
      <w:pPr>
        <w:pStyle w:val="Code"/>
        <w:spacing w:line="360" w:lineRule="auto"/>
        <w:rPr>
          <w:rFonts w:ascii="Times New Roman" w:hAnsi="Times New Roman" w:cs="Times New Roman"/>
        </w:rPr>
      </w:pPr>
      <w:bookmarkStart w:id="11" w:name="bongo_lang_latex_12"/>
      <w:bookmarkEnd w:id="11"/>
      <w:r w:rsidRPr="008A112F">
        <w:rPr>
          <w:rFonts w:ascii="Times New Roman" w:hAnsi="Times New Roman" w:cs="Times New Roman"/>
        </w:rPr>
        <w:t>A = U \times a</w:t>
      </w:r>
    </w:p>
    <w:p w14:paraId="7A278F6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5AB48C8D" w14:textId="77777777" w:rsidR="00873365" w:rsidRPr="008A112F" w:rsidRDefault="008A112F" w:rsidP="008A112F">
      <w:pPr>
        <w:pStyle w:val="Code"/>
        <w:spacing w:line="360" w:lineRule="auto"/>
        <w:rPr>
          <w:rFonts w:ascii="Times New Roman" w:hAnsi="Times New Roman" w:cs="Times New Roman"/>
        </w:rPr>
      </w:pPr>
      <w:bookmarkStart w:id="12" w:name="bongo_lang_latex_13"/>
      <w:bookmarkEnd w:id="12"/>
      <w:r w:rsidRPr="008A112F">
        <w:rPr>
          <w:rFonts w:ascii="Times New Roman" w:hAnsi="Times New Roman" w:cs="Times New Roman"/>
        </w:rPr>
        <w:t>A = 1000 \times 0.08\ \</w:t>
      </w:r>
      <w:proofErr w:type="gramStart"/>
      <w:r w:rsidRPr="008A112F">
        <w:rPr>
          <w:rFonts w:ascii="Times New Roman" w:hAnsi="Times New Roman" w:cs="Times New Roman"/>
        </w:rPr>
        <w:t>text{</w:t>
      </w:r>
      <w:proofErr w:type="gramEnd"/>
      <w:r w:rsidRPr="008A112F">
        <w:rPr>
          <w:rFonts w:ascii="Times New Roman" w:hAnsi="Times New Roman" w:cs="Times New Roman"/>
        </w:rPr>
        <w:t>Erlang} = 80\ \</w:t>
      </w:r>
      <w:proofErr w:type="gramStart"/>
      <w:r w:rsidRPr="008A112F">
        <w:rPr>
          <w:rFonts w:ascii="Times New Roman" w:hAnsi="Times New Roman" w:cs="Times New Roman"/>
        </w:rPr>
        <w:t>text{</w:t>
      </w:r>
      <w:proofErr w:type="gramEnd"/>
      <w:r w:rsidRPr="008A112F">
        <w:rPr>
          <w:rFonts w:ascii="Times New Roman" w:hAnsi="Times New Roman" w:cs="Times New Roman"/>
        </w:rPr>
        <w:t>Erlang}</w:t>
      </w:r>
    </w:p>
    <w:p w14:paraId="5B80D11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A = 80 Erlang.</w:t>
      </w:r>
    </w:p>
    <w:p w14:paraId="77E15CD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On average 80 channels are busy in the busy hour. Since the base station has 100 channels, the average load is 80% of the channel pool, but random call arrivals mean that peaks above 100 simultaneous calls are still possible.</w:t>
      </w:r>
    </w:p>
    <w:p w14:paraId="1BB32130"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lastRenderedPageBreak/>
        <w:t>6.2 Erlang B model, method and inputs</w:t>
      </w:r>
    </w:p>
    <w:p w14:paraId="420CDEC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Model:</w:t>
      </w:r>
      <w:r w:rsidRPr="008A112F">
        <w:rPr>
          <w:rFonts w:ascii="Times New Roman" w:hAnsi="Times New Roman" w:cs="Times New Roman"/>
        </w:rPr>
        <w:t xml:space="preserve"> Erlang B gives the probability that all C channels are busy for offered traffic A, with blocked calls cleared (no queueing or retries).</w:t>
      </w:r>
    </w:p>
    <w:p w14:paraId="02CAE51E" w14:textId="77777777" w:rsidR="00873365" w:rsidRPr="008A112F" w:rsidRDefault="008A112F" w:rsidP="008A112F">
      <w:pPr>
        <w:pStyle w:val="Code"/>
        <w:spacing w:line="360" w:lineRule="auto"/>
        <w:rPr>
          <w:rFonts w:ascii="Times New Roman" w:hAnsi="Times New Roman" w:cs="Times New Roman"/>
        </w:rPr>
      </w:pPr>
      <w:bookmarkStart w:id="13" w:name="bongo_lang_latex_14"/>
      <w:bookmarkEnd w:id="13"/>
      <w:r w:rsidRPr="008A112F">
        <w:rPr>
          <w:rFonts w:ascii="Times New Roman" w:hAnsi="Times New Roman" w:cs="Times New Roman"/>
        </w:rPr>
        <w:t>B(</w:t>
      </w:r>
      <w:proofErr w:type="gramStart"/>
      <w:r w:rsidRPr="008A112F">
        <w:rPr>
          <w:rFonts w:ascii="Times New Roman" w:hAnsi="Times New Roman" w:cs="Times New Roman"/>
        </w:rPr>
        <w:t>C,A</w:t>
      </w:r>
      <w:proofErr w:type="gramEnd"/>
      <w:r w:rsidRPr="008A112F">
        <w:rPr>
          <w:rFonts w:ascii="Times New Roman" w:hAnsi="Times New Roman" w:cs="Times New Roman"/>
        </w:rPr>
        <w:t>) = \frac{A^{C}/C</w:t>
      </w:r>
      <w:proofErr w:type="gramStart"/>
      <w:r w:rsidRPr="008A112F">
        <w:rPr>
          <w:rFonts w:ascii="Times New Roman" w:hAnsi="Times New Roman" w:cs="Times New Roman"/>
        </w:rPr>
        <w:t>!}{</w:t>
      </w:r>
      <w:proofErr w:type="gramEnd"/>
      <w:r w:rsidRPr="008A112F">
        <w:rPr>
          <w:rFonts w:ascii="Times New Roman" w:hAnsi="Times New Roman" w:cs="Times New Roman"/>
        </w:rPr>
        <w:t>\sum_{k=</w:t>
      </w:r>
      <w:proofErr w:type="gramStart"/>
      <w:r w:rsidRPr="008A112F">
        <w:rPr>
          <w:rFonts w:ascii="Times New Roman" w:hAnsi="Times New Roman" w:cs="Times New Roman"/>
        </w:rPr>
        <w:t>0}^</w:t>
      </w:r>
      <w:proofErr w:type="gramEnd"/>
      <w:r w:rsidRPr="008A112F">
        <w:rPr>
          <w:rFonts w:ascii="Times New Roman" w:hAnsi="Times New Roman" w:cs="Times New Roman"/>
        </w:rPr>
        <w:t>{C} A^{k}/k!}</w:t>
      </w:r>
    </w:p>
    <w:p w14:paraId="3CC4503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Method:</w:t>
      </w:r>
      <w:r w:rsidRPr="008A112F">
        <w:rPr>
          <w:rFonts w:ascii="Times New Roman" w:hAnsi="Times New Roman" w:cs="Times New Roman"/>
        </w:rPr>
        <w:t xml:space="preserve"> Direct evaluation of factorials is numerically unstable for C = 100, so the equivalent recurrence was used, starting from B(</w:t>
      </w:r>
      <w:proofErr w:type="gramStart"/>
      <w:r w:rsidRPr="008A112F">
        <w:rPr>
          <w:rFonts w:ascii="Times New Roman" w:hAnsi="Times New Roman" w:cs="Times New Roman"/>
        </w:rPr>
        <w:t>0,A</w:t>
      </w:r>
      <w:proofErr w:type="gramEnd"/>
      <w:r w:rsidRPr="008A112F">
        <w:rPr>
          <w:rFonts w:ascii="Times New Roman" w:hAnsi="Times New Roman" w:cs="Times New Roman"/>
        </w:rPr>
        <w:t>) = 1:</w:t>
      </w:r>
    </w:p>
    <w:p w14:paraId="52454CA8" w14:textId="77777777" w:rsidR="00873365" w:rsidRPr="008A112F" w:rsidRDefault="008A112F" w:rsidP="008A112F">
      <w:pPr>
        <w:pStyle w:val="Code"/>
        <w:spacing w:line="360" w:lineRule="auto"/>
        <w:rPr>
          <w:rFonts w:ascii="Times New Roman" w:hAnsi="Times New Roman" w:cs="Times New Roman"/>
        </w:rPr>
      </w:pPr>
      <w:bookmarkStart w:id="14" w:name="bongo_lang_latex_15"/>
      <w:bookmarkEnd w:id="14"/>
      <w:r w:rsidRPr="008A112F">
        <w:rPr>
          <w:rFonts w:ascii="Times New Roman" w:hAnsi="Times New Roman" w:cs="Times New Roman"/>
        </w:rPr>
        <w:t>B(</w:t>
      </w:r>
      <w:proofErr w:type="spellStart"/>
      <w:proofErr w:type="gramStart"/>
      <w:r w:rsidRPr="008A112F">
        <w:rPr>
          <w:rFonts w:ascii="Times New Roman" w:hAnsi="Times New Roman" w:cs="Times New Roman"/>
        </w:rPr>
        <w:t>k,A</w:t>
      </w:r>
      <w:proofErr w:type="spellEnd"/>
      <w:proofErr w:type="gramEnd"/>
      <w:r w:rsidRPr="008A112F">
        <w:rPr>
          <w:rFonts w:ascii="Times New Roman" w:hAnsi="Times New Roman" w:cs="Times New Roman"/>
        </w:rPr>
        <w:t>) = \frac{A</w:t>
      </w:r>
      <w:proofErr w:type="gramStart"/>
      <w:r w:rsidRPr="008A112F">
        <w:rPr>
          <w:rFonts w:ascii="Times New Roman" w:hAnsi="Times New Roman" w:cs="Times New Roman"/>
        </w:rPr>
        <w:t>\,B</w:t>
      </w:r>
      <w:proofErr w:type="gramEnd"/>
      <w:r w:rsidRPr="008A112F">
        <w:rPr>
          <w:rFonts w:ascii="Times New Roman" w:hAnsi="Times New Roman" w:cs="Times New Roman"/>
        </w:rPr>
        <w:t>(k-</w:t>
      </w:r>
      <w:proofErr w:type="gramStart"/>
      <w:r w:rsidRPr="008A112F">
        <w:rPr>
          <w:rFonts w:ascii="Times New Roman" w:hAnsi="Times New Roman" w:cs="Times New Roman"/>
        </w:rPr>
        <w:t>1,A)}{</w:t>
      </w:r>
      <w:proofErr w:type="gramEnd"/>
      <w:r w:rsidRPr="008A112F">
        <w:rPr>
          <w:rFonts w:ascii="Times New Roman" w:hAnsi="Times New Roman" w:cs="Times New Roman"/>
        </w:rPr>
        <w:t>k + A</w:t>
      </w:r>
      <w:proofErr w:type="gramStart"/>
      <w:r w:rsidRPr="008A112F">
        <w:rPr>
          <w:rFonts w:ascii="Times New Roman" w:hAnsi="Times New Roman" w:cs="Times New Roman"/>
        </w:rPr>
        <w:t>\,B</w:t>
      </w:r>
      <w:proofErr w:type="gramEnd"/>
      <w:r w:rsidRPr="008A112F">
        <w:rPr>
          <w:rFonts w:ascii="Times New Roman" w:hAnsi="Times New Roman" w:cs="Times New Roman"/>
        </w:rPr>
        <w:t>(k-</w:t>
      </w:r>
      <w:proofErr w:type="gramStart"/>
      <w:r w:rsidRPr="008A112F">
        <w:rPr>
          <w:rFonts w:ascii="Times New Roman" w:hAnsi="Times New Roman" w:cs="Times New Roman"/>
        </w:rPr>
        <w:t>1,A</w:t>
      </w:r>
      <w:proofErr w:type="gramEnd"/>
      <w:r w:rsidRPr="008A112F">
        <w:rPr>
          <w:rFonts w:ascii="Times New Roman" w:hAnsi="Times New Roman" w:cs="Times New Roman"/>
        </w:rPr>
        <w:t>)}, \</w:t>
      </w:r>
      <w:proofErr w:type="spellStart"/>
      <w:r w:rsidRPr="008A112F">
        <w:rPr>
          <w:rFonts w:ascii="Times New Roman" w:hAnsi="Times New Roman" w:cs="Times New Roman"/>
        </w:rPr>
        <w:t>qquad</w:t>
      </w:r>
      <w:proofErr w:type="spellEnd"/>
      <w:r w:rsidRPr="008A112F">
        <w:rPr>
          <w:rFonts w:ascii="Times New Roman" w:hAnsi="Times New Roman" w:cs="Times New Roman"/>
        </w:rPr>
        <w:t xml:space="preserve"> k = 1,</w:t>
      </w:r>
      <w:proofErr w:type="gramStart"/>
      <w:r w:rsidRPr="008A112F">
        <w:rPr>
          <w:rFonts w:ascii="Times New Roman" w:hAnsi="Times New Roman" w:cs="Times New Roman"/>
        </w:rPr>
        <w:t>2,\</w:t>
      </w:r>
      <w:proofErr w:type="spellStart"/>
      <w:r w:rsidRPr="008A112F">
        <w:rPr>
          <w:rFonts w:ascii="Times New Roman" w:hAnsi="Times New Roman" w:cs="Times New Roman"/>
        </w:rPr>
        <w:t>dots,C</w:t>
      </w:r>
      <w:proofErr w:type="spellEnd"/>
      <w:proofErr w:type="gramEnd"/>
    </w:p>
    <w:p w14:paraId="479AA63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recurrence was evaluated with a short Python script for A = 80 Erlang and C = 80 to 119. The method (not only the output) is the recurrence above, and the values can be re-checked in a spreadsheet.</w:t>
      </w:r>
    </w:p>
    <w:p w14:paraId="12E870D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Assumptions (A3, A4):</w:t>
      </w:r>
      <w:r w:rsidRPr="008A112F">
        <w:rPr>
          <w:rFonts w:ascii="Times New Roman" w:hAnsi="Times New Roman" w:cs="Times New Roman"/>
        </w:rPr>
        <w:t xml:space="preserve"> Poisson call arrivals, exponentially distributed call duration, blocked calls cleared, one pooled group of identical channels, an infinite subscriber population and equal activity of all users. The offered-traffic model assumes that the 0.08 Erlang per subscriber average holds simultaneously in the busy hour and that users do not re-attempt blocked calls.</w:t>
      </w:r>
    </w:p>
    <w:p w14:paraId="7A3EAE0A"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6.3 Calculation 8: blocking probability for C = 100</w:t>
      </w:r>
    </w:p>
    <w:p w14:paraId="51A7BB1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A = 80 Erlang, C = 100.</w:t>
      </w:r>
    </w:p>
    <w:p w14:paraId="2AC0DB7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Result of the recurrence:</w:t>
      </w:r>
      <w:r w:rsidRPr="008A112F">
        <w:rPr>
          <w:rFonts w:ascii="Times New Roman" w:hAnsi="Times New Roman" w:cs="Times New Roman"/>
        </w:rPr>
        <w:t xml:space="preserve"> </w:t>
      </w:r>
      <w:proofErr w:type="gramStart"/>
      <w:r w:rsidRPr="008A112F">
        <w:rPr>
          <w:rFonts w:ascii="Times New Roman" w:hAnsi="Times New Roman" w:cs="Times New Roman"/>
        </w:rPr>
        <w:t>B(</w:t>
      </w:r>
      <w:proofErr w:type="gramEnd"/>
      <w:r w:rsidRPr="008A112F">
        <w:rPr>
          <w:rFonts w:ascii="Times New Roman" w:hAnsi="Times New Roman" w:cs="Times New Roman"/>
        </w:rPr>
        <w:t>100, 80) = 0.003992.</w:t>
      </w:r>
    </w:p>
    <w:p w14:paraId="43AF241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w:t>
      </w:r>
      <w:proofErr w:type="spellStart"/>
      <w:r w:rsidRPr="008A112F">
        <w:rPr>
          <w:rFonts w:ascii="Times New Roman" w:hAnsi="Times New Roman" w:cs="Times New Roman"/>
        </w:rPr>
        <w:t>P_block</w:t>
      </w:r>
      <w:proofErr w:type="spellEnd"/>
      <w:r w:rsidRPr="008A112F">
        <w:rPr>
          <w:rFonts w:ascii="Times New Roman" w:hAnsi="Times New Roman" w:cs="Times New Roman"/>
        </w:rPr>
        <w:t xml:space="preserve"> = 0.399% (about 0.4%).</w:t>
      </w:r>
    </w:p>
    <w:p w14:paraId="310950D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This is well below the 2% target, so the 100-channel base station is over-dimensioned for this demand by a small margin. Of the 80 Erlang offered, about 80 × (1 − 0.003992) = 79.68 Erlang is carried.</w:t>
      </w:r>
    </w:p>
    <w:p w14:paraId="4D701071"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6.4 Calculation 9: smallest channel count for B ≤ 2%</w:t>
      </w:r>
    </w:p>
    <w:p w14:paraId="5F3396F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Method:</w:t>
      </w:r>
      <w:r w:rsidRPr="008A112F">
        <w:rPr>
          <w:rFonts w:ascii="Times New Roman" w:hAnsi="Times New Roman" w:cs="Times New Roman"/>
        </w:rPr>
        <w:t xml:space="preserve"> Evaluate </w:t>
      </w:r>
      <w:proofErr w:type="gramStart"/>
      <w:r w:rsidRPr="008A112F">
        <w:rPr>
          <w:rFonts w:ascii="Times New Roman" w:hAnsi="Times New Roman" w:cs="Times New Roman"/>
        </w:rPr>
        <w:t>B(</w:t>
      </w:r>
      <w:proofErr w:type="gramEnd"/>
      <w:r w:rsidRPr="008A112F">
        <w:rPr>
          <w:rFonts w:ascii="Times New Roman" w:hAnsi="Times New Roman" w:cs="Times New Roman"/>
        </w:rPr>
        <w:t>C, 80) for increasing C and select the first C with B ≤ 0.02.</w:t>
      </w:r>
    </w:p>
    <w:tbl>
      <w:tblPr>
        <w:tblStyle w:val="TableGrid"/>
        <w:tblW w:w="0" w:type="auto"/>
        <w:tblLayout w:type="fixed"/>
        <w:tblLook w:val="0420" w:firstRow="1" w:lastRow="0" w:firstColumn="0" w:lastColumn="0" w:noHBand="0" w:noVBand="1"/>
      </w:tblPr>
      <w:tblGrid>
        <w:gridCol w:w="3120"/>
        <w:gridCol w:w="3120"/>
        <w:gridCol w:w="3120"/>
      </w:tblGrid>
      <w:tr w:rsidR="00873365" w:rsidRPr="008A112F" w14:paraId="5E21FD3F" w14:textId="77777777">
        <w:trPr>
          <w:tblHeader/>
        </w:trPr>
        <w:tc>
          <w:tcPr>
            <w:tcW w:w="3120" w:type="dxa"/>
            <w:shd w:val="clear" w:color="auto" w:fill="F2F2F2"/>
          </w:tcPr>
          <w:p w14:paraId="593277D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Channels C</w:t>
            </w:r>
          </w:p>
        </w:tc>
        <w:tc>
          <w:tcPr>
            <w:tcW w:w="3120" w:type="dxa"/>
            <w:shd w:val="clear" w:color="auto" w:fill="F2F2F2"/>
          </w:tcPr>
          <w:p w14:paraId="002D2AB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Blocking </w:t>
            </w:r>
            <w:proofErr w:type="gramStart"/>
            <w:r w:rsidRPr="008A112F">
              <w:rPr>
                <w:rFonts w:ascii="Times New Roman" w:hAnsi="Times New Roman" w:cs="Times New Roman"/>
              </w:rPr>
              <w:t>B(</w:t>
            </w:r>
            <w:proofErr w:type="gramEnd"/>
            <w:r w:rsidRPr="008A112F">
              <w:rPr>
                <w:rFonts w:ascii="Times New Roman" w:hAnsi="Times New Roman" w:cs="Times New Roman"/>
              </w:rPr>
              <w:t>C, 80)</w:t>
            </w:r>
          </w:p>
        </w:tc>
        <w:tc>
          <w:tcPr>
            <w:tcW w:w="3120" w:type="dxa"/>
            <w:shd w:val="clear" w:color="auto" w:fill="F2F2F2"/>
          </w:tcPr>
          <w:p w14:paraId="5FCD32C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Meets 2%?</w:t>
            </w:r>
          </w:p>
        </w:tc>
      </w:tr>
      <w:tr w:rsidR="00873365" w:rsidRPr="008A112F" w14:paraId="198F1C01" w14:textId="77777777">
        <w:tc>
          <w:tcPr>
            <w:tcW w:w="3120" w:type="dxa"/>
          </w:tcPr>
          <w:p w14:paraId="58FD32E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90</w:t>
            </w:r>
          </w:p>
        </w:tc>
        <w:tc>
          <w:tcPr>
            <w:tcW w:w="3120" w:type="dxa"/>
          </w:tcPr>
          <w:p w14:paraId="049699A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2.62%</w:t>
            </w:r>
          </w:p>
        </w:tc>
        <w:tc>
          <w:tcPr>
            <w:tcW w:w="3120" w:type="dxa"/>
          </w:tcPr>
          <w:p w14:paraId="2091EF1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No</w:t>
            </w:r>
          </w:p>
        </w:tc>
      </w:tr>
      <w:tr w:rsidR="00873365" w:rsidRPr="008A112F" w14:paraId="36FF63A9" w14:textId="77777777">
        <w:tc>
          <w:tcPr>
            <w:tcW w:w="3120" w:type="dxa"/>
          </w:tcPr>
          <w:p w14:paraId="22321E7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91</w:t>
            </w:r>
          </w:p>
        </w:tc>
        <w:tc>
          <w:tcPr>
            <w:tcW w:w="3120" w:type="dxa"/>
          </w:tcPr>
          <w:p w14:paraId="77C8903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2.25%</w:t>
            </w:r>
          </w:p>
        </w:tc>
        <w:tc>
          <w:tcPr>
            <w:tcW w:w="3120" w:type="dxa"/>
          </w:tcPr>
          <w:p w14:paraId="6451F3B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No</w:t>
            </w:r>
          </w:p>
        </w:tc>
      </w:tr>
      <w:tr w:rsidR="00873365" w:rsidRPr="008A112F" w14:paraId="76C1CB59" w14:textId="77777777">
        <w:tc>
          <w:tcPr>
            <w:tcW w:w="3120" w:type="dxa"/>
          </w:tcPr>
          <w:p w14:paraId="7E9F1C5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92</w:t>
            </w:r>
          </w:p>
        </w:tc>
        <w:tc>
          <w:tcPr>
            <w:tcW w:w="3120" w:type="dxa"/>
          </w:tcPr>
          <w:p w14:paraId="3910110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1.92%</w:t>
            </w:r>
          </w:p>
        </w:tc>
        <w:tc>
          <w:tcPr>
            <w:tcW w:w="3120" w:type="dxa"/>
          </w:tcPr>
          <w:p w14:paraId="386ADD8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Yes</w:t>
            </w:r>
          </w:p>
        </w:tc>
      </w:tr>
      <w:tr w:rsidR="00873365" w:rsidRPr="008A112F" w14:paraId="006B6A34" w14:textId="77777777">
        <w:tc>
          <w:tcPr>
            <w:tcW w:w="3120" w:type="dxa"/>
          </w:tcPr>
          <w:p w14:paraId="03A31BD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93</w:t>
            </w:r>
          </w:p>
        </w:tc>
        <w:tc>
          <w:tcPr>
            <w:tcW w:w="3120" w:type="dxa"/>
          </w:tcPr>
          <w:p w14:paraId="236F6FA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1.63%</w:t>
            </w:r>
          </w:p>
        </w:tc>
        <w:tc>
          <w:tcPr>
            <w:tcW w:w="3120" w:type="dxa"/>
          </w:tcPr>
          <w:p w14:paraId="051B392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Yes</w:t>
            </w:r>
          </w:p>
        </w:tc>
      </w:tr>
      <w:tr w:rsidR="00873365" w:rsidRPr="008A112F" w14:paraId="4D68F27D" w14:textId="77777777">
        <w:tc>
          <w:tcPr>
            <w:tcW w:w="3120" w:type="dxa"/>
          </w:tcPr>
          <w:p w14:paraId="33D5FDB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100</w:t>
            </w:r>
          </w:p>
        </w:tc>
        <w:tc>
          <w:tcPr>
            <w:tcW w:w="3120" w:type="dxa"/>
          </w:tcPr>
          <w:p w14:paraId="33744C5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0.399%</w:t>
            </w:r>
          </w:p>
        </w:tc>
        <w:tc>
          <w:tcPr>
            <w:tcW w:w="3120" w:type="dxa"/>
          </w:tcPr>
          <w:p w14:paraId="0FA1CE0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Yes</w:t>
            </w:r>
          </w:p>
        </w:tc>
      </w:tr>
    </w:tbl>
    <w:p w14:paraId="4E2B79B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w:t>
      </w:r>
      <w:proofErr w:type="spellStart"/>
      <w:r w:rsidRPr="008A112F">
        <w:rPr>
          <w:rFonts w:ascii="Times New Roman" w:hAnsi="Times New Roman" w:cs="Times New Roman"/>
        </w:rPr>
        <w:t>C_min</w:t>
      </w:r>
      <w:proofErr w:type="spellEnd"/>
      <w:r w:rsidRPr="008A112F">
        <w:rPr>
          <w:rFonts w:ascii="Times New Roman" w:hAnsi="Times New Roman" w:cs="Times New Roman"/>
        </w:rPr>
        <w:t xml:space="preserve"> = 92 channels.</w:t>
      </w:r>
    </w:p>
    <w:p w14:paraId="74EA456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The 2% grade of service is met at 92 channels with a carried load of about 78.5 Erlang, or about 85% channel </w:t>
      </w:r>
      <w:proofErr w:type="spellStart"/>
      <w:r w:rsidRPr="008A112F">
        <w:rPr>
          <w:rFonts w:ascii="Times New Roman" w:hAnsi="Times New Roman" w:cs="Times New Roman"/>
        </w:rPr>
        <w:t>utilisation</w:t>
      </w:r>
      <w:proofErr w:type="spellEnd"/>
      <w:r w:rsidRPr="008A112F">
        <w:rPr>
          <w:rFonts w:ascii="Times New Roman" w:hAnsi="Times New Roman" w:cs="Times New Roman"/>
        </w:rPr>
        <w:t xml:space="preserve">, compared with about 80% </w:t>
      </w:r>
      <w:proofErr w:type="spellStart"/>
      <w:r w:rsidRPr="008A112F">
        <w:rPr>
          <w:rFonts w:ascii="Times New Roman" w:hAnsi="Times New Roman" w:cs="Times New Roman"/>
        </w:rPr>
        <w:t>utilisation</w:t>
      </w:r>
      <w:proofErr w:type="spellEnd"/>
      <w:r w:rsidRPr="008A112F">
        <w:rPr>
          <w:rFonts w:ascii="Times New Roman" w:hAnsi="Times New Roman" w:cs="Times New Roman"/>
        </w:rPr>
        <w:t xml:space="preserve"> at 100 channels. Blocking falls steeply as channels are added: from 91 to 92 </w:t>
      </w:r>
      <w:proofErr w:type="gramStart"/>
      <w:r w:rsidRPr="008A112F">
        <w:rPr>
          <w:rFonts w:ascii="Times New Roman" w:hAnsi="Times New Roman" w:cs="Times New Roman"/>
        </w:rPr>
        <w:t>channels</w:t>
      </w:r>
      <w:proofErr w:type="gramEnd"/>
      <w:r w:rsidRPr="008A112F">
        <w:rPr>
          <w:rFonts w:ascii="Times New Roman" w:hAnsi="Times New Roman" w:cs="Times New Roman"/>
        </w:rPr>
        <w:t xml:space="preserve"> it drops by about 0.33 percentage points. This shows the high efficiency of a large trunk group, which is why the pooled design carries 80 Erlang with only a 15% channel margin.</w:t>
      </w:r>
    </w:p>
    <w:p w14:paraId="5A74DF39"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6.5 Calculation 10: number of 100-channel groups</w:t>
      </w:r>
    </w:p>
    <w:p w14:paraId="50A47C13" w14:textId="77777777" w:rsidR="00873365" w:rsidRPr="008A112F" w:rsidRDefault="008A112F" w:rsidP="008A112F">
      <w:pPr>
        <w:pStyle w:val="Code"/>
        <w:spacing w:line="360" w:lineRule="auto"/>
        <w:rPr>
          <w:rFonts w:ascii="Times New Roman" w:hAnsi="Times New Roman" w:cs="Times New Roman"/>
        </w:rPr>
      </w:pPr>
      <w:bookmarkStart w:id="15" w:name="bongo_lang_latex_16"/>
      <w:bookmarkEnd w:id="15"/>
      <w:r w:rsidRPr="008A112F">
        <w:rPr>
          <w:rFonts w:ascii="Times New Roman" w:hAnsi="Times New Roman" w:cs="Times New Roman"/>
        </w:rPr>
        <w:t>N_{groups} = \left\</w:t>
      </w:r>
      <w:proofErr w:type="spellStart"/>
      <w:r w:rsidRPr="008A112F">
        <w:rPr>
          <w:rFonts w:ascii="Times New Roman" w:hAnsi="Times New Roman" w:cs="Times New Roman"/>
        </w:rPr>
        <w:t>lceil</w:t>
      </w:r>
      <w:proofErr w:type="spellEnd"/>
      <w:r w:rsidRPr="008A112F">
        <w:rPr>
          <w:rFonts w:ascii="Times New Roman" w:hAnsi="Times New Roman" w:cs="Times New Roman"/>
        </w:rPr>
        <w:t xml:space="preserve"> \frac{C_{min}}{100} \right\</w:t>
      </w:r>
      <w:proofErr w:type="spellStart"/>
      <w:r w:rsidRPr="008A112F">
        <w:rPr>
          <w:rFonts w:ascii="Times New Roman" w:hAnsi="Times New Roman" w:cs="Times New Roman"/>
        </w:rPr>
        <w:t>rceil</w:t>
      </w:r>
      <w:proofErr w:type="spellEnd"/>
      <w:r w:rsidRPr="008A112F">
        <w:rPr>
          <w:rFonts w:ascii="Times New Roman" w:hAnsi="Times New Roman" w:cs="Times New Roman"/>
        </w:rPr>
        <w:t xml:space="preserve"> = \left\</w:t>
      </w:r>
      <w:proofErr w:type="spellStart"/>
      <w:r w:rsidRPr="008A112F">
        <w:rPr>
          <w:rFonts w:ascii="Times New Roman" w:hAnsi="Times New Roman" w:cs="Times New Roman"/>
        </w:rPr>
        <w:t>lceil</w:t>
      </w:r>
      <w:proofErr w:type="spellEnd"/>
      <w:r w:rsidRPr="008A112F">
        <w:rPr>
          <w:rFonts w:ascii="Times New Roman" w:hAnsi="Times New Roman" w:cs="Times New Roman"/>
        </w:rPr>
        <w:t xml:space="preserve"> \</w:t>
      </w:r>
      <w:proofErr w:type="gramStart"/>
      <w:r w:rsidRPr="008A112F">
        <w:rPr>
          <w:rFonts w:ascii="Times New Roman" w:hAnsi="Times New Roman" w:cs="Times New Roman"/>
        </w:rPr>
        <w:t>frac{</w:t>
      </w:r>
      <w:proofErr w:type="gramEnd"/>
      <w:r w:rsidRPr="008A112F">
        <w:rPr>
          <w:rFonts w:ascii="Times New Roman" w:hAnsi="Times New Roman" w:cs="Times New Roman"/>
        </w:rPr>
        <w:t>92}{100} \right\</w:t>
      </w:r>
      <w:proofErr w:type="spellStart"/>
      <w:r w:rsidRPr="008A112F">
        <w:rPr>
          <w:rFonts w:ascii="Times New Roman" w:hAnsi="Times New Roman" w:cs="Times New Roman"/>
        </w:rPr>
        <w:t>rceil</w:t>
      </w:r>
      <w:proofErr w:type="spellEnd"/>
      <w:r w:rsidRPr="008A112F">
        <w:rPr>
          <w:rFonts w:ascii="Times New Roman" w:hAnsi="Times New Roman" w:cs="Times New Roman"/>
        </w:rPr>
        <w:t xml:space="preserve"> = 1</w:t>
      </w:r>
    </w:p>
    <w:p w14:paraId="5138D4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1 channel group (one 100-channel base station), with 8 spare channels.</w:t>
      </w:r>
    </w:p>
    <w:p w14:paraId="0C2D8BD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Why this is only a first-order estimate:</w:t>
      </w:r>
      <w:r w:rsidRPr="008A112F">
        <w:rPr>
          <w:rFonts w:ascii="Times New Roman" w:hAnsi="Times New Roman" w:cs="Times New Roman"/>
        </w:rPr>
        <w:t xml:space="preserve"> the division assumes that all 1,000 subscribers are served from one pooled group at one location. A real site plan must also consider the following:</w:t>
      </w:r>
    </w:p>
    <w:p w14:paraId="4A5A78E4" w14:textId="77777777" w:rsidR="00873365" w:rsidRPr="008A112F" w:rsidRDefault="008A112F" w:rsidP="008A112F">
      <w:pPr>
        <w:pStyle w:val="ListParagraph"/>
        <w:numPr>
          <w:ilvl w:val="0"/>
          <w:numId w:val="4"/>
        </w:numPr>
        <w:spacing w:line="360" w:lineRule="auto"/>
        <w:rPr>
          <w:rFonts w:ascii="Times New Roman" w:hAnsi="Times New Roman" w:cs="Times New Roman"/>
        </w:rPr>
      </w:pPr>
      <w:r w:rsidRPr="008A112F">
        <w:rPr>
          <w:rFonts w:ascii="Times New Roman" w:hAnsi="Times New Roman" w:cs="Times New Roman"/>
        </w:rPr>
        <w:t>the 1,000 subscribers are spread over the 197.45 km² planning area, so coverage (not channels) may require several sites;</w:t>
      </w:r>
    </w:p>
    <w:p w14:paraId="0BDCAF1A" w14:textId="77777777" w:rsidR="00873365" w:rsidRPr="008A112F" w:rsidRDefault="008A112F" w:rsidP="008A112F">
      <w:pPr>
        <w:pStyle w:val="ListParagraph"/>
        <w:numPr>
          <w:ilvl w:val="0"/>
          <w:numId w:val="4"/>
        </w:numPr>
        <w:spacing w:line="360" w:lineRule="auto"/>
        <w:rPr>
          <w:rFonts w:ascii="Times New Roman" w:hAnsi="Times New Roman" w:cs="Times New Roman"/>
        </w:rPr>
      </w:pPr>
      <w:r w:rsidRPr="008A112F">
        <w:rPr>
          <w:rFonts w:ascii="Times New Roman" w:hAnsi="Times New Roman" w:cs="Times New Roman"/>
        </w:rPr>
        <w:t>with N = 7 reuse, channels are divided into sub-groups per cell, which reduces pooling efficiency;</w:t>
      </w:r>
    </w:p>
    <w:p w14:paraId="2C363DFB" w14:textId="77777777" w:rsidR="00873365" w:rsidRPr="008A112F" w:rsidRDefault="008A112F" w:rsidP="008A112F">
      <w:pPr>
        <w:pStyle w:val="ListParagraph"/>
        <w:numPr>
          <w:ilvl w:val="0"/>
          <w:numId w:val="4"/>
        </w:numPr>
        <w:spacing w:line="360" w:lineRule="auto"/>
        <w:rPr>
          <w:rFonts w:ascii="Times New Roman" w:hAnsi="Times New Roman" w:cs="Times New Roman"/>
        </w:rPr>
      </w:pPr>
      <w:r w:rsidRPr="008A112F">
        <w:rPr>
          <w:rFonts w:ascii="Times New Roman" w:hAnsi="Times New Roman" w:cs="Times New Roman"/>
        </w:rPr>
        <w:t xml:space="preserve">control and </w:t>
      </w:r>
      <w:proofErr w:type="spellStart"/>
      <w:r w:rsidRPr="008A112F">
        <w:rPr>
          <w:rFonts w:ascii="Times New Roman" w:hAnsi="Times New Roman" w:cs="Times New Roman"/>
        </w:rPr>
        <w:t>signalling</w:t>
      </w:r>
      <w:proofErr w:type="spellEnd"/>
      <w:r w:rsidRPr="008A112F">
        <w:rPr>
          <w:rFonts w:ascii="Times New Roman" w:hAnsi="Times New Roman" w:cs="Times New Roman"/>
        </w:rPr>
        <w:t xml:space="preserve"> channels, handoff traffic, and non-uniform spatial traffic;</w:t>
      </w:r>
    </w:p>
    <w:p w14:paraId="37F48F3D" w14:textId="77777777" w:rsidR="00873365" w:rsidRPr="008A112F" w:rsidRDefault="008A112F" w:rsidP="008A112F">
      <w:pPr>
        <w:pStyle w:val="ListParagraph"/>
        <w:numPr>
          <w:ilvl w:val="0"/>
          <w:numId w:val="4"/>
        </w:numPr>
        <w:spacing w:line="360" w:lineRule="auto"/>
        <w:rPr>
          <w:rFonts w:ascii="Times New Roman" w:hAnsi="Times New Roman" w:cs="Times New Roman"/>
        </w:rPr>
      </w:pPr>
      <w:r w:rsidRPr="008A112F">
        <w:rPr>
          <w:rFonts w:ascii="Times New Roman" w:hAnsi="Times New Roman" w:cs="Times New Roman"/>
        </w:rPr>
        <w:t>growth margin, retried calls and busy-hour variations, backhaul capacity and site cost.</w:t>
      </w:r>
    </w:p>
    <w:p w14:paraId="3C27F4D2"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6.6 Capacity, blocking and infrastructure trade-offs</w:t>
      </w:r>
    </w:p>
    <w:p w14:paraId="63E7F81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Lower blocking requires more channels, spectrum and radio hardware, but extra channels give diminishing returns. If the same 80 Erlang were split into four independent cells of 20 Erlang each, the pooling advantage would disappear and each cell would need 28 channels (Erlang B gives 1.88% blocking for 20 Erlang on 28 channels), or 112 in total, against 92 for the pooled group. This is a typical reason to avoid over-splitting groups unless coverage or reuse requires it [1][7].</w:t>
      </w:r>
    </w:p>
    <w:p w14:paraId="5524DE4C"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7. Stage 4: Mobility and Handoff Analysis</w:t>
      </w:r>
    </w:p>
    <w:p w14:paraId="0270EAF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At 60 km/h the mobile covers 100 m in the 6 s overlap zone and crosses one 1 km cell per minute, so </w:t>
      </w:r>
      <w:proofErr w:type="gramStart"/>
      <w:r w:rsidRPr="008A112F">
        <w:rPr>
          <w:rFonts w:ascii="Times New Roman" w:hAnsi="Times New Roman" w:cs="Times New Roman"/>
        </w:rPr>
        <w:t>it</w:t>
      </w:r>
      <w:proofErr w:type="gramEnd"/>
      <w:r w:rsidRPr="008A112F">
        <w:rPr>
          <w:rFonts w:ascii="Times New Roman" w:hAnsi="Times New Roman" w:cs="Times New Roman"/>
        </w:rPr>
        <w:t xml:space="preserve"> needs about one hard handoff per minute, each carrying a simple modelled drop risk of about 1%.</w:t>
      </w:r>
    </w:p>
    <w:p w14:paraId="40F1F784"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lastRenderedPageBreak/>
        <w:t>7.1 Calculation 11: distance in the overlap interval</w:t>
      </w:r>
    </w:p>
    <w:p w14:paraId="1DB1663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v = 60 km/h; t = 6 s.</w:t>
      </w:r>
    </w:p>
    <w:p w14:paraId="39ABF02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w:t>
      </w:r>
    </w:p>
    <w:p w14:paraId="1427DDC9" w14:textId="77777777" w:rsidR="00873365" w:rsidRPr="008A112F" w:rsidRDefault="008A112F" w:rsidP="008A112F">
      <w:pPr>
        <w:pStyle w:val="Code"/>
        <w:spacing w:line="360" w:lineRule="auto"/>
        <w:rPr>
          <w:rFonts w:ascii="Times New Roman" w:hAnsi="Times New Roman" w:cs="Times New Roman"/>
        </w:rPr>
      </w:pPr>
      <w:bookmarkStart w:id="16" w:name="bongo_lang_latex_17"/>
      <w:bookmarkEnd w:id="16"/>
      <w:r w:rsidRPr="008A112F">
        <w:rPr>
          <w:rFonts w:ascii="Times New Roman" w:hAnsi="Times New Roman" w:cs="Times New Roman"/>
        </w:rPr>
        <w:t>d = v</w:t>
      </w:r>
      <w:proofErr w:type="gramStart"/>
      <w:r w:rsidRPr="008A112F">
        <w:rPr>
          <w:rFonts w:ascii="Times New Roman" w:hAnsi="Times New Roman" w:cs="Times New Roman"/>
        </w:rPr>
        <w:t>\,t</w:t>
      </w:r>
      <w:proofErr w:type="gramEnd"/>
      <w:r w:rsidRPr="008A112F">
        <w:rPr>
          <w:rFonts w:ascii="Times New Roman" w:hAnsi="Times New Roman" w:cs="Times New Roman"/>
        </w:rPr>
        <w:t>, \</w:t>
      </w:r>
      <w:proofErr w:type="spellStart"/>
      <w:r w:rsidRPr="008A112F">
        <w:rPr>
          <w:rFonts w:ascii="Times New Roman" w:hAnsi="Times New Roman" w:cs="Times New Roman"/>
        </w:rPr>
        <w:t>qquad</w:t>
      </w:r>
      <w:proofErr w:type="spellEnd"/>
      <w:r w:rsidRPr="008A112F">
        <w:rPr>
          <w:rFonts w:ascii="Times New Roman" w:hAnsi="Times New Roman" w:cs="Times New Roman"/>
        </w:rPr>
        <w:t xml:space="preserve"> v = \</w:t>
      </w:r>
      <w:proofErr w:type="gramStart"/>
      <w:r w:rsidRPr="008A112F">
        <w:rPr>
          <w:rFonts w:ascii="Times New Roman" w:hAnsi="Times New Roman" w:cs="Times New Roman"/>
        </w:rPr>
        <w:t>frac{</w:t>
      </w:r>
      <w:proofErr w:type="gramEnd"/>
      <w:r w:rsidRPr="008A112F">
        <w:rPr>
          <w:rFonts w:ascii="Times New Roman" w:hAnsi="Times New Roman" w:cs="Times New Roman"/>
        </w:rPr>
        <w:t>60\times1000\ \text{m</w:t>
      </w:r>
      <w:proofErr w:type="gramStart"/>
      <w:r w:rsidRPr="008A112F">
        <w:rPr>
          <w:rFonts w:ascii="Times New Roman" w:hAnsi="Times New Roman" w:cs="Times New Roman"/>
        </w:rPr>
        <w:t>}}{</w:t>
      </w:r>
      <w:proofErr w:type="gramEnd"/>
      <w:r w:rsidRPr="008A112F">
        <w:rPr>
          <w:rFonts w:ascii="Times New Roman" w:hAnsi="Times New Roman" w:cs="Times New Roman"/>
        </w:rPr>
        <w:t>3600\ \text{s}} = 16.67\ \text{m/s}</w:t>
      </w:r>
    </w:p>
    <w:p w14:paraId="5874198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7904EC2B" w14:textId="77777777" w:rsidR="00873365" w:rsidRPr="008A112F" w:rsidRDefault="008A112F" w:rsidP="008A112F">
      <w:pPr>
        <w:pStyle w:val="Code"/>
        <w:spacing w:line="360" w:lineRule="auto"/>
        <w:rPr>
          <w:rFonts w:ascii="Times New Roman" w:hAnsi="Times New Roman" w:cs="Times New Roman"/>
        </w:rPr>
      </w:pPr>
      <w:bookmarkStart w:id="17" w:name="bongo_lang_latex_18"/>
      <w:bookmarkEnd w:id="17"/>
      <w:r w:rsidRPr="008A112F">
        <w:rPr>
          <w:rFonts w:ascii="Times New Roman" w:hAnsi="Times New Roman" w:cs="Times New Roman"/>
        </w:rPr>
        <w:t>d = 16.67\ \text{m/</w:t>
      </w:r>
      <w:proofErr w:type="gramStart"/>
      <w:r w:rsidRPr="008A112F">
        <w:rPr>
          <w:rFonts w:ascii="Times New Roman" w:hAnsi="Times New Roman" w:cs="Times New Roman"/>
        </w:rPr>
        <w:t>s}\</w:t>
      </w:r>
      <w:proofErr w:type="gramEnd"/>
      <w:r w:rsidRPr="008A112F">
        <w:rPr>
          <w:rFonts w:ascii="Times New Roman" w:hAnsi="Times New Roman" w:cs="Times New Roman"/>
        </w:rPr>
        <w:t>times 6\ \text{s} = 100\ \text{m}</w:t>
      </w:r>
    </w:p>
    <w:p w14:paraId="4CE5256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d = 100 m.</w:t>
      </w:r>
    </w:p>
    <w:p w14:paraId="0DD9D7E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The overlap region the mobile traverses during handoff is about 100 m long, which is 10% of the nominal 1 km route cell length. The handoff algorithm must detect, decide and complete within this region, so margins and timers must be set accordingly.</w:t>
      </w:r>
    </w:p>
    <w:p w14:paraId="793BDAA8"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7.2 Calculation 12: hard handoffs per minute</w:t>
      </w:r>
    </w:p>
    <w:p w14:paraId="08404B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 of the 1 km length (assumption A5):</w:t>
      </w:r>
      <w:r w:rsidRPr="008A112F">
        <w:rPr>
          <w:rFonts w:ascii="Times New Roman" w:hAnsi="Times New Roman" w:cs="Times New Roman"/>
        </w:rPr>
        <w:t xml:space="preserve"> the supplied "nominal cell length along the route" is taken as the straight-line distance the mobile travels in one cell between consecutive handoffs. Each 1 km of travel therefore causes one cell-boundary crossing.</w:t>
      </w:r>
    </w:p>
    <w:p w14:paraId="25ACB3E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w:t>
      </w:r>
    </w:p>
    <w:p w14:paraId="6D7EC70F" w14:textId="77777777" w:rsidR="00873365" w:rsidRPr="008A112F" w:rsidRDefault="008A112F" w:rsidP="008A112F">
      <w:pPr>
        <w:pStyle w:val="Code"/>
        <w:spacing w:line="360" w:lineRule="auto"/>
        <w:rPr>
          <w:rFonts w:ascii="Times New Roman" w:hAnsi="Times New Roman" w:cs="Times New Roman"/>
        </w:rPr>
      </w:pPr>
      <w:bookmarkStart w:id="18" w:name="bongo_lang_latex_19"/>
      <w:bookmarkEnd w:id="18"/>
      <w:r w:rsidRPr="008A112F">
        <w:rPr>
          <w:rFonts w:ascii="Times New Roman" w:hAnsi="Times New Roman" w:cs="Times New Roman"/>
        </w:rPr>
        <w:t>R_{HO} = \frac{v}{L_{route}} \times 60\ \text{s/min}</w:t>
      </w:r>
    </w:p>
    <w:p w14:paraId="33A78D5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Substitution and calculation:</w:t>
      </w:r>
    </w:p>
    <w:p w14:paraId="3DE675C2" w14:textId="77777777" w:rsidR="00873365" w:rsidRPr="008A112F" w:rsidRDefault="008A112F" w:rsidP="008A112F">
      <w:pPr>
        <w:pStyle w:val="Code"/>
        <w:spacing w:line="360" w:lineRule="auto"/>
        <w:rPr>
          <w:rFonts w:ascii="Times New Roman" w:hAnsi="Times New Roman" w:cs="Times New Roman"/>
        </w:rPr>
      </w:pPr>
      <w:bookmarkStart w:id="19" w:name="bongo_lang_latex_20"/>
      <w:bookmarkEnd w:id="19"/>
      <w:r w:rsidRPr="008A112F">
        <w:rPr>
          <w:rFonts w:ascii="Times New Roman" w:hAnsi="Times New Roman" w:cs="Times New Roman"/>
        </w:rPr>
        <w:t>R_{HO} = \</w:t>
      </w:r>
      <w:proofErr w:type="gramStart"/>
      <w:r w:rsidRPr="008A112F">
        <w:rPr>
          <w:rFonts w:ascii="Times New Roman" w:hAnsi="Times New Roman" w:cs="Times New Roman"/>
        </w:rPr>
        <w:t>frac{</w:t>
      </w:r>
      <w:proofErr w:type="gramEnd"/>
      <w:r w:rsidRPr="008A112F">
        <w:rPr>
          <w:rFonts w:ascii="Times New Roman" w:hAnsi="Times New Roman" w:cs="Times New Roman"/>
        </w:rPr>
        <w:t>16.67\ \text{m/s</w:t>
      </w:r>
      <w:proofErr w:type="gramStart"/>
      <w:r w:rsidRPr="008A112F">
        <w:rPr>
          <w:rFonts w:ascii="Times New Roman" w:hAnsi="Times New Roman" w:cs="Times New Roman"/>
        </w:rPr>
        <w:t>}}{</w:t>
      </w:r>
      <w:proofErr w:type="gramEnd"/>
      <w:r w:rsidRPr="008A112F">
        <w:rPr>
          <w:rFonts w:ascii="Times New Roman" w:hAnsi="Times New Roman" w:cs="Times New Roman"/>
        </w:rPr>
        <w:t>1000\ \text{m</w:t>
      </w:r>
      <w:proofErr w:type="gramStart"/>
      <w:r w:rsidRPr="008A112F">
        <w:rPr>
          <w:rFonts w:ascii="Times New Roman" w:hAnsi="Times New Roman" w:cs="Times New Roman"/>
        </w:rPr>
        <w:t>}}\</w:t>
      </w:r>
      <w:proofErr w:type="gramEnd"/>
      <w:r w:rsidRPr="008A112F">
        <w:rPr>
          <w:rFonts w:ascii="Times New Roman" w:hAnsi="Times New Roman" w:cs="Times New Roman"/>
        </w:rPr>
        <w:t>times 60 = 1.0\ \</w:t>
      </w:r>
      <w:proofErr w:type="gramStart"/>
      <w:r w:rsidRPr="008A112F">
        <w:rPr>
          <w:rFonts w:ascii="Times New Roman" w:hAnsi="Times New Roman" w:cs="Times New Roman"/>
        </w:rPr>
        <w:t>text{</w:t>
      </w:r>
      <w:proofErr w:type="gramEnd"/>
      <w:r w:rsidRPr="008A112F">
        <w:rPr>
          <w:rFonts w:ascii="Times New Roman" w:hAnsi="Times New Roman" w:cs="Times New Roman"/>
        </w:rPr>
        <w:t>handoff per minute}</w:t>
      </w:r>
    </w:p>
    <w:p w14:paraId="4D4078E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about 1 handoff per minute (one every 60 s).</w:t>
      </w:r>
    </w:p>
    <w:p w14:paraId="3D6C1A0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This is a route-based estimate. It does not use the 2 km radius directly, since a route need not pass through the cell </w:t>
      </w:r>
      <w:proofErr w:type="spellStart"/>
      <w:r w:rsidRPr="008A112F">
        <w:rPr>
          <w:rFonts w:ascii="Times New Roman" w:hAnsi="Times New Roman" w:cs="Times New Roman"/>
        </w:rPr>
        <w:t>centre</w:t>
      </w:r>
      <w:proofErr w:type="spellEnd"/>
      <w:r w:rsidRPr="008A112F">
        <w:rPr>
          <w:rFonts w:ascii="Times New Roman" w:hAnsi="Times New Roman" w:cs="Times New Roman"/>
        </w:rPr>
        <w:t xml:space="preserve"> (a chord through a 2 km hexagon can be shorter or longer than 1 km). Halving the cell length (for example by splitting) would double the rate to 2 per minute, which links this stage to the capacity-expansion choice in Section 5.</w:t>
      </w:r>
    </w:p>
    <w:p w14:paraId="77304B85"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7.3 Calculation 13: simple call-drop risk for one handoff</w:t>
      </w:r>
    </w:p>
    <w:p w14:paraId="12CE359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interruption </w:t>
      </w:r>
      <w:proofErr w:type="spellStart"/>
      <w:r w:rsidRPr="008A112F">
        <w:rPr>
          <w:rFonts w:ascii="Times New Roman" w:hAnsi="Times New Roman" w:cs="Times New Roman"/>
        </w:rPr>
        <w:t>T_int</w:t>
      </w:r>
      <w:proofErr w:type="spellEnd"/>
      <w:r w:rsidRPr="008A112F">
        <w:rPr>
          <w:rFonts w:ascii="Times New Roman" w:hAnsi="Times New Roman" w:cs="Times New Roman"/>
        </w:rPr>
        <w:t xml:space="preserve"> = 0.5 s; target cell unavailable for 1% of the time; dwell time 6 s.</w:t>
      </w:r>
    </w:p>
    <w:p w14:paraId="0BEB8B1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Assumptions (A6):</w:t>
      </w:r>
      <w:r w:rsidRPr="008A112F">
        <w:rPr>
          <w:rFonts w:ascii="Times New Roman" w:hAnsi="Times New Roman" w:cs="Times New Roman"/>
        </w:rPr>
        <w:t xml:space="preserve"> the handoff attempt fails if the target cell is unavailable at the instant of the attempt, and the 1% unavailability applies independently to each handoff. The 0.5 s interruption is the time during </w:t>
      </w:r>
      <w:r w:rsidRPr="008A112F">
        <w:rPr>
          <w:rFonts w:ascii="Times New Roman" w:hAnsi="Times New Roman" w:cs="Times New Roman"/>
        </w:rPr>
        <w:lastRenderedPageBreak/>
        <w:t>which the call has no radio link, and it is shorter than the 6 s dwell, so the call is only exposed to the target state during this window.</w:t>
      </w:r>
    </w:p>
    <w:p w14:paraId="6644075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 (conservative):</w:t>
      </w:r>
    </w:p>
    <w:p w14:paraId="5ADB46FC" w14:textId="77777777" w:rsidR="00873365" w:rsidRPr="008A112F" w:rsidRDefault="008A112F" w:rsidP="008A112F">
      <w:pPr>
        <w:pStyle w:val="Code"/>
        <w:spacing w:line="360" w:lineRule="auto"/>
        <w:rPr>
          <w:rFonts w:ascii="Times New Roman" w:hAnsi="Times New Roman" w:cs="Times New Roman"/>
        </w:rPr>
      </w:pPr>
      <w:bookmarkStart w:id="20" w:name="bongo_lang_latex_21"/>
      <w:bookmarkEnd w:id="20"/>
      <w:r w:rsidRPr="008A112F">
        <w:rPr>
          <w:rFonts w:ascii="Times New Roman" w:hAnsi="Times New Roman" w:cs="Times New Roman"/>
        </w:rPr>
        <w:t>P_{drop} \</w:t>
      </w:r>
      <w:proofErr w:type="spellStart"/>
      <w:r w:rsidRPr="008A112F">
        <w:rPr>
          <w:rFonts w:ascii="Times New Roman" w:hAnsi="Times New Roman" w:cs="Times New Roman"/>
        </w:rPr>
        <w:t>approx</w:t>
      </w:r>
      <w:proofErr w:type="spellEnd"/>
      <w:r w:rsidRPr="008A112F">
        <w:rPr>
          <w:rFonts w:ascii="Times New Roman" w:hAnsi="Times New Roman" w:cs="Times New Roman"/>
        </w:rPr>
        <w:t xml:space="preserve"> P_{</w:t>
      </w:r>
      <w:proofErr w:type="spellStart"/>
      <w:r w:rsidRPr="008A112F">
        <w:rPr>
          <w:rFonts w:ascii="Times New Roman" w:hAnsi="Times New Roman" w:cs="Times New Roman"/>
        </w:rPr>
        <w:t>unavail</w:t>
      </w:r>
      <w:proofErr w:type="spellEnd"/>
      <w:r w:rsidRPr="008A112F">
        <w:rPr>
          <w:rFonts w:ascii="Times New Roman" w:hAnsi="Times New Roman" w:cs="Times New Roman"/>
        </w:rPr>
        <w:t>} = 0.01</w:t>
      </w:r>
    </w:p>
    <w:p w14:paraId="293F275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Final answer:</w:t>
      </w:r>
      <w:r w:rsidRPr="008A112F">
        <w:rPr>
          <w:rFonts w:ascii="Times New Roman" w:hAnsi="Times New Roman" w:cs="Times New Roman"/>
        </w:rPr>
        <w:t xml:space="preserve"> </w:t>
      </w:r>
      <w:proofErr w:type="spellStart"/>
      <w:r w:rsidRPr="008A112F">
        <w:rPr>
          <w:rFonts w:ascii="Times New Roman" w:hAnsi="Times New Roman" w:cs="Times New Roman"/>
        </w:rPr>
        <w:t>P_drop</w:t>
      </w:r>
      <w:proofErr w:type="spellEnd"/>
      <w:r w:rsidRPr="008A112F">
        <w:rPr>
          <w:rFonts w:ascii="Times New Roman" w:hAnsi="Times New Roman" w:cs="Times New Roman"/>
        </w:rPr>
        <w:t xml:space="preserve"> ≈ 1% per handoff (conservative simple estimate).</w:t>
      </w:r>
    </w:p>
    <w:p w14:paraId="76D4D66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Extension for a longer call:</w:t>
      </w:r>
      <w:r w:rsidRPr="008A112F">
        <w:rPr>
          <w:rFonts w:ascii="Times New Roman" w:hAnsi="Times New Roman" w:cs="Times New Roman"/>
        </w:rPr>
        <w:t xml:space="preserve"> with 1 handoff per minute, a 10-minute call has 10 handoffs, so</w:t>
      </w:r>
    </w:p>
    <w:p w14:paraId="5E31DDD2" w14:textId="77777777" w:rsidR="00873365" w:rsidRPr="008A112F" w:rsidRDefault="008A112F" w:rsidP="008A112F">
      <w:pPr>
        <w:pStyle w:val="Code"/>
        <w:spacing w:line="360" w:lineRule="auto"/>
        <w:rPr>
          <w:rFonts w:ascii="Times New Roman" w:hAnsi="Times New Roman" w:cs="Times New Roman"/>
        </w:rPr>
      </w:pPr>
      <w:bookmarkStart w:id="21" w:name="bongo_lang_latex_22"/>
      <w:bookmarkEnd w:id="21"/>
      <w:r w:rsidRPr="008A112F">
        <w:rPr>
          <w:rFonts w:ascii="Times New Roman" w:hAnsi="Times New Roman" w:cs="Times New Roman"/>
        </w:rPr>
        <w:t>P_{call,10</w:t>
      </w:r>
      <w:proofErr w:type="gramStart"/>
      <w:r w:rsidRPr="008A112F">
        <w:rPr>
          <w:rFonts w:ascii="Times New Roman" w:hAnsi="Times New Roman" w:cs="Times New Roman"/>
        </w:rPr>
        <w:t>\,min</w:t>
      </w:r>
      <w:proofErr w:type="gramEnd"/>
      <w:r w:rsidRPr="008A112F">
        <w:rPr>
          <w:rFonts w:ascii="Times New Roman" w:hAnsi="Times New Roman" w:cs="Times New Roman"/>
        </w:rPr>
        <w:t>} = 1-(1-0.</w:t>
      </w:r>
      <w:proofErr w:type="gramStart"/>
      <w:r w:rsidRPr="008A112F">
        <w:rPr>
          <w:rFonts w:ascii="Times New Roman" w:hAnsi="Times New Roman" w:cs="Times New Roman"/>
        </w:rPr>
        <w:t>01)^</w:t>
      </w:r>
      <w:proofErr w:type="gramEnd"/>
      <w:r w:rsidRPr="008A112F">
        <w:rPr>
          <w:rFonts w:ascii="Times New Roman" w:hAnsi="Times New Roman" w:cs="Times New Roman"/>
        </w:rPr>
        <w:t>{10} = 9.6\%</w:t>
      </w:r>
    </w:p>
    <w:p w14:paraId="3A17A85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 and limits:</w:t>
      </w:r>
      <w:r w:rsidRPr="008A112F">
        <w:rPr>
          <w:rFonts w:ascii="Times New Roman" w:hAnsi="Times New Roman" w:cs="Times New Roman"/>
        </w:rPr>
        <w:t xml:space="preserve"> the 0.5 s interruption would only add risk if the target remained unavailable for at least that long, and it also enters as exposure: 0.5 s out of 6 s dwell is 8.3% of the overlap period. An optimistic model that allows repeated attempts within the 6 s overlap would give a much smaller figure, so the real risk lies between the two. The estimate is therefore a </w:t>
      </w:r>
      <w:r w:rsidRPr="008A112F">
        <w:rPr>
          <w:rFonts w:ascii="Times New Roman" w:hAnsi="Times New Roman" w:cs="Times New Roman"/>
          <w:b/>
        </w:rPr>
        <w:t>planning indicator</w:t>
      </w:r>
      <w:r w:rsidRPr="008A112F">
        <w:rPr>
          <w:rFonts w:ascii="Times New Roman" w:hAnsi="Times New Roman" w:cs="Times New Roman"/>
        </w:rPr>
        <w:t>, not a guaranteed call-drop probability, for these reasons:</w:t>
      </w:r>
    </w:p>
    <w:p w14:paraId="38A0FBE6" w14:textId="77777777" w:rsidR="00873365" w:rsidRPr="008A112F" w:rsidRDefault="008A112F" w:rsidP="008A112F">
      <w:pPr>
        <w:pStyle w:val="ListParagraph"/>
        <w:numPr>
          <w:ilvl w:val="0"/>
          <w:numId w:val="5"/>
        </w:numPr>
        <w:spacing w:line="360" w:lineRule="auto"/>
        <w:rPr>
          <w:rFonts w:ascii="Times New Roman" w:hAnsi="Times New Roman" w:cs="Times New Roman"/>
        </w:rPr>
      </w:pPr>
      <w:r w:rsidRPr="008A112F">
        <w:rPr>
          <w:rFonts w:ascii="Times New Roman" w:hAnsi="Times New Roman" w:cs="Times New Roman"/>
        </w:rPr>
        <w:t>unavailability is not a random coin toss: it is correlated in time and place (congestion, outage, interference), and the 1% is a long-run average;</w:t>
      </w:r>
    </w:p>
    <w:p w14:paraId="12EC838B" w14:textId="77777777" w:rsidR="00873365" w:rsidRPr="008A112F" w:rsidRDefault="008A112F" w:rsidP="008A112F">
      <w:pPr>
        <w:pStyle w:val="ListParagraph"/>
        <w:numPr>
          <w:ilvl w:val="0"/>
          <w:numId w:val="5"/>
        </w:numPr>
        <w:spacing w:line="360" w:lineRule="auto"/>
        <w:rPr>
          <w:rFonts w:ascii="Times New Roman" w:hAnsi="Times New Roman" w:cs="Times New Roman"/>
        </w:rPr>
      </w:pPr>
      <w:r w:rsidRPr="008A112F">
        <w:rPr>
          <w:rFonts w:ascii="Times New Roman" w:hAnsi="Times New Roman" w:cs="Times New Roman"/>
        </w:rPr>
        <w:t>it ignores signal strength, fading, handoff margins and timers, and ping-pong handoffs;</w:t>
      </w:r>
    </w:p>
    <w:p w14:paraId="167F2EEF" w14:textId="77777777" w:rsidR="00873365" w:rsidRPr="008A112F" w:rsidRDefault="008A112F" w:rsidP="008A112F">
      <w:pPr>
        <w:pStyle w:val="ListParagraph"/>
        <w:numPr>
          <w:ilvl w:val="0"/>
          <w:numId w:val="5"/>
        </w:numPr>
        <w:spacing w:line="360" w:lineRule="auto"/>
        <w:rPr>
          <w:rFonts w:ascii="Times New Roman" w:hAnsi="Times New Roman" w:cs="Times New Roman"/>
        </w:rPr>
      </w:pPr>
      <w:r w:rsidRPr="008A112F">
        <w:rPr>
          <w:rFonts w:ascii="Times New Roman" w:hAnsi="Times New Roman" w:cs="Times New Roman"/>
        </w:rPr>
        <w:t xml:space="preserve">it ignores the speed dependence of dwell time and the presence of </w:t>
      </w:r>
      <w:proofErr w:type="spellStart"/>
      <w:r w:rsidRPr="008A112F">
        <w:rPr>
          <w:rFonts w:ascii="Times New Roman" w:hAnsi="Times New Roman" w:cs="Times New Roman"/>
        </w:rPr>
        <w:t>neighbouring</w:t>
      </w:r>
      <w:proofErr w:type="spellEnd"/>
      <w:r w:rsidRPr="008A112F">
        <w:rPr>
          <w:rFonts w:ascii="Times New Roman" w:hAnsi="Times New Roman" w:cs="Times New Roman"/>
        </w:rPr>
        <w:t xml:space="preserve"> candidate cells;</w:t>
      </w:r>
    </w:p>
    <w:p w14:paraId="28384C96" w14:textId="77777777" w:rsidR="00873365" w:rsidRPr="008A112F" w:rsidRDefault="008A112F" w:rsidP="008A112F">
      <w:pPr>
        <w:pStyle w:val="ListParagraph"/>
        <w:numPr>
          <w:ilvl w:val="0"/>
          <w:numId w:val="5"/>
        </w:numPr>
        <w:spacing w:line="360" w:lineRule="auto"/>
        <w:rPr>
          <w:rFonts w:ascii="Times New Roman" w:hAnsi="Times New Roman" w:cs="Times New Roman"/>
        </w:rPr>
      </w:pPr>
      <w:r w:rsidRPr="008A112F">
        <w:rPr>
          <w:rFonts w:ascii="Times New Roman" w:hAnsi="Times New Roman" w:cs="Times New Roman"/>
        </w:rPr>
        <w:t>real drops also arise from interference and coverage holes, not only from target unavailability.</w:t>
      </w:r>
    </w:p>
    <w:p w14:paraId="12DECE18"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7.4 Hard, soft and softer handoff</w:t>
      </w:r>
    </w:p>
    <w:tbl>
      <w:tblPr>
        <w:tblStyle w:val="TableGrid"/>
        <w:tblW w:w="0" w:type="auto"/>
        <w:tblLayout w:type="fixed"/>
        <w:tblLook w:val="0420" w:firstRow="1" w:lastRow="0" w:firstColumn="0" w:lastColumn="0" w:noHBand="0" w:noVBand="1"/>
      </w:tblPr>
      <w:tblGrid>
        <w:gridCol w:w="2340"/>
        <w:gridCol w:w="2340"/>
        <w:gridCol w:w="2340"/>
        <w:gridCol w:w="2340"/>
      </w:tblGrid>
      <w:tr w:rsidR="00873365" w:rsidRPr="008A112F" w14:paraId="3E776F74" w14:textId="77777777">
        <w:trPr>
          <w:tblHeader/>
        </w:trPr>
        <w:tc>
          <w:tcPr>
            <w:tcW w:w="2340" w:type="dxa"/>
            <w:shd w:val="clear" w:color="auto" w:fill="F2F2F2"/>
          </w:tcPr>
          <w:p w14:paraId="089519A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Feature</w:t>
            </w:r>
          </w:p>
        </w:tc>
        <w:tc>
          <w:tcPr>
            <w:tcW w:w="2340" w:type="dxa"/>
            <w:shd w:val="clear" w:color="auto" w:fill="F2F2F2"/>
          </w:tcPr>
          <w:p w14:paraId="5B05F89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Hard handoff</w:t>
            </w:r>
          </w:p>
        </w:tc>
        <w:tc>
          <w:tcPr>
            <w:tcW w:w="2340" w:type="dxa"/>
            <w:shd w:val="clear" w:color="auto" w:fill="F2F2F2"/>
          </w:tcPr>
          <w:p w14:paraId="0F1E289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Soft handoff</w:t>
            </w:r>
          </w:p>
        </w:tc>
        <w:tc>
          <w:tcPr>
            <w:tcW w:w="2340" w:type="dxa"/>
            <w:shd w:val="clear" w:color="auto" w:fill="F2F2F2"/>
          </w:tcPr>
          <w:p w14:paraId="13083F7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Softer handoff</w:t>
            </w:r>
          </w:p>
        </w:tc>
      </w:tr>
      <w:tr w:rsidR="00873365" w:rsidRPr="008A112F" w14:paraId="330868A3" w14:textId="77777777">
        <w:tc>
          <w:tcPr>
            <w:tcW w:w="2340" w:type="dxa"/>
          </w:tcPr>
          <w:p w14:paraId="06FB89F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Connection continuity</w:t>
            </w:r>
          </w:p>
        </w:tc>
        <w:tc>
          <w:tcPr>
            <w:tcW w:w="2340" w:type="dxa"/>
          </w:tcPr>
          <w:p w14:paraId="7AE86D8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Break-before-make; short interruption (here 0.5 s)</w:t>
            </w:r>
          </w:p>
        </w:tc>
        <w:tc>
          <w:tcPr>
            <w:tcW w:w="2340" w:type="dxa"/>
          </w:tcPr>
          <w:p w14:paraId="41BE684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Make-before-break; connected to two cells at once</w:t>
            </w:r>
          </w:p>
        </w:tc>
        <w:tc>
          <w:tcPr>
            <w:tcW w:w="2340" w:type="dxa"/>
          </w:tcPr>
          <w:p w14:paraId="40B3211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Make-before-break between sectors of one base station</w:t>
            </w:r>
          </w:p>
        </w:tc>
      </w:tr>
      <w:tr w:rsidR="00873365" w:rsidRPr="008A112F" w14:paraId="4B8429B1" w14:textId="77777777">
        <w:tc>
          <w:tcPr>
            <w:tcW w:w="2340" w:type="dxa"/>
          </w:tcPr>
          <w:p w14:paraId="64A2F86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Resource use</w:t>
            </w:r>
          </w:p>
        </w:tc>
        <w:tc>
          <w:tcPr>
            <w:tcW w:w="2340" w:type="dxa"/>
          </w:tcPr>
          <w:p w14:paraId="5B2144D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Uses one channel at a time; low overhead</w:t>
            </w:r>
          </w:p>
        </w:tc>
        <w:tc>
          <w:tcPr>
            <w:tcW w:w="2340" w:type="dxa"/>
          </w:tcPr>
          <w:p w14:paraId="2659C9E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Uses channels in two cells simultaneously; higher resource use</w:t>
            </w:r>
          </w:p>
        </w:tc>
        <w:tc>
          <w:tcPr>
            <w:tcW w:w="2340" w:type="dxa"/>
          </w:tcPr>
          <w:p w14:paraId="5DA2D9A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Uses extra channel elements at the same site; moderate</w:t>
            </w:r>
          </w:p>
        </w:tc>
      </w:tr>
      <w:tr w:rsidR="00873365" w:rsidRPr="008A112F" w14:paraId="637BC6F0" w14:textId="77777777">
        <w:tc>
          <w:tcPr>
            <w:tcW w:w="2340" w:type="dxa"/>
          </w:tcPr>
          <w:p w14:paraId="28403F3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Implementation</w:t>
            </w:r>
          </w:p>
        </w:tc>
        <w:tc>
          <w:tcPr>
            <w:tcW w:w="2340" w:type="dxa"/>
          </w:tcPr>
          <w:p w14:paraId="43C631F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Simple; used in GSM (FDMA/TDMA) and LTE</w:t>
            </w:r>
          </w:p>
        </w:tc>
        <w:tc>
          <w:tcPr>
            <w:tcW w:w="2340" w:type="dxa"/>
          </w:tcPr>
          <w:p w14:paraId="2577BCC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Needs CDMA-type combining and controller support (UMTS)</w:t>
            </w:r>
          </w:p>
        </w:tc>
        <w:tc>
          <w:tcPr>
            <w:tcW w:w="2340" w:type="dxa"/>
          </w:tcPr>
          <w:p w14:paraId="7D91F54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Needs combining within a base station, sector-level processing</w:t>
            </w:r>
          </w:p>
        </w:tc>
      </w:tr>
      <w:tr w:rsidR="00873365" w:rsidRPr="008A112F" w14:paraId="45483D91" w14:textId="77777777">
        <w:tc>
          <w:tcPr>
            <w:tcW w:w="2340" w:type="dxa"/>
          </w:tcPr>
          <w:p w14:paraId="1E8BC1B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Drop risk</w:t>
            </w:r>
          </w:p>
        </w:tc>
        <w:tc>
          <w:tcPr>
            <w:tcW w:w="2340" w:type="dxa"/>
          </w:tcPr>
          <w:p w14:paraId="7293BC8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Higher at the instant of handoff</w:t>
            </w:r>
          </w:p>
        </w:tc>
        <w:tc>
          <w:tcPr>
            <w:tcW w:w="2340" w:type="dxa"/>
          </w:tcPr>
          <w:p w14:paraId="28B5987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Lower</w:t>
            </w:r>
          </w:p>
        </w:tc>
        <w:tc>
          <w:tcPr>
            <w:tcW w:w="2340" w:type="dxa"/>
          </w:tcPr>
          <w:p w14:paraId="59A5B61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Lower</w:t>
            </w:r>
          </w:p>
        </w:tc>
      </w:tr>
    </w:tbl>
    <w:p w14:paraId="7F6EC50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Hard handoff is simple and efficient but has the interruption modelled above. Soft and softer handoff improve continuity at the cost of channel resources and complexity [1][2]. LTE and NR mainly use hard handoffs, with </w:t>
      </w:r>
      <w:proofErr w:type="spellStart"/>
      <w:r w:rsidRPr="008A112F">
        <w:rPr>
          <w:rFonts w:ascii="Times New Roman" w:hAnsi="Times New Roman" w:cs="Times New Roman"/>
        </w:rPr>
        <w:t>optimisations</w:t>
      </w:r>
      <w:proofErr w:type="spellEnd"/>
      <w:r w:rsidRPr="008A112F">
        <w:rPr>
          <w:rFonts w:ascii="Times New Roman" w:hAnsi="Times New Roman" w:cs="Times New Roman"/>
        </w:rPr>
        <w:t xml:space="preserve"> to shorten interruption.</w:t>
      </w:r>
    </w:p>
    <w:p w14:paraId="5788B5B1"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8. Stage 5: Interference and Spectrum-Band Comparison</w:t>
      </w:r>
    </w:p>
    <w:p w14:paraId="32AF2AB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Co-channel interference alone just meets the 15 dB target, but adding adjacent-channel interference in linear units gives a total of −83.81 dBm and an SINR of 13.81 dB, which fails by 1.19 </w:t>
      </w:r>
      <w:proofErr w:type="spellStart"/>
      <w:r w:rsidRPr="008A112F">
        <w:rPr>
          <w:rFonts w:ascii="Times New Roman" w:hAnsi="Times New Roman" w:cs="Times New Roman"/>
        </w:rPr>
        <w:t>dB.</w:t>
      </w:r>
      <w:proofErr w:type="spellEnd"/>
    </w:p>
    <w:p w14:paraId="05072333"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8.1 Part A: interference calculations</w:t>
      </w:r>
    </w:p>
    <w:p w14:paraId="7DDE182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S = −70 dBm; I₁ = −85 dBm; I₂ = −90 dBm; required SINR = 15 </w:t>
      </w:r>
      <w:proofErr w:type="spellStart"/>
      <w:r w:rsidRPr="008A112F">
        <w:rPr>
          <w:rFonts w:ascii="Times New Roman" w:hAnsi="Times New Roman" w:cs="Times New Roman"/>
        </w:rPr>
        <w:t>dB.</w:t>
      </w:r>
      <w:proofErr w:type="spellEnd"/>
      <w:r w:rsidRPr="008A112F">
        <w:rPr>
          <w:rFonts w:ascii="Times New Roman" w:hAnsi="Times New Roman" w:cs="Times New Roman"/>
        </w:rPr>
        <w:t xml:space="preserve"> No noise power is specified (assumption A7).</w:t>
      </w:r>
    </w:p>
    <w:p w14:paraId="4C511B4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Step 1: C/I with co-channel interference alone.</w:t>
      </w:r>
      <w:r w:rsidRPr="008A112F">
        <w:rPr>
          <w:rFonts w:ascii="Times New Roman" w:hAnsi="Times New Roman" w:cs="Times New Roman"/>
        </w:rPr>
        <w:t xml:space="preserve"> Subtraction of dBm values gives a ratio in dB:</w:t>
      </w:r>
    </w:p>
    <w:p w14:paraId="5E8F8851" w14:textId="77777777" w:rsidR="00873365" w:rsidRPr="008A112F" w:rsidRDefault="008A112F" w:rsidP="008A112F">
      <w:pPr>
        <w:pStyle w:val="Code"/>
        <w:spacing w:line="360" w:lineRule="auto"/>
        <w:rPr>
          <w:rFonts w:ascii="Times New Roman" w:hAnsi="Times New Roman" w:cs="Times New Roman"/>
        </w:rPr>
      </w:pPr>
      <w:bookmarkStart w:id="22" w:name="bongo_lang_latex_23"/>
      <w:bookmarkEnd w:id="22"/>
      <w:r w:rsidRPr="008A112F">
        <w:rPr>
          <w:rFonts w:ascii="Times New Roman" w:hAnsi="Times New Roman" w:cs="Times New Roman"/>
        </w:rPr>
        <w:t>\</w:t>
      </w:r>
      <w:proofErr w:type="gramStart"/>
      <w:r w:rsidRPr="008A112F">
        <w:rPr>
          <w:rFonts w:ascii="Times New Roman" w:hAnsi="Times New Roman" w:cs="Times New Roman"/>
        </w:rPr>
        <w:t>left</w:t>
      </w:r>
      <w:proofErr w:type="gramEnd"/>
      <w:r w:rsidRPr="008A112F">
        <w:rPr>
          <w:rFonts w:ascii="Times New Roman" w:hAnsi="Times New Roman" w:cs="Times New Roman"/>
        </w:rPr>
        <w:t>(\frac{C}{</w:t>
      </w:r>
      <w:proofErr w:type="gramStart"/>
      <w:r w:rsidRPr="008A112F">
        <w:rPr>
          <w:rFonts w:ascii="Times New Roman" w:hAnsi="Times New Roman" w:cs="Times New Roman"/>
        </w:rPr>
        <w:t>I}\right)_</w:t>
      </w:r>
      <w:proofErr w:type="gramEnd"/>
      <w:r w:rsidRPr="008A112F">
        <w:rPr>
          <w:rFonts w:ascii="Times New Roman" w:hAnsi="Times New Roman" w:cs="Times New Roman"/>
        </w:rPr>
        <w:t>{dB} = S_{dBm} - I_{</w:t>
      </w:r>
      <w:proofErr w:type="gramStart"/>
      <w:r w:rsidRPr="008A112F">
        <w:rPr>
          <w:rFonts w:ascii="Times New Roman" w:hAnsi="Times New Roman" w:cs="Times New Roman"/>
        </w:rPr>
        <w:t>1,dBm</w:t>
      </w:r>
      <w:proofErr w:type="gramEnd"/>
      <w:r w:rsidRPr="008A112F">
        <w:rPr>
          <w:rFonts w:ascii="Times New Roman" w:hAnsi="Times New Roman" w:cs="Times New Roman"/>
        </w:rPr>
        <w:t>} = -70-(-85) = 15\ \text{dB}</w:t>
      </w:r>
    </w:p>
    <w:p w14:paraId="436D875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i/>
        </w:rPr>
        <w:t>Interpretation:</w:t>
      </w:r>
      <w:r w:rsidRPr="008A112F">
        <w:rPr>
          <w:rFonts w:ascii="Times New Roman" w:hAnsi="Times New Roman" w:cs="Times New Roman"/>
        </w:rPr>
        <w:t xml:space="preserve"> C/I = 15 dB exactly equals the target, so the co-channel interferer alone leaves no margin.</w:t>
      </w:r>
    </w:p>
    <w:p w14:paraId="5BEE988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Step 2: convert dBm to linear power.</w:t>
      </w:r>
    </w:p>
    <w:p w14:paraId="6B5E7784" w14:textId="77777777" w:rsidR="00873365" w:rsidRPr="008A112F" w:rsidRDefault="008A112F" w:rsidP="008A112F">
      <w:pPr>
        <w:pStyle w:val="Code"/>
        <w:spacing w:line="360" w:lineRule="auto"/>
        <w:rPr>
          <w:rFonts w:ascii="Times New Roman" w:hAnsi="Times New Roman" w:cs="Times New Roman"/>
        </w:rPr>
      </w:pPr>
      <w:bookmarkStart w:id="23" w:name="bongo_lang_latex_24"/>
      <w:bookmarkEnd w:id="23"/>
      <w:r w:rsidRPr="008A112F">
        <w:rPr>
          <w:rFonts w:ascii="Times New Roman" w:hAnsi="Times New Roman" w:cs="Times New Roman"/>
        </w:rPr>
        <w:t>P_{</w:t>
      </w:r>
      <w:proofErr w:type="spellStart"/>
      <w:r w:rsidRPr="008A112F">
        <w:rPr>
          <w:rFonts w:ascii="Times New Roman" w:hAnsi="Times New Roman" w:cs="Times New Roman"/>
        </w:rPr>
        <w:t>mW</w:t>
      </w:r>
      <w:proofErr w:type="spellEnd"/>
      <w:r w:rsidRPr="008A112F">
        <w:rPr>
          <w:rFonts w:ascii="Times New Roman" w:hAnsi="Times New Roman" w:cs="Times New Roman"/>
        </w:rPr>
        <w:t>} = 10^{P_{dBm}/10}</w:t>
      </w:r>
    </w:p>
    <w:p w14:paraId="221BE230" w14:textId="77777777" w:rsidR="00873365" w:rsidRPr="008A112F" w:rsidRDefault="00873365" w:rsidP="008A112F">
      <w:pPr>
        <w:spacing w:line="360" w:lineRule="auto"/>
        <w:rPr>
          <w:rFonts w:ascii="Times New Roman" w:hAnsi="Times New Roman" w:cs="Times New Roman"/>
        </w:rPr>
      </w:pPr>
    </w:p>
    <w:p w14:paraId="22C1202F" w14:textId="77777777" w:rsidR="00873365" w:rsidRPr="008A112F" w:rsidRDefault="008A112F" w:rsidP="008A112F">
      <w:pPr>
        <w:pStyle w:val="Code"/>
        <w:spacing w:line="360" w:lineRule="auto"/>
        <w:rPr>
          <w:rFonts w:ascii="Times New Roman" w:hAnsi="Times New Roman" w:cs="Times New Roman"/>
        </w:rPr>
      </w:pPr>
      <w:bookmarkStart w:id="24" w:name="bongo_lang_latex_25"/>
      <w:bookmarkEnd w:id="24"/>
      <w:r w:rsidRPr="008A112F">
        <w:rPr>
          <w:rFonts w:ascii="Times New Roman" w:hAnsi="Times New Roman" w:cs="Times New Roman"/>
        </w:rPr>
        <w:t>S = 10</w:t>
      </w:r>
      <w:proofErr w:type="gramStart"/>
      <w:r w:rsidRPr="008A112F">
        <w:rPr>
          <w:rFonts w:ascii="Times New Roman" w:hAnsi="Times New Roman" w:cs="Times New Roman"/>
        </w:rPr>
        <w:t>^{</w:t>
      </w:r>
      <w:proofErr w:type="gramEnd"/>
      <w:r w:rsidRPr="008A112F">
        <w:rPr>
          <w:rFonts w:ascii="Times New Roman" w:hAnsi="Times New Roman" w:cs="Times New Roman"/>
        </w:rPr>
        <w:t>-7.0} = 1.000\times10</w:t>
      </w:r>
      <w:proofErr w:type="gramStart"/>
      <w:r w:rsidRPr="008A112F">
        <w:rPr>
          <w:rFonts w:ascii="Times New Roman" w:hAnsi="Times New Roman" w:cs="Times New Roman"/>
        </w:rPr>
        <w:t>^{</w:t>
      </w:r>
      <w:proofErr w:type="gramEnd"/>
      <w:r w:rsidRPr="008A112F">
        <w:rPr>
          <w:rFonts w:ascii="Times New Roman" w:hAnsi="Times New Roman" w:cs="Times New Roman"/>
        </w:rPr>
        <w:t>-</w:t>
      </w:r>
      <w:proofErr w:type="gramStart"/>
      <w:r w:rsidRPr="008A112F">
        <w:rPr>
          <w:rFonts w:ascii="Times New Roman" w:hAnsi="Times New Roman" w:cs="Times New Roman"/>
        </w:rPr>
        <w:t>7}\</w:t>
      </w:r>
      <w:proofErr w:type="gramEnd"/>
      <w:r w:rsidRPr="008A112F">
        <w:rPr>
          <w:rFonts w:ascii="Times New Roman" w:hAnsi="Times New Roman" w:cs="Times New Roman"/>
        </w:rPr>
        <w:t xml:space="preserve"> \text{</w:t>
      </w:r>
      <w:proofErr w:type="spellStart"/>
      <w:r w:rsidRPr="008A112F">
        <w:rPr>
          <w:rFonts w:ascii="Times New Roman" w:hAnsi="Times New Roman" w:cs="Times New Roman"/>
        </w:rPr>
        <w:t>mW</w:t>
      </w:r>
      <w:proofErr w:type="spellEnd"/>
      <w:r w:rsidRPr="008A112F">
        <w:rPr>
          <w:rFonts w:ascii="Times New Roman" w:hAnsi="Times New Roman" w:cs="Times New Roman"/>
        </w:rPr>
        <w:t>}</w:t>
      </w:r>
    </w:p>
    <w:p w14:paraId="65FC6F42" w14:textId="77777777" w:rsidR="00873365" w:rsidRPr="008A112F" w:rsidRDefault="00873365" w:rsidP="008A112F">
      <w:pPr>
        <w:spacing w:line="360" w:lineRule="auto"/>
        <w:rPr>
          <w:rFonts w:ascii="Times New Roman" w:hAnsi="Times New Roman" w:cs="Times New Roman"/>
        </w:rPr>
      </w:pPr>
    </w:p>
    <w:p w14:paraId="20451C0F" w14:textId="77777777" w:rsidR="00873365" w:rsidRPr="008A112F" w:rsidRDefault="008A112F" w:rsidP="008A112F">
      <w:pPr>
        <w:pStyle w:val="Code"/>
        <w:spacing w:line="360" w:lineRule="auto"/>
        <w:rPr>
          <w:rFonts w:ascii="Times New Roman" w:hAnsi="Times New Roman" w:cs="Times New Roman"/>
        </w:rPr>
      </w:pPr>
      <w:bookmarkStart w:id="25" w:name="bongo_lang_latex_26"/>
      <w:bookmarkEnd w:id="25"/>
      <w:r w:rsidRPr="008A112F">
        <w:rPr>
          <w:rFonts w:ascii="Times New Roman" w:hAnsi="Times New Roman" w:cs="Times New Roman"/>
        </w:rPr>
        <w:t>I_1 = 10</w:t>
      </w:r>
      <w:proofErr w:type="gramStart"/>
      <w:r w:rsidRPr="008A112F">
        <w:rPr>
          <w:rFonts w:ascii="Times New Roman" w:hAnsi="Times New Roman" w:cs="Times New Roman"/>
        </w:rPr>
        <w:t>^{</w:t>
      </w:r>
      <w:proofErr w:type="gramEnd"/>
      <w:r w:rsidRPr="008A112F">
        <w:rPr>
          <w:rFonts w:ascii="Times New Roman" w:hAnsi="Times New Roman" w:cs="Times New Roman"/>
        </w:rPr>
        <w:t>-8.5} = 3.162\times10</w:t>
      </w:r>
      <w:proofErr w:type="gramStart"/>
      <w:r w:rsidRPr="008A112F">
        <w:rPr>
          <w:rFonts w:ascii="Times New Roman" w:hAnsi="Times New Roman" w:cs="Times New Roman"/>
        </w:rPr>
        <w:t>^{</w:t>
      </w:r>
      <w:proofErr w:type="gramEnd"/>
      <w:r w:rsidRPr="008A112F">
        <w:rPr>
          <w:rFonts w:ascii="Times New Roman" w:hAnsi="Times New Roman" w:cs="Times New Roman"/>
        </w:rPr>
        <w:t>-</w:t>
      </w:r>
      <w:proofErr w:type="gramStart"/>
      <w:r w:rsidRPr="008A112F">
        <w:rPr>
          <w:rFonts w:ascii="Times New Roman" w:hAnsi="Times New Roman" w:cs="Times New Roman"/>
        </w:rPr>
        <w:t>9}\</w:t>
      </w:r>
      <w:proofErr w:type="gramEnd"/>
      <w:r w:rsidRPr="008A112F">
        <w:rPr>
          <w:rFonts w:ascii="Times New Roman" w:hAnsi="Times New Roman" w:cs="Times New Roman"/>
        </w:rPr>
        <w:t xml:space="preserve"> \text{</w:t>
      </w:r>
      <w:proofErr w:type="spellStart"/>
      <w:r w:rsidRPr="008A112F">
        <w:rPr>
          <w:rFonts w:ascii="Times New Roman" w:hAnsi="Times New Roman" w:cs="Times New Roman"/>
        </w:rPr>
        <w:t>mW</w:t>
      </w:r>
      <w:proofErr w:type="spellEnd"/>
      <w:r w:rsidRPr="008A112F">
        <w:rPr>
          <w:rFonts w:ascii="Times New Roman" w:hAnsi="Times New Roman" w:cs="Times New Roman"/>
        </w:rPr>
        <w:t>}</w:t>
      </w:r>
    </w:p>
    <w:p w14:paraId="16522034" w14:textId="77777777" w:rsidR="00873365" w:rsidRPr="008A112F" w:rsidRDefault="00873365" w:rsidP="008A112F">
      <w:pPr>
        <w:spacing w:line="360" w:lineRule="auto"/>
        <w:rPr>
          <w:rFonts w:ascii="Times New Roman" w:hAnsi="Times New Roman" w:cs="Times New Roman"/>
        </w:rPr>
      </w:pPr>
    </w:p>
    <w:p w14:paraId="67AA1992" w14:textId="77777777" w:rsidR="00873365" w:rsidRPr="008A112F" w:rsidRDefault="008A112F" w:rsidP="008A112F">
      <w:pPr>
        <w:pStyle w:val="Code"/>
        <w:spacing w:line="360" w:lineRule="auto"/>
        <w:rPr>
          <w:rFonts w:ascii="Times New Roman" w:hAnsi="Times New Roman" w:cs="Times New Roman"/>
        </w:rPr>
      </w:pPr>
      <w:bookmarkStart w:id="26" w:name="bongo_lang_latex_27"/>
      <w:bookmarkEnd w:id="26"/>
      <w:r w:rsidRPr="008A112F">
        <w:rPr>
          <w:rFonts w:ascii="Times New Roman" w:hAnsi="Times New Roman" w:cs="Times New Roman"/>
        </w:rPr>
        <w:t>I_2 = 10</w:t>
      </w:r>
      <w:proofErr w:type="gramStart"/>
      <w:r w:rsidRPr="008A112F">
        <w:rPr>
          <w:rFonts w:ascii="Times New Roman" w:hAnsi="Times New Roman" w:cs="Times New Roman"/>
        </w:rPr>
        <w:t>^{</w:t>
      </w:r>
      <w:proofErr w:type="gramEnd"/>
      <w:r w:rsidRPr="008A112F">
        <w:rPr>
          <w:rFonts w:ascii="Times New Roman" w:hAnsi="Times New Roman" w:cs="Times New Roman"/>
        </w:rPr>
        <w:t>-9.0} = 1.000\times10</w:t>
      </w:r>
      <w:proofErr w:type="gramStart"/>
      <w:r w:rsidRPr="008A112F">
        <w:rPr>
          <w:rFonts w:ascii="Times New Roman" w:hAnsi="Times New Roman" w:cs="Times New Roman"/>
        </w:rPr>
        <w:t>^{</w:t>
      </w:r>
      <w:proofErr w:type="gramEnd"/>
      <w:r w:rsidRPr="008A112F">
        <w:rPr>
          <w:rFonts w:ascii="Times New Roman" w:hAnsi="Times New Roman" w:cs="Times New Roman"/>
        </w:rPr>
        <w:t>-</w:t>
      </w:r>
      <w:proofErr w:type="gramStart"/>
      <w:r w:rsidRPr="008A112F">
        <w:rPr>
          <w:rFonts w:ascii="Times New Roman" w:hAnsi="Times New Roman" w:cs="Times New Roman"/>
        </w:rPr>
        <w:t>9}\</w:t>
      </w:r>
      <w:proofErr w:type="gramEnd"/>
      <w:r w:rsidRPr="008A112F">
        <w:rPr>
          <w:rFonts w:ascii="Times New Roman" w:hAnsi="Times New Roman" w:cs="Times New Roman"/>
        </w:rPr>
        <w:t xml:space="preserve"> \text{</w:t>
      </w:r>
      <w:proofErr w:type="spellStart"/>
      <w:r w:rsidRPr="008A112F">
        <w:rPr>
          <w:rFonts w:ascii="Times New Roman" w:hAnsi="Times New Roman" w:cs="Times New Roman"/>
        </w:rPr>
        <w:t>mW</w:t>
      </w:r>
      <w:proofErr w:type="spellEnd"/>
      <w:r w:rsidRPr="008A112F">
        <w:rPr>
          <w:rFonts w:ascii="Times New Roman" w:hAnsi="Times New Roman" w:cs="Times New Roman"/>
        </w:rPr>
        <w:t>}</w:t>
      </w:r>
    </w:p>
    <w:p w14:paraId="03A3D61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Step 3: sum the interference powers (linear units only; dBm values must never be added directly).</w:t>
      </w:r>
    </w:p>
    <w:p w14:paraId="3F5951AD" w14:textId="77777777" w:rsidR="00873365" w:rsidRPr="008A112F" w:rsidRDefault="008A112F" w:rsidP="008A112F">
      <w:pPr>
        <w:pStyle w:val="Code"/>
        <w:spacing w:line="360" w:lineRule="auto"/>
        <w:rPr>
          <w:rFonts w:ascii="Times New Roman" w:hAnsi="Times New Roman" w:cs="Times New Roman"/>
        </w:rPr>
      </w:pPr>
      <w:bookmarkStart w:id="27" w:name="bongo_lang_latex_28"/>
      <w:bookmarkEnd w:id="27"/>
      <w:r w:rsidRPr="008A112F">
        <w:rPr>
          <w:rFonts w:ascii="Times New Roman" w:hAnsi="Times New Roman" w:cs="Times New Roman"/>
        </w:rPr>
        <w:t>I_{tot} = I_1 + I_2 = 3.162\times10</w:t>
      </w:r>
      <w:proofErr w:type="gramStart"/>
      <w:r w:rsidRPr="008A112F">
        <w:rPr>
          <w:rFonts w:ascii="Times New Roman" w:hAnsi="Times New Roman" w:cs="Times New Roman"/>
        </w:rPr>
        <w:t>^{</w:t>
      </w:r>
      <w:proofErr w:type="gramEnd"/>
      <w:r w:rsidRPr="008A112F">
        <w:rPr>
          <w:rFonts w:ascii="Times New Roman" w:hAnsi="Times New Roman" w:cs="Times New Roman"/>
        </w:rPr>
        <w:t>-9} + 1.000\times10</w:t>
      </w:r>
      <w:proofErr w:type="gramStart"/>
      <w:r w:rsidRPr="008A112F">
        <w:rPr>
          <w:rFonts w:ascii="Times New Roman" w:hAnsi="Times New Roman" w:cs="Times New Roman"/>
        </w:rPr>
        <w:t>^{</w:t>
      </w:r>
      <w:proofErr w:type="gramEnd"/>
      <w:r w:rsidRPr="008A112F">
        <w:rPr>
          <w:rFonts w:ascii="Times New Roman" w:hAnsi="Times New Roman" w:cs="Times New Roman"/>
        </w:rPr>
        <w:t>-9} = 4.162\times10</w:t>
      </w:r>
      <w:proofErr w:type="gramStart"/>
      <w:r w:rsidRPr="008A112F">
        <w:rPr>
          <w:rFonts w:ascii="Times New Roman" w:hAnsi="Times New Roman" w:cs="Times New Roman"/>
        </w:rPr>
        <w:t>^{</w:t>
      </w:r>
      <w:proofErr w:type="gramEnd"/>
      <w:r w:rsidRPr="008A112F">
        <w:rPr>
          <w:rFonts w:ascii="Times New Roman" w:hAnsi="Times New Roman" w:cs="Times New Roman"/>
        </w:rPr>
        <w:t>-</w:t>
      </w:r>
      <w:proofErr w:type="gramStart"/>
      <w:r w:rsidRPr="008A112F">
        <w:rPr>
          <w:rFonts w:ascii="Times New Roman" w:hAnsi="Times New Roman" w:cs="Times New Roman"/>
        </w:rPr>
        <w:t>9}\</w:t>
      </w:r>
      <w:proofErr w:type="gramEnd"/>
      <w:r w:rsidRPr="008A112F">
        <w:rPr>
          <w:rFonts w:ascii="Times New Roman" w:hAnsi="Times New Roman" w:cs="Times New Roman"/>
        </w:rPr>
        <w:t xml:space="preserve"> \text{</w:t>
      </w:r>
      <w:proofErr w:type="spellStart"/>
      <w:r w:rsidRPr="008A112F">
        <w:rPr>
          <w:rFonts w:ascii="Times New Roman" w:hAnsi="Times New Roman" w:cs="Times New Roman"/>
        </w:rPr>
        <w:t>mW</w:t>
      </w:r>
      <w:proofErr w:type="spellEnd"/>
      <w:r w:rsidRPr="008A112F">
        <w:rPr>
          <w:rFonts w:ascii="Times New Roman" w:hAnsi="Times New Roman" w:cs="Times New Roman"/>
        </w:rPr>
        <w:t>}</w:t>
      </w:r>
    </w:p>
    <w:p w14:paraId="609F367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Step 4: convert back to dBm.</w:t>
      </w:r>
    </w:p>
    <w:p w14:paraId="56F913D3" w14:textId="77777777" w:rsidR="00873365" w:rsidRPr="008A112F" w:rsidRDefault="008A112F" w:rsidP="008A112F">
      <w:pPr>
        <w:pStyle w:val="Code"/>
        <w:spacing w:line="360" w:lineRule="auto"/>
        <w:rPr>
          <w:rFonts w:ascii="Times New Roman" w:hAnsi="Times New Roman" w:cs="Times New Roman"/>
        </w:rPr>
      </w:pPr>
      <w:bookmarkStart w:id="28" w:name="bongo_lang_latex_29"/>
      <w:bookmarkEnd w:id="28"/>
      <w:r w:rsidRPr="008A112F">
        <w:rPr>
          <w:rFonts w:ascii="Times New Roman" w:hAnsi="Times New Roman" w:cs="Times New Roman"/>
        </w:rPr>
        <w:t>I_{</w:t>
      </w:r>
      <w:proofErr w:type="spellStart"/>
      <w:proofErr w:type="gramStart"/>
      <w:r w:rsidRPr="008A112F">
        <w:rPr>
          <w:rFonts w:ascii="Times New Roman" w:hAnsi="Times New Roman" w:cs="Times New Roman"/>
        </w:rPr>
        <w:t>tot,dBm</w:t>
      </w:r>
      <w:proofErr w:type="spellEnd"/>
      <w:proofErr w:type="gramEnd"/>
      <w:r w:rsidRPr="008A112F">
        <w:rPr>
          <w:rFonts w:ascii="Times New Roman" w:hAnsi="Times New Roman" w:cs="Times New Roman"/>
        </w:rPr>
        <w:t>} = 10\log_{</w:t>
      </w:r>
      <w:proofErr w:type="gramStart"/>
      <w:r w:rsidRPr="008A112F">
        <w:rPr>
          <w:rFonts w:ascii="Times New Roman" w:hAnsi="Times New Roman" w:cs="Times New Roman"/>
        </w:rPr>
        <w:t>10}\left(</w:t>
      </w:r>
      <w:proofErr w:type="gramEnd"/>
      <w:r w:rsidRPr="008A112F">
        <w:rPr>
          <w:rFonts w:ascii="Times New Roman" w:hAnsi="Times New Roman" w:cs="Times New Roman"/>
        </w:rPr>
        <w:t>4.162\times10^{-</w:t>
      </w:r>
      <w:proofErr w:type="gramStart"/>
      <w:r w:rsidRPr="008A112F">
        <w:rPr>
          <w:rFonts w:ascii="Times New Roman" w:hAnsi="Times New Roman" w:cs="Times New Roman"/>
        </w:rPr>
        <w:t>9}\</w:t>
      </w:r>
      <w:proofErr w:type="gramEnd"/>
      <w:r w:rsidRPr="008A112F">
        <w:rPr>
          <w:rFonts w:ascii="Times New Roman" w:hAnsi="Times New Roman" w:cs="Times New Roman"/>
        </w:rPr>
        <w:t xml:space="preserve">right) = -90 + 6.19 + 0 </w:t>
      </w:r>
      <w:proofErr w:type="gramStart"/>
      <w:r w:rsidRPr="008A112F">
        <w:rPr>
          <w:rFonts w:ascii="Times New Roman" w:hAnsi="Times New Roman" w:cs="Times New Roman"/>
        </w:rPr>
        <w:t>\;\</w:t>
      </w:r>
      <w:proofErr w:type="spellStart"/>
      <w:r w:rsidRPr="008A112F">
        <w:rPr>
          <w:rFonts w:ascii="Times New Roman" w:hAnsi="Times New Roman" w:cs="Times New Roman"/>
        </w:rPr>
        <w:t>Rightarrow</w:t>
      </w:r>
      <w:proofErr w:type="spellEnd"/>
      <w:r w:rsidRPr="008A112F">
        <w:rPr>
          <w:rFonts w:ascii="Times New Roman" w:hAnsi="Times New Roman" w:cs="Times New Roman"/>
        </w:rPr>
        <w:t>\</w:t>
      </w:r>
      <w:proofErr w:type="gramEnd"/>
      <w:r w:rsidRPr="008A112F">
        <w:rPr>
          <w:rFonts w:ascii="Times New Roman" w:hAnsi="Times New Roman" w:cs="Times New Roman"/>
        </w:rPr>
        <w:t>; -83.81\ \text{dBm}</w:t>
      </w:r>
    </w:p>
    <w:p w14:paraId="2C7A600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(Check: 10 log₁₀ 4.162 = 6.19 dB, and 10 log₁₀ 10⁻⁹ = −90 dB, so −90 + 6.19 = −83.81 dBm.)</w:t>
      </w:r>
    </w:p>
    <w:p w14:paraId="6DC2558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lastRenderedPageBreak/>
        <w:t>Step 5: SINR with total interference.</w:t>
      </w:r>
    </w:p>
    <w:p w14:paraId="5358720A" w14:textId="77777777" w:rsidR="00873365" w:rsidRPr="008A112F" w:rsidRDefault="008A112F" w:rsidP="008A112F">
      <w:pPr>
        <w:pStyle w:val="Code"/>
        <w:spacing w:line="360" w:lineRule="auto"/>
        <w:rPr>
          <w:rFonts w:ascii="Times New Roman" w:hAnsi="Times New Roman" w:cs="Times New Roman"/>
        </w:rPr>
      </w:pPr>
      <w:bookmarkStart w:id="29" w:name="bongo_lang_latex_30"/>
      <w:bookmarkEnd w:id="29"/>
      <w:r w:rsidRPr="008A112F">
        <w:rPr>
          <w:rFonts w:ascii="Times New Roman" w:hAnsi="Times New Roman" w:cs="Times New Roman"/>
        </w:rPr>
        <w:t>\</w:t>
      </w:r>
      <w:proofErr w:type="gramStart"/>
      <w:r w:rsidRPr="008A112F">
        <w:rPr>
          <w:rFonts w:ascii="Times New Roman" w:hAnsi="Times New Roman" w:cs="Times New Roman"/>
        </w:rPr>
        <w:t>text{</w:t>
      </w:r>
      <w:proofErr w:type="gramEnd"/>
      <w:r w:rsidRPr="008A112F">
        <w:rPr>
          <w:rFonts w:ascii="Times New Roman" w:hAnsi="Times New Roman" w:cs="Times New Roman"/>
        </w:rPr>
        <w:t>SINR} = S_{dBm} - I_{</w:t>
      </w:r>
      <w:proofErr w:type="spellStart"/>
      <w:proofErr w:type="gramStart"/>
      <w:r w:rsidRPr="008A112F">
        <w:rPr>
          <w:rFonts w:ascii="Times New Roman" w:hAnsi="Times New Roman" w:cs="Times New Roman"/>
        </w:rPr>
        <w:t>tot,dBm</w:t>
      </w:r>
      <w:proofErr w:type="spellEnd"/>
      <w:proofErr w:type="gramEnd"/>
      <w:r w:rsidRPr="008A112F">
        <w:rPr>
          <w:rFonts w:ascii="Times New Roman" w:hAnsi="Times New Roman" w:cs="Times New Roman"/>
        </w:rPr>
        <w:t>} = -70-(-83.81) = 13.81\ \text{dB}</w:t>
      </w:r>
    </w:p>
    <w:p w14:paraId="031BBA7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Check in linear units: 1.000 × 10⁻⁷ / 4.162 × 10⁻⁹ = 24.03, and 10 log₁₀ 24.03 = 13.81 </w:t>
      </w:r>
      <w:proofErr w:type="spellStart"/>
      <w:r w:rsidRPr="008A112F">
        <w:rPr>
          <w:rFonts w:ascii="Times New Roman" w:hAnsi="Times New Roman" w:cs="Times New Roman"/>
        </w:rPr>
        <w:t>dB.</w:t>
      </w:r>
      <w:proofErr w:type="spellEnd"/>
    </w:p>
    <w:p w14:paraId="59CDDA2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Step 6: decision.</w:t>
      </w:r>
      <w:r w:rsidRPr="008A112F">
        <w:rPr>
          <w:rFonts w:ascii="Times New Roman" w:hAnsi="Times New Roman" w:cs="Times New Roman"/>
        </w:rPr>
        <w:t xml:space="preserve"> 13.81 dB &lt; 15 dB, so </w:t>
      </w:r>
      <w:r w:rsidRPr="008A112F">
        <w:rPr>
          <w:rFonts w:ascii="Times New Roman" w:hAnsi="Times New Roman" w:cs="Times New Roman"/>
          <w:b/>
        </w:rPr>
        <w:t>the target is not met</w:t>
      </w:r>
      <w:r w:rsidRPr="008A112F">
        <w:rPr>
          <w:rFonts w:ascii="Times New Roman" w:hAnsi="Times New Roman" w:cs="Times New Roman"/>
        </w:rPr>
        <w:t xml:space="preserve">, with a shortfall of 1.19 </w:t>
      </w:r>
      <w:proofErr w:type="spellStart"/>
      <w:r w:rsidRPr="008A112F">
        <w:rPr>
          <w:rFonts w:ascii="Times New Roman" w:hAnsi="Times New Roman" w:cs="Times New Roman"/>
        </w:rPr>
        <w:t>dB.</w:t>
      </w:r>
      <w:proofErr w:type="spellEnd"/>
    </w:p>
    <w:tbl>
      <w:tblPr>
        <w:tblStyle w:val="TableGrid"/>
        <w:tblW w:w="0" w:type="auto"/>
        <w:tblLayout w:type="fixed"/>
        <w:tblLook w:val="0420" w:firstRow="1" w:lastRow="0" w:firstColumn="0" w:lastColumn="0" w:noHBand="0" w:noVBand="1"/>
      </w:tblPr>
      <w:tblGrid>
        <w:gridCol w:w="4680"/>
        <w:gridCol w:w="4680"/>
      </w:tblGrid>
      <w:tr w:rsidR="00873365" w:rsidRPr="008A112F" w14:paraId="41521780" w14:textId="77777777">
        <w:trPr>
          <w:tblHeader/>
        </w:trPr>
        <w:tc>
          <w:tcPr>
            <w:tcW w:w="4680" w:type="dxa"/>
            <w:shd w:val="clear" w:color="auto" w:fill="F2F2F2"/>
          </w:tcPr>
          <w:p w14:paraId="4936B90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Quantity</w:t>
            </w:r>
          </w:p>
        </w:tc>
        <w:tc>
          <w:tcPr>
            <w:tcW w:w="4680" w:type="dxa"/>
            <w:shd w:val="clear" w:color="auto" w:fill="F2F2F2"/>
          </w:tcPr>
          <w:p w14:paraId="536413A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Value</w:t>
            </w:r>
          </w:p>
        </w:tc>
      </w:tr>
      <w:tr w:rsidR="00873365" w:rsidRPr="008A112F" w14:paraId="0D92C4D8" w14:textId="77777777">
        <w:tc>
          <w:tcPr>
            <w:tcW w:w="4680" w:type="dxa"/>
          </w:tcPr>
          <w:p w14:paraId="055C67B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C/I (co-channel only)</w:t>
            </w:r>
          </w:p>
        </w:tc>
        <w:tc>
          <w:tcPr>
            <w:tcW w:w="4680" w:type="dxa"/>
          </w:tcPr>
          <w:p w14:paraId="45028AC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15.00 dB</w:t>
            </w:r>
          </w:p>
        </w:tc>
      </w:tr>
      <w:tr w:rsidR="00873365" w:rsidRPr="008A112F" w14:paraId="3024F91F" w14:textId="77777777">
        <w:tc>
          <w:tcPr>
            <w:tcW w:w="4680" w:type="dxa"/>
          </w:tcPr>
          <w:p w14:paraId="5296500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I₁ / I₂ (linear)</w:t>
            </w:r>
          </w:p>
        </w:tc>
        <w:tc>
          <w:tcPr>
            <w:tcW w:w="4680" w:type="dxa"/>
          </w:tcPr>
          <w:p w14:paraId="6B8A352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3.162 × 10⁻⁹ </w:t>
            </w:r>
            <w:proofErr w:type="spellStart"/>
            <w:r w:rsidRPr="008A112F">
              <w:rPr>
                <w:rFonts w:ascii="Times New Roman" w:hAnsi="Times New Roman" w:cs="Times New Roman"/>
              </w:rPr>
              <w:t>mW</w:t>
            </w:r>
            <w:proofErr w:type="spellEnd"/>
            <w:r w:rsidRPr="008A112F">
              <w:rPr>
                <w:rFonts w:ascii="Times New Roman" w:hAnsi="Times New Roman" w:cs="Times New Roman"/>
              </w:rPr>
              <w:t xml:space="preserve"> / 1.000 × 10⁻⁹ </w:t>
            </w:r>
            <w:proofErr w:type="spellStart"/>
            <w:r w:rsidRPr="008A112F">
              <w:rPr>
                <w:rFonts w:ascii="Times New Roman" w:hAnsi="Times New Roman" w:cs="Times New Roman"/>
              </w:rPr>
              <w:t>mW</w:t>
            </w:r>
            <w:proofErr w:type="spellEnd"/>
          </w:p>
        </w:tc>
      </w:tr>
      <w:tr w:rsidR="00873365" w:rsidRPr="008A112F" w14:paraId="5841B669" w14:textId="77777777">
        <w:tc>
          <w:tcPr>
            <w:tcW w:w="4680" w:type="dxa"/>
          </w:tcPr>
          <w:p w14:paraId="1575F4B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Total interference</w:t>
            </w:r>
          </w:p>
        </w:tc>
        <w:tc>
          <w:tcPr>
            <w:tcW w:w="4680" w:type="dxa"/>
          </w:tcPr>
          <w:p w14:paraId="69395A1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4.162 × 10⁻⁹ </w:t>
            </w:r>
            <w:proofErr w:type="spellStart"/>
            <w:r w:rsidRPr="008A112F">
              <w:rPr>
                <w:rFonts w:ascii="Times New Roman" w:hAnsi="Times New Roman" w:cs="Times New Roman"/>
              </w:rPr>
              <w:t>mW</w:t>
            </w:r>
            <w:proofErr w:type="spellEnd"/>
            <w:r w:rsidRPr="008A112F">
              <w:rPr>
                <w:rFonts w:ascii="Times New Roman" w:hAnsi="Times New Roman" w:cs="Times New Roman"/>
              </w:rPr>
              <w:t xml:space="preserve"> = −83.81 dBm</w:t>
            </w:r>
          </w:p>
        </w:tc>
      </w:tr>
      <w:tr w:rsidR="00873365" w:rsidRPr="008A112F" w14:paraId="21B02067" w14:textId="77777777">
        <w:tc>
          <w:tcPr>
            <w:tcW w:w="4680" w:type="dxa"/>
          </w:tcPr>
          <w:p w14:paraId="6BFFD1B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SINR</w:t>
            </w:r>
          </w:p>
        </w:tc>
        <w:tc>
          <w:tcPr>
            <w:tcW w:w="4680" w:type="dxa"/>
          </w:tcPr>
          <w:p w14:paraId="501DC8E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13.81 dB</w:t>
            </w:r>
          </w:p>
        </w:tc>
      </w:tr>
      <w:tr w:rsidR="00873365" w:rsidRPr="008A112F" w14:paraId="3C6CB770" w14:textId="77777777">
        <w:tc>
          <w:tcPr>
            <w:tcW w:w="4680" w:type="dxa"/>
          </w:tcPr>
          <w:p w14:paraId="7CD7DFE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Margin versus 15 dB</w:t>
            </w:r>
          </w:p>
        </w:tc>
        <w:tc>
          <w:tcPr>
            <w:tcW w:w="4680" w:type="dxa"/>
          </w:tcPr>
          <w:p w14:paraId="00B50AD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−1.19 dB (fail)</w:t>
            </w:r>
          </w:p>
        </w:tc>
      </w:tr>
    </w:tbl>
    <w:p w14:paraId="31C6106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The adjacent-channel component is 5 dB weaker than the co-channel one, yet it adds 1.19 dB of degradation, because the two powers add. Total interference must be at most S − 15 dB = −85 dBm, so it must fall by at least 1.19 dB (a power reduction of about 24%). Since no noise power is specified, real SINR with receiver noise would be lower still. The result also shows that a link which meets the target for one interferer can fail under multiple interferers.</w:t>
      </w:r>
    </w:p>
    <w:p w14:paraId="167097D0"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 xml:space="preserve">8.2 Recommended mitigation: 120° </w:t>
      </w:r>
      <w:proofErr w:type="spellStart"/>
      <w:r w:rsidRPr="008A112F">
        <w:rPr>
          <w:rFonts w:ascii="Times New Roman" w:hAnsi="Times New Roman" w:cs="Times New Roman"/>
        </w:rPr>
        <w:t>sectorisation</w:t>
      </w:r>
      <w:proofErr w:type="spellEnd"/>
      <w:r w:rsidRPr="008A112F">
        <w:rPr>
          <w:rFonts w:ascii="Times New Roman" w:hAnsi="Times New Roman" w:cs="Times New Roman"/>
        </w:rPr>
        <w:t xml:space="preserve"> with </w:t>
      </w:r>
      <w:proofErr w:type="spellStart"/>
      <w:r w:rsidRPr="008A112F">
        <w:rPr>
          <w:rFonts w:ascii="Times New Roman" w:hAnsi="Times New Roman" w:cs="Times New Roman"/>
        </w:rPr>
        <w:t>downtilt</w:t>
      </w:r>
      <w:proofErr w:type="spellEnd"/>
      <w:r w:rsidRPr="008A112F">
        <w:rPr>
          <w:rFonts w:ascii="Times New Roman" w:hAnsi="Times New Roman" w:cs="Times New Roman"/>
        </w:rPr>
        <w:t xml:space="preserve"> (and power control)</w:t>
      </w:r>
    </w:p>
    <w:p w14:paraId="787CD037"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Sectorisation</w:t>
      </w:r>
      <w:proofErr w:type="spellEnd"/>
      <w:r w:rsidRPr="008A112F">
        <w:rPr>
          <w:rFonts w:ascii="Times New Roman" w:hAnsi="Times New Roman" w:cs="Times New Roman"/>
        </w:rPr>
        <w:t xml:space="preserve"> narrows each antenna's view, so fewer co-channel cells appear within each sector's beam. If it reduces the co-channel interference power by 3 dB (an assumed, illustrative value, to be verified by measurement):</w:t>
      </w:r>
    </w:p>
    <w:p w14:paraId="674CBD06" w14:textId="77777777" w:rsidR="00873365" w:rsidRPr="008A112F" w:rsidRDefault="008A112F" w:rsidP="008A112F">
      <w:pPr>
        <w:pStyle w:val="Code"/>
        <w:spacing w:line="360" w:lineRule="auto"/>
        <w:rPr>
          <w:rFonts w:ascii="Times New Roman" w:hAnsi="Times New Roman" w:cs="Times New Roman"/>
        </w:rPr>
      </w:pPr>
      <w:bookmarkStart w:id="30" w:name="bongo_lang_latex_31"/>
      <w:bookmarkEnd w:id="30"/>
      <w:r w:rsidRPr="008A112F">
        <w:rPr>
          <w:rFonts w:ascii="Times New Roman" w:hAnsi="Times New Roman" w:cs="Times New Roman"/>
        </w:rPr>
        <w:t>I_1' = -88\ \text{dBm} = 1.585\times10</w:t>
      </w:r>
      <w:proofErr w:type="gramStart"/>
      <w:r w:rsidRPr="008A112F">
        <w:rPr>
          <w:rFonts w:ascii="Times New Roman" w:hAnsi="Times New Roman" w:cs="Times New Roman"/>
        </w:rPr>
        <w:t>^{</w:t>
      </w:r>
      <w:proofErr w:type="gramEnd"/>
      <w:r w:rsidRPr="008A112F">
        <w:rPr>
          <w:rFonts w:ascii="Times New Roman" w:hAnsi="Times New Roman" w:cs="Times New Roman"/>
        </w:rPr>
        <w:t>-</w:t>
      </w:r>
      <w:proofErr w:type="gramStart"/>
      <w:r w:rsidRPr="008A112F">
        <w:rPr>
          <w:rFonts w:ascii="Times New Roman" w:hAnsi="Times New Roman" w:cs="Times New Roman"/>
        </w:rPr>
        <w:t>9}\</w:t>
      </w:r>
      <w:proofErr w:type="gramEnd"/>
      <w:r w:rsidRPr="008A112F">
        <w:rPr>
          <w:rFonts w:ascii="Times New Roman" w:hAnsi="Times New Roman" w:cs="Times New Roman"/>
        </w:rPr>
        <w:t xml:space="preserve"> \text{</w:t>
      </w:r>
      <w:proofErr w:type="spellStart"/>
      <w:r w:rsidRPr="008A112F">
        <w:rPr>
          <w:rFonts w:ascii="Times New Roman" w:hAnsi="Times New Roman" w:cs="Times New Roman"/>
        </w:rPr>
        <w:t>mW</w:t>
      </w:r>
      <w:proofErr w:type="spellEnd"/>
      <w:r w:rsidRPr="008A112F">
        <w:rPr>
          <w:rFonts w:ascii="Times New Roman" w:hAnsi="Times New Roman" w:cs="Times New Roman"/>
        </w:rPr>
        <w:t>}, \quad I_{tot}' = 1.585\times10^{-</w:t>
      </w:r>
      <w:proofErr w:type="gramStart"/>
      <w:r w:rsidRPr="008A112F">
        <w:rPr>
          <w:rFonts w:ascii="Times New Roman" w:hAnsi="Times New Roman" w:cs="Times New Roman"/>
        </w:rPr>
        <w:t>9}+</w:t>
      </w:r>
      <w:proofErr w:type="gramEnd"/>
      <w:r w:rsidRPr="008A112F">
        <w:rPr>
          <w:rFonts w:ascii="Times New Roman" w:hAnsi="Times New Roman" w:cs="Times New Roman"/>
        </w:rPr>
        <w:t>1.000\times10</w:t>
      </w:r>
      <w:proofErr w:type="gramStart"/>
      <w:r w:rsidRPr="008A112F">
        <w:rPr>
          <w:rFonts w:ascii="Times New Roman" w:hAnsi="Times New Roman" w:cs="Times New Roman"/>
        </w:rPr>
        <w:t>^{</w:t>
      </w:r>
      <w:proofErr w:type="gramEnd"/>
      <w:r w:rsidRPr="008A112F">
        <w:rPr>
          <w:rFonts w:ascii="Times New Roman" w:hAnsi="Times New Roman" w:cs="Times New Roman"/>
        </w:rPr>
        <w:t>-9} = 2.585\times10</w:t>
      </w:r>
      <w:proofErr w:type="gramStart"/>
      <w:r w:rsidRPr="008A112F">
        <w:rPr>
          <w:rFonts w:ascii="Times New Roman" w:hAnsi="Times New Roman" w:cs="Times New Roman"/>
        </w:rPr>
        <w:t>^{</w:t>
      </w:r>
      <w:proofErr w:type="gramEnd"/>
      <w:r w:rsidRPr="008A112F">
        <w:rPr>
          <w:rFonts w:ascii="Times New Roman" w:hAnsi="Times New Roman" w:cs="Times New Roman"/>
        </w:rPr>
        <w:t>-</w:t>
      </w:r>
      <w:proofErr w:type="gramStart"/>
      <w:r w:rsidRPr="008A112F">
        <w:rPr>
          <w:rFonts w:ascii="Times New Roman" w:hAnsi="Times New Roman" w:cs="Times New Roman"/>
        </w:rPr>
        <w:t>9}\</w:t>
      </w:r>
      <w:proofErr w:type="gramEnd"/>
      <w:r w:rsidRPr="008A112F">
        <w:rPr>
          <w:rFonts w:ascii="Times New Roman" w:hAnsi="Times New Roman" w:cs="Times New Roman"/>
        </w:rPr>
        <w:t xml:space="preserve"> \text{</w:t>
      </w:r>
      <w:proofErr w:type="spellStart"/>
      <w:r w:rsidRPr="008A112F">
        <w:rPr>
          <w:rFonts w:ascii="Times New Roman" w:hAnsi="Times New Roman" w:cs="Times New Roman"/>
        </w:rPr>
        <w:t>mW</w:t>
      </w:r>
      <w:proofErr w:type="spellEnd"/>
      <w:r w:rsidRPr="008A112F">
        <w:rPr>
          <w:rFonts w:ascii="Times New Roman" w:hAnsi="Times New Roman" w:cs="Times New Roman"/>
        </w:rPr>
        <w:t>} = -85.88\ \text{dBm}</w:t>
      </w:r>
    </w:p>
    <w:p w14:paraId="05FC7084" w14:textId="77777777" w:rsidR="00873365" w:rsidRPr="008A112F" w:rsidRDefault="00873365" w:rsidP="008A112F">
      <w:pPr>
        <w:spacing w:line="360" w:lineRule="auto"/>
        <w:rPr>
          <w:rFonts w:ascii="Times New Roman" w:hAnsi="Times New Roman" w:cs="Times New Roman"/>
        </w:rPr>
      </w:pPr>
    </w:p>
    <w:p w14:paraId="4075298E" w14:textId="77777777" w:rsidR="00873365" w:rsidRPr="008A112F" w:rsidRDefault="008A112F" w:rsidP="008A112F">
      <w:pPr>
        <w:pStyle w:val="Code"/>
        <w:spacing w:line="360" w:lineRule="auto"/>
        <w:rPr>
          <w:rFonts w:ascii="Times New Roman" w:hAnsi="Times New Roman" w:cs="Times New Roman"/>
        </w:rPr>
      </w:pPr>
      <w:bookmarkStart w:id="31" w:name="bongo_lang_latex_32"/>
      <w:bookmarkEnd w:id="31"/>
      <w:r w:rsidRPr="008A112F">
        <w:rPr>
          <w:rFonts w:ascii="Times New Roman" w:hAnsi="Times New Roman" w:cs="Times New Roman"/>
        </w:rPr>
        <w:t>\</w:t>
      </w:r>
      <w:proofErr w:type="gramStart"/>
      <w:r w:rsidRPr="008A112F">
        <w:rPr>
          <w:rFonts w:ascii="Times New Roman" w:hAnsi="Times New Roman" w:cs="Times New Roman"/>
        </w:rPr>
        <w:t>text{</w:t>
      </w:r>
      <w:proofErr w:type="gramEnd"/>
      <w:r w:rsidRPr="008A112F">
        <w:rPr>
          <w:rFonts w:ascii="Times New Roman" w:hAnsi="Times New Roman" w:cs="Times New Roman"/>
        </w:rPr>
        <w:t xml:space="preserve">SINR}' = -70 - (-85.88) = 15.88\ \text{dB} </w:t>
      </w:r>
      <w:proofErr w:type="gramStart"/>
      <w:r w:rsidRPr="008A112F">
        <w:rPr>
          <w:rFonts w:ascii="Times New Roman" w:hAnsi="Times New Roman" w:cs="Times New Roman"/>
        </w:rPr>
        <w:t>\;\</w:t>
      </w:r>
      <w:proofErr w:type="gramEnd"/>
      <w:r w:rsidRPr="008A112F">
        <w:rPr>
          <w:rFonts w:ascii="Times New Roman" w:hAnsi="Times New Roman" w:cs="Times New Roman"/>
        </w:rPr>
        <w:t>; (\</w:t>
      </w:r>
      <w:proofErr w:type="gramStart"/>
      <w:r w:rsidRPr="008A112F">
        <w:rPr>
          <w:rFonts w:ascii="Times New Roman" w:hAnsi="Times New Roman" w:cs="Times New Roman"/>
        </w:rPr>
        <w:t>text{</w:t>
      </w:r>
      <w:proofErr w:type="gramEnd"/>
      <w:r w:rsidRPr="008A112F">
        <w:rPr>
          <w:rFonts w:ascii="Times New Roman" w:hAnsi="Times New Roman" w:cs="Times New Roman"/>
        </w:rPr>
        <w:t xml:space="preserve">target met, </w:t>
      </w:r>
      <w:proofErr w:type="gramStart"/>
      <w:r w:rsidRPr="008A112F">
        <w:rPr>
          <w:rFonts w:ascii="Times New Roman" w:hAnsi="Times New Roman" w:cs="Times New Roman"/>
        </w:rPr>
        <w:t>margin }</w:t>
      </w:r>
      <w:proofErr w:type="gramEnd"/>
      <w:r w:rsidRPr="008A112F">
        <w:rPr>
          <w:rFonts w:ascii="Times New Roman" w:hAnsi="Times New Roman" w:cs="Times New Roman"/>
        </w:rPr>
        <w:t xml:space="preserve"> 0.88\ \text{dB})</w:t>
      </w:r>
    </w:p>
    <w:tbl>
      <w:tblPr>
        <w:tblStyle w:val="TableGrid"/>
        <w:tblW w:w="0" w:type="auto"/>
        <w:tblLayout w:type="fixed"/>
        <w:tblLook w:val="0420" w:firstRow="1" w:lastRow="0" w:firstColumn="0" w:lastColumn="0" w:noHBand="0" w:noVBand="1"/>
      </w:tblPr>
      <w:tblGrid>
        <w:gridCol w:w="3120"/>
        <w:gridCol w:w="3120"/>
        <w:gridCol w:w="3120"/>
      </w:tblGrid>
      <w:tr w:rsidR="00873365" w:rsidRPr="008A112F" w14:paraId="3380FD47" w14:textId="77777777">
        <w:trPr>
          <w:tblHeader/>
        </w:trPr>
        <w:tc>
          <w:tcPr>
            <w:tcW w:w="3120" w:type="dxa"/>
            <w:shd w:val="clear" w:color="auto" w:fill="F2F2F2"/>
          </w:tcPr>
          <w:p w14:paraId="69C80FD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Aspect</w:t>
            </w:r>
          </w:p>
        </w:tc>
        <w:tc>
          <w:tcPr>
            <w:tcW w:w="3120" w:type="dxa"/>
            <w:shd w:val="clear" w:color="auto" w:fill="F2F2F2"/>
          </w:tcPr>
          <w:p w14:paraId="3B1584F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Advantage</w:t>
            </w:r>
          </w:p>
        </w:tc>
        <w:tc>
          <w:tcPr>
            <w:tcW w:w="3120" w:type="dxa"/>
            <w:shd w:val="clear" w:color="auto" w:fill="F2F2F2"/>
          </w:tcPr>
          <w:p w14:paraId="439B2FA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Trade-off</w:t>
            </w:r>
          </w:p>
        </w:tc>
      </w:tr>
      <w:tr w:rsidR="00873365" w:rsidRPr="008A112F" w14:paraId="5E8B73A8" w14:textId="77777777">
        <w:tc>
          <w:tcPr>
            <w:tcW w:w="3120" w:type="dxa"/>
          </w:tcPr>
          <w:p w14:paraId="7681692D"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Sectorisation</w:t>
            </w:r>
            <w:proofErr w:type="spellEnd"/>
          </w:p>
        </w:tc>
        <w:tc>
          <w:tcPr>
            <w:tcW w:w="3120" w:type="dxa"/>
          </w:tcPr>
          <w:p w14:paraId="5DACE22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Lowers co-channel interference and increases capacity without new sites</w:t>
            </w:r>
          </w:p>
        </w:tc>
        <w:tc>
          <w:tcPr>
            <w:tcW w:w="3120" w:type="dxa"/>
          </w:tcPr>
          <w:p w14:paraId="4C6BCC5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More antennas, cabling and cost; more sector handoffs; each sector gets fewer pooled </w:t>
            </w:r>
            <w:r w:rsidRPr="008A112F">
              <w:rPr>
                <w:rFonts w:ascii="Times New Roman" w:hAnsi="Times New Roman" w:cs="Times New Roman"/>
              </w:rPr>
              <w:lastRenderedPageBreak/>
              <w:t>channels (</w:t>
            </w:r>
            <w:proofErr w:type="spellStart"/>
            <w:r w:rsidRPr="008A112F">
              <w:rPr>
                <w:rFonts w:ascii="Times New Roman" w:hAnsi="Times New Roman" w:cs="Times New Roman"/>
              </w:rPr>
              <w:t>trunking</w:t>
            </w:r>
            <w:proofErr w:type="spellEnd"/>
            <w:r w:rsidRPr="008A112F">
              <w:rPr>
                <w:rFonts w:ascii="Times New Roman" w:hAnsi="Times New Roman" w:cs="Times New Roman"/>
              </w:rPr>
              <w:t xml:space="preserve"> loss)</w:t>
            </w:r>
          </w:p>
        </w:tc>
      </w:tr>
      <w:tr w:rsidR="00873365" w:rsidRPr="008A112F" w14:paraId="3C4E8E15" w14:textId="77777777">
        <w:tc>
          <w:tcPr>
            <w:tcW w:w="3120" w:type="dxa"/>
          </w:tcPr>
          <w:p w14:paraId="26E0E18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Power control</w:t>
            </w:r>
          </w:p>
        </w:tc>
        <w:tc>
          <w:tcPr>
            <w:tcW w:w="3120" w:type="dxa"/>
          </w:tcPr>
          <w:p w14:paraId="1C37D3C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Reduces unnecessary transmit power and interference</w:t>
            </w:r>
          </w:p>
        </w:tc>
        <w:tc>
          <w:tcPr>
            <w:tcW w:w="3120" w:type="dxa"/>
          </w:tcPr>
          <w:p w14:paraId="24C5335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Needs measurement and </w:t>
            </w:r>
            <w:proofErr w:type="spellStart"/>
            <w:r w:rsidRPr="008A112F">
              <w:rPr>
                <w:rFonts w:ascii="Times New Roman" w:hAnsi="Times New Roman" w:cs="Times New Roman"/>
              </w:rPr>
              <w:t>signalling</w:t>
            </w:r>
            <w:proofErr w:type="spellEnd"/>
            <w:r w:rsidRPr="008A112F">
              <w:rPr>
                <w:rFonts w:ascii="Times New Roman" w:hAnsi="Times New Roman" w:cs="Times New Roman"/>
              </w:rPr>
              <w:t>; may reduce edge-user rate</w:t>
            </w:r>
          </w:p>
        </w:tc>
      </w:tr>
      <w:tr w:rsidR="00873365" w:rsidRPr="008A112F" w14:paraId="6273DB8D" w14:textId="77777777">
        <w:tc>
          <w:tcPr>
            <w:tcW w:w="3120" w:type="dxa"/>
          </w:tcPr>
          <w:p w14:paraId="2CAD856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Larger reuse N</w:t>
            </w:r>
          </w:p>
        </w:tc>
        <w:tc>
          <w:tcPr>
            <w:tcW w:w="3120" w:type="dxa"/>
          </w:tcPr>
          <w:p w14:paraId="17E4C9F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Larger D/r, so less co-channel interference</w:t>
            </w:r>
          </w:p>
        </w:tc>
        <w:tc>
          <w:tcPr>
            <w:tcW w:w="3120" w:type="dxa"/>
          </w:tcPr>
          <w:p w14:paraId="3F23FB7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Fewer channels per cell, lower capacity</w:t>
            </w:r>
          </w:p>
        </w:tc>
      </w:tr>
      <w:tr w:rsidR="00873365" w:rsidRPr="008A112F" w14:paraId="4A32EAB5" w14:textId="77777777">
        <w:tc>
          <w:tcPr>
            <w:tcW w:w="3120" w:type="dxa"/>
          </w:tcPr>
          <w:p w14:paraId="11BA94B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Filtering / guard spacing</w:t>
            </w:r>
          </w:p>
        </w:tc>
        <w:tc>
          <w:tcPr>
            <w:tcW w:w="3120" w:type="dxa"/>
          </w:tcPr>
          <w:p w14:paraId="3DE7871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Reduces adjacent-channel leakage (I₂)</w:t>
            </w:r>
          </w:p>
        </w:tc>
        <w:tc>
          <w:tcPr>
            <w:tcW w:w="3120" w:type="dxa"/>
          </w:tcPr>
          <w:p w14:paraId="76377F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Wastes spectrum or adds hardware cost</w:t>
            </w:r>
          </w:p>
        </w:tc>
      </w:tr>
    </w:tbl>
    <w:p w14:paraId="1E62EC4F"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Sectorisation</w:t>
      </w:r>
      <w:proofErr w:type="spellEnd"/>
      <w:r w:rsidRPr="008A112F">
        <w:rPr>
          <w:rFonts w:ascii="Times New Roman" w:hAnsi="Times New Roman" w:cs="Times New Roman"/>
        </w:rPr>
        <w:t xml:space="preserve"> is preferred because the co-channel term is dominant (76% of total interference power) and the capacity expansion in Section 5 benefits from it too [1][6].</w:t>
      </w:r>
    </w:p>
    <w:p w14:paraId="54106246"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8.3 Part B: free-space path loss at 100 m</w:t>
      </w:r>
    </w:p>
    <w:p w14:paraId="1396ED8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Given:</w:t>
      </w:r>
      <w:r w:rsidRPr="008A112F">
        <w:rPr>
          <w:rFonts w:ascii="Times New Roman" w:hAnsi="Times New Roman" w:cs="Times New Roman"/>
        </w:rPr>
        <w:t xml:space="preserve"> d = 100 m; c = 3 × 10⁸ m/s; f₁ = 900 MHz, f₂ = 3.5 GHz, f₃ = 28 GHz.</w:t>
      </w:r>
    </w:p>
    <w:p w14:paraId="2022FC3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Formulas:</w:t>
      </w:r>
    </w:p>
    <w:p w14:paraId="79323E83" w14:textId="77777777" w:rsidR="00873365" w:rsidRPr="008A112F" w:rsidRDefault="008A112F" w:rsidP="008A112F">
      <w:pPr>
        <w:pStyle w:val="Code"/>
        <w:spacing w:line="360" w:lineRule="auto"/>
        <w:rPr>
          <w:rFonts w:ascii="Times New Roman" w:hAnsi="Times New Roman" w:cs="Times New Roman"/>
        </w:rPr>
      </w:pPr>
      <w:bookmarkStart w:id="32" w:name="bongo_lang_latex_33"/>
      <w:bookmarkEnd w:id="32"/>
      <w:r w:rsidRPr="008A112F">
        <w:rPr>
          <w:rFonts w:ascii="Times New Roman" w:hAnsi="Times New Roman" w:cs="Times New Roman"/>
        </w:rPr>
        <w:t>\lambda = \frac{c}{f}, \</w:t>
      </w:r>
      <w:proofErr w:type="spellStart"/>
      <w:r w:rsidRPr="008A112F">
        <w:rPr>
          <w:rFonts w:ascii="Times New Roman" w:hAnsi="Times New Roman" w:cs="Times New Roman"/>
        </w:rPr>
        <w:t>qquad</w:t>
      </w:r>
      <w:proofErr w:type="spellEnd"/>
      <w:r w:rsidRPr="008A112F">
        <w:rPr>
          <w:rFonts w:ascii="Times New Roman" w:hAnsi="Times New Roman" w:cs="Times New Roman"/>
        </w:rPr>
        <w:t xml:space="preserve"> \</w:t>
      </w:r>
      <w:proofErr w:type="gramStart"/>
      <w:r w:rsidRPr="008A112F">
        <w:rPr>
          <w:rFonts w:ascii="Times New Roman" w:hAnsi="Times New Roman" w:cs="Times New Roman"/>
        </w:rPr>
        <w:t>text{</w:t>
      </w:r>
      <w:proofErr w:type="gramEnd"/>
      <w:r w:rsidRPr="008A112F">
        <w:rPr>
          <w:rFonts w:ascii="Times New Roman" w:hAnsi="Times New Roman" w:cs="Times New Roman"/>
        </w:rPr>
        <w:t>FSPL}_{dB} = 20\log</w:t>
      </w:r>
      <w:proofErr w:type="gramStart"/>
      <w:r w:rsidRPr="008A112F">
        <w:rPr>
          <w:rFonts w:ascii="Times New Roman" w:hAnsi="Times New Roman" w:cs="Times New Roman"/>
        </w:rPr>
        <w:t>_{10}\left(</w:t>
      </w:r>
      <w:proofErr w:type="gramEnd"/>
      <w:r w:rsidRPr="008A112F">
        <w:rPr>
          <w:rFonts w:ascii="Times New Roman" w:hAnsi="Times New Roman" w:cs="Times New Roman"/>
        </w:rPr>
        <w:t>\</w:t>
      </w:r>
      <w:proofErr w:type="gramStart"/>
      <w:r w:rsidRPr="008A112F">
        <w:rPr>
          <w:rFonts w:ascii="Times New Roman" w:hAnsi="Times New Roman" w:cs="Times New Roman"/>
        </w:rPr>
        <w:t>frac{</w:t>
      </w:r>
      <w:proofErr w:type="gramEnd"/>
      <w:r w:rsidRPr="008A112F">
        <w:rPr>
          <w:rFonts w:ascii="Times New Roman" w:hAnsi="Times New Roman" w:cs="Times New Roman"/>
        </w:rPr>
        <w:t xml:space="preserve">4\pi </w:t>
      </w:r>
      <w:proofErr w:type="gramStart"/>
      <w:r w:rsidRPr="008A112F">
        <w:rPr>
          <w:rFonts w:ascii="Times New Roman" w:hAnsi="Times New Roman" w:cs="Times New Roman"/>
        </w:rPr>
        <w:t>d}{</w:t>
      </w:r>
      <w:proofErr w:type="gramEnd"/>
      <w:r w:rsidRPr="008A112F">
        <w:rPr>
          <w:rFonts w:ascii="Times New Roman" w:hAnsi="Times New Roman" w:cs="Times New Roman"/>
        </w:rPr>
        <w:t>\</w:t>
      </w:r>
      <w:proofErr w:type="gramStart"/>
      <w:r w:rsidRPr="008A112F">
        <w:rPr>
          <w:rFonts w:ascii="Times New Roman" w:hAnsi="Times New Roman" w:cs="Times New Roman"/>
        </w:rPr>
        <w:t>lambda}\</w:t>
      </w:r>
      <w:proofErr w:type="gramEnd"/>
      <w:r w:rsidRPr="008A112F">
        <w:rPr>
          <w:rFonts w:ascii="Times New Roman" w:hAnsi="Times New Roman" w:cs="Times New Roman"/>
        </w:rPr>
        <w:t>right), \</w:t>
      </w:r>
      <w:proofErr w:type="spellStart"/>
      <w:r w:rsidRPr="008A112F">
        <w:rPr>
          <w:rFonts w:ascii="Times New Roman" w:hAnsi="Times New Roman" w:cs="Times New Roman"/>
        </w:rPr>
        <w:t>qquad</w:t>
      </w:r>
      <w:proofErr w:type="spellEnd"/>
      <w:r w:rsidRPr="008A112F">
        <w:rPr>
          <w:rFonts w:ascii="Times New Roman" w:hAnsi="Times New Roman" w:cs="Times New Roman"/>
        </w:rPr>
        <w:t xml:space="preserve"> </w:t>
      </w:r>
      <w:proofErr w:type="gramStart"/>
      <w:r w:rsidRPr="008A112F">
        <w:rPr>
          <w:rFonts w:ascii="Times New Roman" w:hAnsi="Times New Roman" w:cs="Times New Roman"/>
        </w:rPr>
        <w:t>\Delta\text{</w:t>
      </w:r>
      <w:proofErr w:type="gramEnd"/>
      <w:r w:rsidRPr="008A112F">
        <w:rPr>
          <w:rFonts w:ascii="Times New Roman" w:hAnsi="Times New Roman" w:cs="Times New Roman"/>
        </w:rPr>
        <w:t>FSPL} = \</w:t>
      </w:r>
      <w:proofErr w:type="gramStart"/>
      <w:r w:rsidRPr="008A112F">
        <w:rPr>
          <w:rFonts w:ascii="Times New Roman" w:hAnsi="Times New Roman" w:cs="Times New Roman"/>
        </w:rPr>
        <w:t>text{</w:t>
      </w:r>
      <w:proofErr w:type="gramEnd"/>
      <w:r w:rsidRPr="008A112F">
        <w:rPr>
          <w:rFonts w:ascii="Times New Roman" w:hAnsi="Times New Roman" w:cs="Times New Roman"/>
        </w:rPr>
        <w:t>FSPL}(f)-\</w:t>
      </w:r>
      <w:proofErr w:type="gramStart"/>
      <w:r w:rsidRPr="008A112F">
        <w:rPr>
          <w:rFonts w:ascii="Times New Roman" w:hAnsi="Times New Roman" w:cs="Times New Roman"/>
        </w:rPr>
        <w:t>text{</w:t>
      </w:r>
      <w:proofErr w:type="gramEnd"/>
      <w:r w:rsidRPr="008A112F">
        <w:rPr>
          <w:rFonts w:ascii="Times New Roman" w:hAnsi="Times New Roman" w:cs="Times New Roman"/>
        </w:rPr>
        <w:t>FSPL</w:t>
      </w:r>
      <w:proofErr w:type="gramStart"/>
      <w:r w:rsidRPr="008A112F">
        <w:rPr>
          <w:rFonts w:ascii="Times New Roman" w:hAnsi="Times New Roman" w:cs="Times New Roman"/>
        </w:rPr>
        <w:t>}(</w:t>
      </w:r>
      <w:proofErr w:type="gramEnd"/>
      <w:r w:rsidRPr="008A112F">
        <w:rPr>
          <w:rFonts w:ascii="Times New Roman" w:hAnsi="Times New Roman" w:cs="Times New Roman"/>
        </w:rPr>
        <w:t>900\ \</w:t>
      </w:r>
      <w:proofErr w:type="gramStart"/>
      <w:r w:rsidRPr="008A112F">
        <w:rPr>
          <w:rFonts w:ascii="Times New Roman" w:hAnsi="Times New Roman" w:cs="Times New Roman"/>
        </w:rPr>
        <w:t>text{</w:t>
      </w:r>
      <w:proofErr w:type="gramEnd"/>
      <w:r w:rsidRPr="008A112F">
        <w:rPr>
          <w:rFonts w:ascii="Times New Roman" w:hAnsi="Times New Roman" w:cs="Times New Roman"/>
        </w:rPr>
        <w:t>MHz}) = 20\log_{</w:t>
      </w:r>
      <w:proofErr w:type="gramStart"/>
      <w:r w:rsidRPr="008A112F">
        <w:rPr>
          <w:rFonts w:ascii="Times New Roman" w:hAnsi="Times New Roman" w:cs="Times New Roman"/>
        </w:rPr>
        <w:t>10}\</w:t>
      </w:r>
      <w:proofErr w:type="gramEnd"/>
      <w:r w:rsidRPr="008A112F">
        <w:rPr>
          <w:rFonts w:ascii="Times New Roman" w:hAnsi="Times New Roman" w:cs="Times New Roman"/>
        </w:rPr>
        <w:t>frac{f</w:t>
      </w:r>
      <w:proofErr w:type="gramStart"/>
      <w:r w:rsidRPr="008A112F">
        <w:rPr>
          <w:rFonts w:ascii="Times New Roman" w:hAnsi="Times New Roman" w:cs="Times New Roman"/>
        </w:rPr>
        <w:t>}{</w:t>
      </w:r>
      <w:proofErr w:type="gramEnd"/>
      <w:r w:rsidRPr="008A112F">
        <w:rPr>
          <w:rFonts w:ascii="Times New Roman" w:hAnsi="Times New Roman" w:cs="Times New Roman"/>
        </w:rPr>
        <w:t>900\ \</w:t>
      </w:r>
      <w:proofErr w:type="gramStart"/>
      <w:r w:rsidRPr="008A112F">
        <w:rPr>
          <w:rFonts w:ascii="Times New Roman" w:hAnsi="Times New Roman" w:cs="Times New Roman"/>
        </w:rPr>
        <w:t>text{</w:t>
      </w:r>
      <w:proofErr w:type="gramEnd"/>
      <w:r w:rsidRPr="008A112F">
        <w:rPr>
          <w:rFonts w:ascii="Times New Roman" w:hAnsi="Times New Roman" w:cs="Times New Roman"/>
        </w:rPr>
        <w:t>MHz}}</w:t>
      </w:r>
    </w:p>
    <w:p w14:paraId="17952FD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Sample substitution (3.5 GHz):</w:t>
      </w:r>
    </w:p>
    <w:p w14:paraId="5157FABB" w14:textId="77777777" w:rsidR="00873365" w:rsidRPr="008A112F" w:rsidRDefault="008A112F" w:rsidP="008A112F">
      <w:pPr>
        <w:pStyle w:val="Code"/>
        <w:spacing w:line="360" w:lineRule="auto"/>
        <w:rPr>
          <w:rFonts w:ascii="Times New Roman" w:hAnsi="Times New Roman" w:cs="Times New Roman"/>
        </w:rPr>
      </w:pPr>
      <w:bookmarkStart w:id="33" w:name="bongo_lang_latex_34"/>
      <w:bookmarkEnd w:id="33"/>
      <w:r w:rsidRPr="008A112F">
        <w:rPr>
          <w:rFonts w:ascii="Times New Roman" w:hAnsi="Times New Roman" w:cs="Times New Roman"/>
        </w:rPr>
        <w:t>\lambda = \frac{3\times10^{8</w:t>
      </w:r>
      <w:proofErr w:type="gramStart"/>
      <w:r w:rsidRPr="008A112F">
        <w:rPr>
          <w:rFonts w:ascii="Times New Roman" w:hAnsi="Times New Roman" w:cs="Times New Roman"/>
        </w:rPr>
        <w:t>}}{</w:t>
      </w:r>
      <w:proofErr w:type="gramEnd"/>
      <w:r w:rsidRPr="008A112F">
        <w:rPr>
          <w:rFonts w:ascii="Times New Roman" w:hAnsi="Times New Roman" w:cs="Times New Roman"/>
        </w:rPr>
        <w:t>3.5\times10</w:t>
      </w:r>
      <w:proofErr w:type="gramStart"/>
      <w:r w:rsidRPr="008A112F">
        <w:rPr>
          <w:rFonts w:ascii="Times New Roman" w:hAnsi="Times New Roman" w:cs="Times New Roman"/>
        </w:rPr>
        <w:t>^{</w:t>
      </w:r>
      <w:proofErr w:type="gramEnd"/>
      <w:r w:rsidRPr="008A112F">
        <w:rPr>
          <w:rFonts w:ascii="Times New Roman" w:hAnsi="Times New Roman" w:cs="Times New Roman"/>
        </w:rPr>
        <w:t>9}} = 0.0857\ \text{m}, \quad \frac{4\</w:t>
      </w:r>
      <w:proofErr w:type="gramStart"/>
      <w:r w:rsidRPr="008A112F">
        <w:rPr>
          <w:rFonts w:ascii="Times New Roman" w:hAnsi="Times New Roman" w:cs="Times New Roman"/>
        </w:rPr>
        <w:t>pi(</w:t>
      </w:r>
      <w:proofErr w:type="gramEnd"/>
      <w:r w:rsidRPr="008A112F">
        <w:rPr>
          <w:rFonts w:ascii="Times New Roman" w:hAnsi="Times New Roman" w:cs="Times New Roman"/>
        </w:rPr>
        <w:t>100</w:t>
      </w:r>
      <w:proofErr w:type="gramStart"/>
      <w:r w:rsidRPr="008A112F">
        <w:rPr>
          <w:rFonts w:ascii="Times New Roman" w:hAnsi="Times New Roman" w:cs="Times New Roman"/>
        </w:rPr>
        <w:t>)}{</w:t>
      </w:r>
      <w:proofErr w:type="gramEnd"/>
      <w:r w:rsidRPr="008A112F">
        <w:rPr>
          <w:rFonts w:ascii="Times New Roman" w:hAnsi="Times New Roman" w:cs="Times New Roman"/>
        </w:rPr>
        <w:t>0.0857} = 14{,}661, \quad \</w:t>
      </w:r>
      <w:proofErr w:type="gramStart"/>
      <w:r w:rsidRPr="008A112F">
        <w:rPr>
          <w:rFonts w:ascii="Times New Roman" w:hAnsi="Times New Roman" w:cs="Times New Roman"/>
        </w:rPr>
        <w:t>text{</w:t>
      </w:r>
      <w:proofErr w:type="gramEnd"/>
      <w:r w:rsidRPr="008A112F">
        <w:rPr>
          <w:rFonts w:ascii="Times New Roman" w:hAnsi="Times New Roman" w:cs="Times New Roman"/>
        </w:rPr>
        <w:t>FSPL} = 20\log</w:t>
      </w:r>
      <w:proofErr w:type="gramStart"/>
      <w:r w:rsidRPr="008A112F">
        <w:rPr>
          <w:rFonts w:ascii="Times New Roman" w:hAnsi="Times New Roman" w:cs="Times New Roman"/>
        </w:rPr>
        <w:t>_{10}(</w:t>
      </w:r>
      <w:proofErr w:type="gramEnd"/>
      <w:r w:rsidRPr="008A112F">
        <w:rPr>
          <w:rFonts w:ascii="Times New Roman" w:hAnsi="Times New Roman" w:cs="Times New Roman"/>
        </w:rPr>
        <w:t>14{,}661) = 83.32\ \text{dB}</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873365" w:rsidRPr="008A112F" w14:paraId="0EAADD24" w14:textId="77777777">
        <w:trPr>
          <w:tblHeader/>
        </w:trPr>
        <w:tc>
          <w:tcPr>
            <w:tcW w:w="1872" w:type="dxa"/>
            <w:shd w:val="clear" w:color="auto" w:fill="F2F2F2"/>
          </w:tcPr>
          <w:p w14:paraId="373AAC4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Frequency</w:t>
            </w:r>
          </w:p>
        </w:tc>
        <w:tc>
          <w:tcPr>
            <w:tcW w:w="1872" w:type="dxa"/>
            <w:shd w:val="clear" w:color="auto" w:fill="F2F2F2"/>
          </w:tcPr>
          <w:p w14:paraId="60F0F40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Wavelength λ (m)</w:t>
            </w:r>
          </w:p>
        </w:tc>
        <w:tc>
          <w:tcPr>
            <w:tcW w:w="1872" w:type="dxa"/>
            <w:shd w:val="clear" w:color="auto" w:fill="F2F2F2"/>
          </w:tcPr>
          <w:p w14:paraId="16CF1D5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4πd/λ</w:t>
            </w:r>
          </w:p>
        </w:tc>
        <w:tc>
          <w:tcPr>
            <w:tcW w:w="1872" w:type="dxa"/>
            <w:shd w:val="clear" w:color="auto" w:fill="F2F2F2"/>
          </w:tcPr>
          <w:p w14:paraId="22A485A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FSPL at 100 m (dB)</w:t>
            </w:r>
          </w:p>
        </w:tc>
        <w:tc>
          <w:tcPr>
            <w:tcW w:w="1872" w:type="dxa"/>
            <w:shd w:val="clear" w:color="auto" w:fill="F2F2F2"/>
          </w:tcPr>
          <w:p w14:paraId="1CA8B16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Difference vs 900 MHz (dB)</w:t>
            </w:r>
          </w:p>
        </w:tc>
      </w:tr>
      <w:tr w:rsidR="00873365" w:rsidRPr="008A112F" w14:paraId="2F8966CF" w14:textId="77777777">
        <w:tc>
          <w:tcPr>
            <w:tcW w:w="1872" w:type="dxa"/>
          </w:tcPr>
          <w:p w14:paraId="4BF2794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900 MHz</w:t>
            </w:r>
          </w:p>
        </w:tc>
        <w:tc>
          <w:tcPr>
            <w:tcW w:w="1872" w:type="dxa"/>
          </w:tcPr>
          <w:p w14:paraId="30248D4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0.3333</w:t>
            </w:r>
          </w:p>
        </w:tc>
        <w:tc>
          <w:tcPr>
            <w:tcW w:w="1872" w:type="dxa"/>
          </w:tcPr>
          <w:p w14:paraId="054C1AB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3,770</w:t>
            </w:r>
          </w:p>
        </w:tc>
        <w:tc>
          <w:tcPr>
            <w:tcW w:w="1872" w:type="dxa"/>
          </w:tcPr>
          <w:p w14:paraId="53A963A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71.53</w:t>
            </w:r>
          </w:p>
        </w:tc>
        <w:tc>
          <w:tcPr>
            <w:tcW w:w="1872" w:type="dxa"/>
          </w:tcPr>
          <w:p w14:paraId="2460C59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w:t>
            </w:r>
          </w:p>
        </w:tc>
      </w:tr>
      <w:tr w:rsidR="00873365" w:rsidRPr="008A112F" w14:paraId="37C36852" w14:textId="77777777">
        <w:tc>
          <w:tcPr>
            <w:tcW w:w="1872" w:type="dxa"/>
          </w:tcPr>
          <w:p w14:paraId="4539E01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3.5 GHz</w:t>
            </w:r>
          </w:p>
        </w:tc>
        <w:tc>
          <w:tcPr>
            <w:tcW w:w="1872" w:type="dxa"/>
          </w:tcPr>
          <w:p w14:paraId="585620A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0.0857</w:t>
            </w:r>
          </w:p>
        </w:tc>
        <w:tc>
          <w:tcPr>
            <w:tcW w:w="1872" w:type="dxa"/>
          </w:tcPr>
          <w:p w14:paraId="7B307CA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14,661</w:t>
            </w:r>
          </w:p>
        </w:tc>
        <w:tc>
          <w:tcPr>
            <w:tcW w:w="1872" w:type="dxa"/>
          </w:tcPr>
          <w:p w14:paraId="0E2A79B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83.32</w:t>
            </w:r>
          </w:p>
        </w:tc>
        <w:tc>
          <w:tcPr>
            <w:tcW w:w="1872" w:type="dxa"/>
          </w:tcPr>
          <w:p w14:paraId="0E8C4F1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+11.80</w:t>
            </w:r>
          </w:p>
        </w:tc>
      </w:tr>
      <w:tr w:rsidR="00873365" w:rsidRPr="008A112F" w14:paraId="04E9ACD6" w14:textId="77777777">
        <w:tc>
          <w:tcPr>
            <w:tcW w:w="1872" w:type="dxa"/>
          </w:tcPr>
          <w:p w14:paraId="5E85DD6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28 GHz</w:t>
            </w:r>
          </w:p>
        </w:tc>
        <w:tc>
          <w:tcPr>
            <w:tcW w:w="1872" w:type="dxa"/>
          </w:tcPr>
          <w:p w14:paraId="508B29B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0.01071</w:t>
            </w:r>
          </w:p>
        </w:tc>
        <w:tc>
          <w:tcPr>
            <w:tcW w:w="1872" w:type="dxa"/>
          </w:tcPr>
          <w:p w14:paraId="05CCD41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117,286</w:t>
            </w:r>
          </w:p>
        </w:tc>
        <w:tc>
          <w:tcPr>
            <w:tcW w:w="1872" w:type="dxa"/>
          </w:tcPr>
          <w:p w14:paraId="1DF0173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101.38</w:t>
            </w:r>
          </w:p>
        </w:tc>
        <w:tc>
          <w:tcPr>
            <w:tcW w:w="1872" w:type="dxa"/>
          </w:tcPr>
          <w:p w14:paraId="1EB79C0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+29.86</w:t>
            </w:r>
          </w:p>
        </w:tc>
      </w:tr>
    </w:tbl>
    <w:p w14:paraId="13983DA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Interpretation:</w:t>
      </w:r>
      <w:r w:rsidRPr="008A112F">
        <w:rPr>
          <w:rFonts w:ascii="Times New Roman" w:hAnsi="Times New Roman" w:cs="Times New Roman"/>
        </w:rPr>
        <w:t xml:space="preserve"> FSPL grows by 20 dB per decade of frequency: 28 GHz is 18.06 dB worse than 3.5 GHz and 29.86 dB worse than 900 MHz at the same 100 m, even before any wall or foliage loss. A 29.86 dB difference corresponds to a power ratio of about 970.</w:t>
      </w:r>
    </w:p>
    <w:p w14:paraId="5280D939"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lastRenderedPageBreak/>
        <w:t>8.4 Comparison of the three bands</w:t>
      </w:r>
    </w:p>
    <w:tbl>
      <w:tblPr>
        <w:tblStyle w:val="TableGrid"/>
        <w:tblW w:w="0" w:type="auto"/>
        <w:tblLayout w:type="fixed"/>
        <w:tblLook w:val="0420" w:firstRow="1" w:lastRow="0" w:firstColumn="0" w:lastColumn="0" w:noHBand="0" w:noVBand="1"/>
      </w:tblPr>
      <w:tblGrid>
        <w:gridCol w:w="2340"/>
        <w:gridCol w:w="2340"/>
        <w:gridCol w:w="2340"/>
        <w:gridCol w:w="2340"/>
      </w:tblGrid>
      <w:tr w:rsidR="00873365" w:rsidRPr="008A112F" w14:paraId="38E5BF2C" w14:textId="77777777">
        <w:trPr>
          <w:tblHeader/>
        </w:trPr>
        <w:tc>
          <w:tcPr>
            <w:tcW w:w="2340" w:type="dxa"/>
            <w:shd w:val="clear" w:color="auto" w:fill="F2F2F2"/>
          </w:tcPr>
          <w:p w14:paraId="341A3F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Characteristic</w:t>
            </w:r>
          </w:p>
        </w:tc>
        <w:tc>
          <w:tcPr>
            <w:tcW w:w="2340" w:type="dxa"/>
            <w:shd w:val="clear" w:color="auto" w:fill="F2F2F2"/>
          </w:tcPr>
          <w:p w14:paraId="6DF337F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900 MHz</w:t>
            </w:r>
          </w:p>
        </w:tc>
        <w:tc>
          <w:tcPr>
            <w:tcW w:w="2340" w:type="dxa"/>
            <w:shd w:val="clear" w:color="auto" w:fill="F2F2F2"/>
          </w:tcPr>
          <w:p w14:paraId="26B6B3B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3.5 GHz</w:t>
            </w:r>
          </w:p>
        </w:tc>
        <w:tc>
          <w:tcPr>
            <w:tcW w:w="2340" w:type="dxa"/>
            <w:shd w:val="clear" w:color="auto" w:fill="F2F2F2"/>
          </w:tcPr>
          <w:p w14:paraId="4A18EA6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28 GHz</w:t>
            </w:r>
          </w:p>
        </w:tc>
      </w:tr>
      <w:tr w:rsidR="00873365" w:rsidRPr="008A112F" w14:paraId="57B9695E" w14:textId="77777777">
        <w:tc>
          <w:tcPr>
            <w:tcW w:w="2340" w:type="dxa"/>
          </w:tcPr>
          <w:p w14:paraId="60E3CC9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Building penetration</w:t>
            </w:r>
          </w:p>
        </w:tc>
        <w:tc>
          <w:tcPr>
            <w:tcW w:w="2340" w:type="dxa"/>
          </w:tcPr>
          <w:p w14:paraId="1E2C428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Best; low wall loss</w:t>
            </w:r>
          </w:p>
        </w:tc>
        <w:tc>
          <w:tcPr>
            <w:tcW w:w="2340" w:type="dxa"/>
          </w:tcPr>
          <w:p w14:paraId="2301ED9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Moderate</w:t>
            </w:r>
          </w:p>
        </w:tc>
        <w:tc>
          <w:tcPr>
            <w:tcW w:w="2340" w:type="dxa"/>
          </w:tcPr>
          <w:p w14:paraId="1C03C56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Poor; often blocked by walls and coated glass</w:t>
            </w:r>
          </w:p>
        </w:tc>
      </w:tr>
      <w:tr w:rsidR="00873365" w:rsidRPr="008A112F" w14:paraId="07E0154D" w14:textId="77777777">
        <w:tc>
          <w:tcPr>
            <w:tcW w:w="2340" w:type="dxa"/>
          </w:tcPr>
          <w:p w14:paraId="7F0C30A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Diffraction / obstruction sensitivity</w:t>
            </w:r>
          </w:p>
        </w:tc>
        <w:tc>
          <w:tcPr>
            <w:tcW w:w="2340" w:type="dxa"/>
          </w:tcPr>
          <w:p w14:paraId="11B2AFD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 bends around obstacles</w:t>
            </w:r>
          </w:p>
        </w:tc>
        <w:tc>
          <w:tcPr>
            <w:tcW w:w="2340" w:type="dxa"/>
          </w:tcPr>
          <w:p w14:paraId="0F11724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Moderate</w:t>
            </w:r>
          </w:p>
        </w:tc>
        <w:tc>
          <w:tcPr>
            <w:tcW w:w="2340" w:type="dxa"/>
          </w:tcPr>
          <w:p w14:paraId="2B58C73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 near line-of-sight, sensitive to blockage and foliage</w:t>
            </w:r>
          </w:p>
        </w:tc>
      </w:tr>
      <w:tr w:rsidR="00873365" w:rsidRPr="008A112F" w14:paraId="57FB34A2" w14:textId="77777777">
        <w:tc>
          <w:tcPr>
            <w:tcW w:w="2340" w:type="dxa"/>
          </w:tcPr>
          <w:p w14:paraId="3A9DEF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Half-wavelength (antenna element)</w:t>
            </w:r>
          </w:p>
        </w:tc>
        <w:tc>
          <w:tcPr>
            <w:tcW w:w="2340" w:type="dxa"/>
          </w:tcPr>
          <w:p w14:paraId="5809755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16.7 cm</w:t>
            </w:r>
          </w:p>
        </w:tc>
        <w:tc>
          <w:tcPr>
            <w:tcW w:w="2340" w:type="dxa"/>
          </w:tcPr>
          <w:p w14:paraId="7DE67CB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4.3 cm</w:t>
            </w:r>
          </w:p>
        </w:tc>
        <w:tc>
          <w:tcPr>
            <w:tcW w:w="2340" w:type="dxa"/>
          </w:tcPr>
          <w:p w14:paraId="0E4A6B1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0.54 cm</w:t>
            </w:r>
          </w:p>
        </w:tc>
      </w:tr>
      <w:tr w:rsidR="00873365" w:rsidRPr="008A112F" w14:paraId="74EC9881" w14:textId="77777777">
        <w:tc>
          <w:tcPr>
            <w:tcW w:w="2340" w:type="dxa"/>
          </w:tcPr>
          <w:p w14:paraId="5B1F1E8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Antenna arrays</w:t>
            </w:r>
          </w:p>
        </w:tc>
        <w:tc>
          <w:tcPr>
            <w:tcW w:w="2340" w:type="dxa"/>
          </w:tcPr>
          <w:p w14:paraId="53E37F5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Large elements; large arrays are bulky</w:t>
            </w:r>
          </w:p>
        </w:tc>
        <w:tc>
          <w:tcPr>
            <w:tcW w:w="2340" w:type="dxa"/>
          </w:tcPr>
          <w:p w14:paraId="59999D2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Practical massive MIMO in a panel</w:t>
            </w:r>
          </w:p>
        </w:tc>
        <w:tc>
          <w:tcPr>
            <w:tcW w:w="2340" w:type="dxa"/>
          </w:tcPr>
          <w:p w14:paraId="752DB10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Many small elements in a compact array, with beamforming essential</w:t>
            </w:r>
          </w:p>
        </w:tc>
      </w:tr>
      <w:tr w:rsidR="00873365" w:rsidRPr="008A112F" w14:paraId="0EEA9753" w14:textId="77777777">
        <w:tc>
          <w:tcPr>
            <w:tcW w:w="2340" w:type="dxa"/>
          </w:tcPr>
          <w:p w14:paraId="33A3739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Coverage radius / site density</w:t>
            </w:r>
          </w:p>
        </w:tc>
        <w:tc>
          <w:tcPr>
            <w:tcW w:w="2340" w:type="dxa"/>
          </w:tcPr>
          <w:p w14:paraId="209642E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Largest cells, fewest sites</w:t>
            </w:r>
          </w:p>
        </w:tc>
        <w:tc>
          <w:tcPr>
            <w:tcW w:w="2340" w:type="dxa"/>
          </w:tcPr>
          <w:p w14:paraId="3F91194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Medium cells, more sites</w:t>
            </w:r>
          </w:p>
        </w:tc>
        <w:tc>
          <w:tcPr>
            <w:tcW w:w="2340" w:type="dxa"/>
          </w:tcPr>
          <w:p w14:paraId="3C8329E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Smallest cells (hundreds of </w:t>
            </w:r>
            <w:proofErr w:type="spellStart"/>
            <w:r w:rsidRPr="008A112F">
              <w:rPr>
                <w:rFonts w:ascii="Times New Roman" w:hAnsi="Times New Roman" w:cs="Times New Roman"/>
              </w:rPr>
              <w:t>metres</w:t>
            </w:r>
            <w:proofErr w:type="spellEnd"/>
            <w:r w:rsidRPr="008A112F">
              <w:rPr>
                <w:rFonts w:ascii="Times New Roman" w:hAnsi="Times New Roman" w:cs="Times New Roman"/>
              </w:rPr>
              <w:t>), densest sites</w:t>
            </w:r>
          </w:p>
        </w:tc>
      </w:tr>
      <w:tr w:rsidR="00873365" w:rsidRPr="008A112F" w14:paraId="1EA8A223" w14:textId="77777777">
        <w:tc>
          <w:tcPr>
            <w:tcW w:w="2340" w:type="dxa"/>
          </w:tcPr>
          <w:p w14:paraId="58BC04E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Typical carrier bandwidth (to be verified for the </w:t>
            </w:r>
            <w:proofErr w:type="spellStart"/>
            <w:r w:rsidRPr="008A112F">
              <w:rPr>
                <w:rFonts w:ascii="Times New Roman" w:hAnsi="Times New Roman" w:cs="Times New Roman"/>
              </w:rPr>
              <w:t>licence</w:t>
            </w:r>
            <w:proofErr w:type="spellEnd"/>
            <w:r w:rsidRPr="008A112F">
              <w:rPr>
                <w:rFonts w:ascii="Times New Roman" w:hAnsi="Times New Roman" w:cs="Times New Roman"/>
              </w:rPr>
              <w:t>)</w:t>
            </w:r>
          </w:p>
        </w:tc>
        <w:tc>
          <w:tcPr>
            <w:tcW w:w="2340" w:type="dxa"/>
          </w:tcPr>
          <w:p w14:paraId="4015AD4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Few MHz to about 20 MHz</w:t>
            </w:r>
          </w:p>
        </w:tc>
        <w:tc>
          <w:tcPr>
            <w:tcW w:w="2340" w:type="dxa"/>
          </w:tcPr>
          <w:p w14:paraId="1AA6151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Up to about 100 MHz (5G NR mid-band)</w:t>
            </w:r>
          </w:p>
        </w:tc>
        <w:tc>
          <w:tcPr>
            <w:tcW w:w="2340" w:type="dxa"/>
          </w:tcPr>
          <w:p w14:paraId="70844DC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Several hundred MHz (5G NR </w:t>
            </w:r>
            <w:proofErr w:type="spellStart"/>
            <w:r w:rsidRPr="008A112F">
              <w:rPr>
                <w:rFonts w:ascii="Times New Roman" w:hAnsi="Times New Roman" w:cs="Times New Roman"/>
              </w:rPr>
              <w:t>mmWave</w:t>
            </w:r>
            <w:proofErr w:type="spellEnd"/>
            <w:r w:rsidRPr="008A112F">
              <w:rPr>
                <w:rFonts w:ascii="Times New Roman" w:hAnsi="Times New Roman" w:cs="Times New Roman"/>
              </w:rPr>
              <w:t>)</w:t>
            </w:r>
          </w:p>
        </w:tc>
      </w:tr>
      <w:tr w:rsidR="00873365" w:rsidRPr="008A112F" w14:paraId="2E843098" w14:textId="77777777">
        <w:tc>
          <w:tcPr>
            <w:tcW w:w="2340" w:type="dxa"/>
          </w:tcPr>
          <w:p w14:paraId="4660E04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Capacity potential</w:t>
            </w:r>
          </w:p>
        </w:tc>
        <w:tc>
          <w:tcPr>
            <w:tcW w:w="2340" w:type="dxa"/>
          </w:tcPr>
          <w:p w14:paraId="0D88A2D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Low per-site</w:t>
            </w:r>
          </w:p>
        </w:tc>
        <w:tc>
          <w:tcPr>
            <w:tcW w:w="2340" w:type="dxa"/>
          </w:tcPr>
          <w:p w14:paraId="4DDAE70B"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w:t>
            </w:r>
          </w:p>
        </w:tc>
        <w:tc>
          <w:tcPr>
            <w:tcW w:w="2340" w:type="dxa"/>
          </w:tcPr>
          <w:p w14:paraId="61DE76E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Highest per link, limited by range</w:t>
            </w:r>
          </w:p>
        </w:tc>
      </w:tr>
    </w:tbl>
    <w:p w14:paraId="2049054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The bandwidth values are typical figures for 5G NR operation [4][8] and depend on national </w:t>
      </w:r>
      <w:proofErr w:type="spellStart"/>
      <w:r w:rsidRPr="008A112F">
        <w:rPr>
          <w:rFonts w:ascii="Times New Roman" w:hAnsi="Times New Roman" w:cs="Times New Roman"/>
        </w:rPr>
        <w:t>licences</w:t>
      </w:r>
      <w:proofErr w:type="spellEnd"/>
      <w:r w:rsidRPr="008A112F">
        <w:rPr>
          <w:rFonts w:ascii="Times New Roman" w:hAnsi="Times New Roman" w:cs="Times New Roman"/>
        </w:rPr>
        <w:t>. Illustratively, assuming a path-loss exponent n = 3.5 and equal link budgets (assumption, not data), range scales as 10^(−ΔFSPL/(10n)): about 0.46 of the 900 MHz range at 3.5 GHz and about 0.14 at 28 GHz, before extra absorption and blockage losses. These values show the order of magnitude only.</w:t>
      </w:r>
    </w:p>
    <w:p w14:paraId="2C5CF26D"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8.5 Why FSPL alone does not determine performance</w:t>
      </w:r>
    </w:p>
    <w:p w14:paraId="04CD13D2" w14:textId="77777777" w:rsidR="00873365" w:rsidRPr="008A112F" w:rsidRDefault="008A112F" w:rsidP="008A112F">
      <w:pPr>
        <w:pStyle w:val="ListParagraph"/>
        <w:numPr>
          <w:ilvl w:val="0"/>
          <w:numId w:val="6"/>
        </w:numPr>
        <w:spacing w:line="360" w:lineRule="auto"/>
        <w:rPr>
          <w:rFonts w:ascii="Times New Roman" w:hAnsi="Times New Roman" w:cs="Times New Roman"/>
        </w:rPr>
      </w:pPr>
      <w:r w:rsidRPr="008A112F">
        <w:rPr>
          <w:rFonts w:ascii="Times New Roman" w:hAnsi="Times New Roman" w:cs="Times New Roman"/>
          <w:b/>
        </w:rPr>
        <w:t>Antenna gain:</w:t>
      </w:r>
      <w:r w:rsidRPr="008A112F">
        <w:rPr>
          <w:rFonts w:ascii="Times New Roman" w:hAnsi="Times New Roman" w:cs="Times New Roman"/>
        </w:rPr>
        <w:t xml:space="preserve"> the effective aperture of an antenna is λ²/4π, so a fixed physical array area has gain that grows as f². An array at 28 GHz of the same area as a 900 MHz array has about 29.86 dB more gain (a factor of (28000/</w:t>
      </w:r>
      <w:proofErr w:type="gramStart"/>
      <w:r w:rsidRPr="008A112F">
        <w:rPr>
          <w:rFonts w:ascii="Times New Roman" w:hAnsi="Times New Roman" w:cs="Times New Roman"/>
        </w:rPr>
        <w:t>900)²</w:t>
      </w:r>
      <w:proofErr w:type="gramEnd"/>
      <w:r w:rsidRPr="008A112F">
        <w:rPr>
          <w:rFonts w:ascii="Times New Roman" w:hAnsi="Times New Roman" w:cs="Times New Roman"/>
        </w:rPr>
        <w:t xml:space="preserve"> ≈ 968), which offsets the FSPL difference in one direction </w:t>
      </w:r>
      <w:r w:rsidRPr="008A112F">
        <w:rPr>
          <w:rFonts w:ascii="Times New Roman" w:hAnsi="Times New Roman" w:cs="Times New Roman"/>
        </w:rPr>
        <w:lastRenderedPageBreak/>
        <w:t>of the link. Beamforming at both ends can therefore recover much of the loss, provided the beam is aligned.</w:t>
      </w:r>
    </w:p>
    <w:p w14:paraId="4A7E190F" w14:textId="77777777" w:rsidR="00873365" w:rsidRPr="008A112F" w:rsidRDefault="008A112F" w:rsidP="008A112F">
      <w:pPr>
        <w:pStyle w:val="ListParagraph"/>
        <w:numPr>
          <w:ilvl w:val="0"/>
          <w:numId w:val="6"/>
        </w:numPr>
        <w:spacing w:line="360" w:lineRule="auto"/>
        <w:rPr>
          <w:rFonts w:ascii="Times New Roman" w:hAnsi="Times New Roman" w:cs="Times New Roman"/>
        </w:rPr>
      </w:pPr>
      <w:r w:rsidRPr="008A112F">
        <w:rPr>
          <w:rFonts w:ascii="Times New Roman" w:hAnsi="Times New Roman" w:cs="Times New Roman"/>
          <w:b/>
        </w:rPr>
        <w:t>Bandwidth:</w:t>
      </w:r>
      <w:r w:rsidRPr="008A112F">
        <w:rPr>
          <w:rFonts w:ascii="Times New Roman" w:hAnsi="Times New Roman" w:cs="Times New Roman"/>
        </w:rPr>
        <w:t xml:space="preserve"> Shannon capacity grows linearly with bandwidth B but only logarithmically with SINR, so 400 MHz at moderate SINR can exceed 10 MHz at high SINR.</w:t>
      </w:r>
    </w:p>
    <w:p w14:paraId="62943003" w14:textId="77777777" w:rsidR="00873365" w:rsidRPr="008A112F" w:rsidRDefault="008A112F" w:rsidP="008A112F">
      <w:pPr>
        <w:pStyle w:val="ListParagraph"/>
        <w:numPr>
          <w:ilvl w:val="0"/>
          <w:numId w:val="6"/>
        </w:numPr>
        <w:spacing w:line="360" w:lineRule="auto"/>
        <w:rPr>
          <w:rFonts w:ascii="Times New Roman" w:hAnsi="Times New Roman" w:cs="Times New Roman"/>
        </w:rPr>
      </w:pPr>
      <w:r w:rsidRPr="008A112F">
        <w:rPr>
          <w:rFonts w:ascii="Times New Roman" w:hAnsi="Times New Roman" w:cs="Times New Roman"/>
          <w:b/>
        </w:rPr>
        <w:t>Propagation environment:</w:t>
      </w:r>
      <w:r w:rsidRPr="008A112F">
        <w:rPr>
          <w:rFonts w:ascii="Times New Roman" w:hAnsi="Times New Roman" w:cs="Times New Roman"/>
        </w:rPr>
        <w:t xml:space="preserve"> the real path loss includes wall penetration, foliage, rain and blockage, which differ greatly between bands and make real range shorter than FSPL predicts.</w:t>
      </w:r>
    </w:p>
    <w:p w14:paraId="6A02BB94" w14:textId="77777777" w:rsidR="00873365" w:rsidRPr="008A112F" w:rsidRDefault="008A112F" w:rsidP="008A112F">
      <w:pPr>
        <w:pStyle w:val="ListParagraph"/>
        <w:numPr>
          <w:ilvl w:val="0"/>
          <w:numId w:val="6"/>
        </w:numPr>
        <w:spacing w:line="360" w:lineRule="auto"/>
        <w:rPr>
          <w:rFonts w:ascii="Times New Roman" w:hAnsi="Times New Roman" w:cs="Times New Roman"/>
        </w:rPr>
      </w:pPr>
      <w:r w:rsidRPr="008A112F">
        <w:rPr>
          <w:rFonts w:ascii="Times New Roman" w:hAnsi="Times New Roman" w:cs="Times New Roman"/>
          <w:b/>
        </w:rPr>
        <w:t>Deployment density:</w:t>
      </w:r>
      <w:r w:rsidRPr="008A112F">
        <w:rPr>
          <w:rFonts w:ascii="Times New Roman" w:hAnsi="Times New Roman" w:cs="Times New Roman"/>
        </w:rPr>
        <w:t xml:space="preserve"> higher bands use small cells with short distances and line-of-sight, so the 100 m path loss is the operating point there, and cell edges can be at a lower SINR than in macro cells.</w:t>
      </w:r>
    </w:p>
    <w:p w14:paraId="05E30A77" w14:textId="77777777" w:rsidR="00873365" w:rsidRPr="008A112F" w:rsidRDefault="008A112F" w:rsidP="008A112F">
      <w:pPr>
        <w:pStyle w:val="ListParagraph"/>
        <w:numPr>
          <w:ilvl w:val="0"/>
          <w:numId w:val="6"/>
        </w:numPr>
        <w:spacing w:line="360" w:lineRule="auto"/>
        <w:rPr>
          <w:rFonts w:ascii="Times New Roman" w:hAnsi="Times New Roman" w:cs="Times New Roman"/>
        </w:rPr>
      </w:pPr>
      <w:r w:rsidRPr="008A112F">
        <w:rPr>
          <w:rFonts w:ascii="Times New Roman" w:hAnsi="Times New Roman" w:cs="Times New Roman"/>
          <w:b/>
        </w:rPr>
        <w:t>Interference:</w:t>
      </w:r>
      <w:r w:rsidRPr="008A112F">
        <w:rPr>
          <w:rFonts w:ascii="Times New Roman" w:hAnsi="Times New Roman" w:cs="Times New Roman"/>
        </w:rPr>
        <w:t xml:space="preserve"> narrow beams and high absorption at 28 GHz reduce co-channel interference, which can improve SINR compared with wide-area macro layers.</w:t>
      </w:r>
    </w:p>
    <w:p w14:paraId="721527B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Path loss therefore sets the link budget, but achieved network performance depends on the whole system design [1][4][9].</w:t>
      </w:r>
    </w:p>
    <w:p w14:paraId="30A1389A"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9. Stage 6: Spectrum Coordination and Deployment Recommendation</w:t>
      </w:r>
    </w:p>
    <w:p w14:paraId="34052A8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The recommended plan is a phased one: a 900 MHz coverage layer with </w:t>
      </w:r>
      <w:proofErr w:type="spellStart"/>
      <w:r w:rsidRPr="008A112F">
        <w:rPr>
          <w:rFonts w:ascii="Times New Roman" w:hAnsi="Times New Roman" w:cs="Times New Roman"/>
        </w:rPr>
        <w:t>sectorisation</w:t>
      </w:r>
      <w:proofErr w:type="spellEnd"/>
      <w:r w:rsidRPr="008A112F">
        <w:rPr>
          <w:rFonts w:ascii="Times New Roman" w:hAnsi="Times New Roman" w:cs="Times New Roman"/>
        </w:rPr>
        <w:t>, 3.5 GHz capacity where measured demand requires it, and 28 GHz small cells only in hotspots, each phase gated by licensing and field validation.</w:t>
      </w:r>
    </w:p>
    <w:p w14:paraId="453CB0C4"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9.1 Roles in international spectrum coordination</w:t>
      </w:r>
    </w:p>
    <w:tbl>
      <w:tblPr>
        <w:tblStyle w:val="TableGrid"/>
        <w:tblW w:w="0" w:type="auto"/>
        <w:tblLayout w:type="fixed"/>
        <w:tblLook w:val="0420" w:firstRow="1" w:lastRow="0" w:firstColumn="0" w:lastColumn="0" w:noHBand="0" w:noVBand="1"/>
      </w:tblPr>
      <w:tblGrid>
        <w:gridCol w:w="4680"/>
        <w:gridCol w:w="4680"/>
      </w:tblGrid>
      <w:tr w:rsidR="00873365" w:rsidRPr="008A112F" w14:paraId="40A3EC7B" w14:textId="77777777">
        <w:trPr>
          <w:tblHeader/>
        </w:trPr>
        <w:tc>
          <w:tcPr>
            <w:tcW w:w="4680" w:type="dxa"/>
            <w:shd w:val="clear" w:color="auto" w:fill="F2F2F2"/>
          </w:tcPr>
          <w:p w14:paraId="44562C7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Body</w:t>
            </w:r>
          </w:p>
        </w:tc>
        <w:tc>
          <w:tcPr>
            <w:tcW w:w="4680" w:type="dxa"/>
            <w:shd w:val="clear" w:color="auto" w:fill="F2F2F2"/>
          </w:tcPr>
          <w:p w14:paraId="38F596B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Distinct role</w:t>
            </w:r>
          </w:p>
        </w:tc>
      </w:tr>
      <w:tr w:rsidR="00873365" w:rsidRPr="008A112F" w14:paraId="1A1E0DF6" w14:textId="77777777">
        <w:tc>
          <w:tcPr>
            <w:tcW w:w="4680" w:type="dxa"/>
          </w:tcPr>
          <w:p w14:paraId="6BB40A2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ITU-R (ITU Radiocommunication Sector)</w:t>
            </w:r>
          </w:p>
        </w:tc>
        <w:tc>
          <w:tcPr>
            <w:tcW w:w="4680" w:type="dxa"/>
          </w:tcPr>
          <w:p w14:paraId="74F5F0A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Permanent sector of the International Telecommunication Union. Its study groups develop technical studies, Recommendations and reports (for example, the IMT-2020 and IMT-2030 frameworks for 5G and 6G), and it supports global frequency use and interference avoidance [10].</w:t>
            </w:r>
          </w:p>
        </w:tc>
      </w:tr>
      <w:tr w:rsidR="00873365" w:rsidRPr="008A112F" w14:paraId="06F2E124" w14:textId="77777777">
        <w:tc>
          <w:tcPr>
            <w:tcW w:w="4680" w:type="dxa"/>
          </w:tcPr>
          <w:p w14:paraId="0E0A616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WRC (World Radiocommunication Conference)</w:t>
            </w:r>
          </w:p>
        </w:tc>
        <w:tc>
          <w:tcPr>
            <w:tcW w:w="4680" w:type="dxa"/>
          </w:tcPr>
          <w:p w14:paraId="3F464C8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Treaty-level conference of ITU member states, held about every three to four years. It reviews and revises the Radio Regulations, including the Table of Frequency Allocations and the </w:t>
            </w:r>
            <w:r w:rsidRPr="008A112F">
              <w:rPr>
                <w:rFonts w:ascii="Times New Roman" w:hAnsi="Times New Roman" w:cs="Times New Roman"/>
              </w:rPr>
              <w:lastRenderedPageBreak/>
              <w:t>identification of bands for services such as IMT [10][11].</w:t>
            </w:r>
          </w:p>
        </w:tc>
      </w:tr>
      <w:tr w:rsidR="00873365" w:rsidRPr="008A112F" w14:paraId="415B0299" w14:textId="77777777">
        <w:tc>
          <w:tcPr>
            <w:tcW w:w="4680" w:type="dxa"/>
          </w:tcPr>
          <w:p w14:paraId="2EB3CC7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BR (Radiocommunication Bureau)</w:t>
            </w:r>
          </w:p>
        </w:tc>
        <w:tc>
          <w:tcPr>
            <w:tcW w:w="4680" w:type="dxa"/>
          </w:tcPr>
          <w:p w14:paraId="42B8A9E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ITU-R's executive and administrative body. It processes frequency assignment notifications, records them in the Master International Frequency Register, assists with coordination and interference resolution, and prepares for the conferences [10][11].</w:t>
            </w:r>
          </w:p>
        </w:tc>
      </w:tr>
    </w:tbl>
    <w:p w14:paraId="5B7F6ED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b/>
        </w:rPr>
        <w:t>How coordination affects national regulators and operators.</w:t>
      </w:r>
      <w:r w:rsidRPr="008A112F">
        <w:rPr>
          <w:rFonts w:ascii="Times New Roman" w:hAnsi="Times New Roman" w:cs="Times New Roman"/>
        </w:rPr>
        <w:t xml:space="preserve"> A band that WRC allocates or identifies for mobile (IMT) service gives a national regulator an international basis to </w:t>
      </w:r>
      <w:proofErr w:type="spellStart"/>
      <w:r w:rsidRPr="008A112F">
        <w:rPr>
          <w:rFonts w:ascii="Times New Roman" w:hAnsi="Times New Roman" w:cs="Times New Roman"/>
        </w:rPr>
        <w:t>licence</w:t>
      </w:r>
      <w:proofErr w:type="spellEnd"/>
      <w:r w:rsidRPr="008A112F">
        <w:rPr>
          <w:rFonts w:ascii="Times New Roman" w:hAnsi="Times New Roman" w:cs="Times New Roman"/>
        </w:rPr>
        <w:t xml:space="preserve"> it, and gives operators access to a </w:t>
      </w:r>
      <w:proofErr w:type="spellStart"/>
      <w:r w:rsidRPr="008A112F">
        <w:rPr>
          <w:rFonts w:ascii="Times New Roman" w:hAnsi="Times New Roman" w:cs="Times New Roman"/>
        </w:rPr>
        <w:t>harmonised</w:t>
      </w:r>
      <w:proofErr w:type="spellEnd"/>
      <w:r w:rsidRPr="008A112F">
        <w:rPr>
          <w:rFonts w:ascii="Times New Roman" w:hAnsi="Times New Roman" w:cs="Times New Roman"/>
        </w:rPr>
        <w:t xml:space="preserve"> equipment ecosystem and roaming. National regulators remain responsible for the actual licensing, </w:t>
      </w:r>
      <w:proofErr w:type="spellStart"/>
      <w:r w:rsidRPr="008A112F">
        <w:rPr>
          <w:rFonts w:ascii="Times New Roman" w:hAnsi="Times New Roman" w:cs="Times New Roman"/>
        </w:rPr>
        <w:t>licence</w:t>
      </w:r>
      <w:proofErr w:type="spellEnd"/>
      <w:r w:rsidRPr="008A112F">
        <w:rPr>
          <w:rFonts w:ascii="Times New Roman" w:hAnsi="Times New Roman" w:cs="Times New Roman"/>
        </w:rPr>
        <w:t xml:space="preserve"> conditions and auctions. For example, in a border region the regulator and operator must apply coordination agreements and may have to limit transmit power or restrict antenna directions to avoid interfering with a </w:t>
      </w:r>
      <w:proofErr w:type="spellStart"/>
      <w:r w:rsidRPr="008A112F">
        <w:rPr>
          <w:rFonts w:ascii="Times New Roman" w:hAnsi="Times New Roman" w:cs="Times New Roman"/>
        </w:rPr>
        <w:t>neighbouring</w:t>
      </w:r>
      <w:proofErr w:type="spellEnd"/>
      <w:r w:rsidRPr="008A112F">
        <w:rPr>
          <w:rFonts w:ascii="Times New Roman" w:hAnsi="Times New Roman" w:cs="Times New Roman"/>
        </w:rPr>
        <w:t xml:space="preserve"> country's services. Coordination therefore both enables bands and constrains how they are used. The operator in this assignment cannot assume that any of the three bands </w:t>
      </w:r>
      <w:proofErr w:type="gramStart"/>
      <w:r w:rsidRPr="008A112F">
        <w:rPr>
          <w:rFonts w:ascii="Times New Roman" w:hAnsi="Times New Roman" w:cs="Times New Roman"/>
        </w:rPr>
        <w:t>is</w:t>
      </w:r>
      <w:proofErr w:type="gramEnd"/>
      <w:r w:rsidRPr="008A112F">
        <w:rPr>
          <w:rFonts w:ascii="Times New Roman" w:hAnsi="Times New Roman" w:cs="Times New Roman"/>
        </w:rPr>
        <w:t xml:space="preserve"> available to it (assumption A10): availability depends on the national allocation table and licensing decision.</w:t>
      </w:r>
    </w:p>
    <w:p w14:paraId="42CBFDFB"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9.2 How the calculations drive the decision</w:t>
      </w:r>
    </w:p>
    <w:tbl>
      <w:tblPr>
        <w:tblStyle w:val="TableGrid"/>
        <w:tblW w:w="0" w:type="auto"/>
        <w:tblLayout w:type="fixed"/>
        <w:tblLook w:val="0420" w:firstRow="1" w:lastRow="0" w:firstColumn="0" w:lastColumn="0" w:noHBand="0" w:noVBand="1"/>
      </w:tblPr>
      <w:tblGrid>
        <w:gridCol w:w="4680"/>
        <w:gridCol w:w="4680"/>
      </w:tblGrid>
      <w:tr w:rsidR="00873365" w:rsidRPr="008A112F" w14:paraId="382EC85C" w14:textId="77777777">
        <w:trPr>
          <w:tblHeader/>
        </w:trPr>
        <w:tc>
          <w:tcPr>
            <w:tcW w:w="4680" w:type="dxa"/>
            <w:shd w:val="clear" w:color="auto" w:fill="F2F2F2"/>
          </w:tcPr>
          <w:p w14:paraId="26DB51CA"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Analysis result</w:t>
            </w:r>
          </w:p>
        </w:tc>
        <w:tc>
          <w:tcPr>
            <w:tcW w:w="4680" w:type="dxa"/>
            <w:shd w:val="clear" w:color="auto" w:fill="F2F2F2"/>
          </w:tcPr>
          <w:p w14:paraId="46DD706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Implication for the deployment</w:t>
            </w:r>
          </w:p>
        </w:tc>
      </w:tr>
      <w:tr w:rsidR="00873365" w:rsidRPr="008A112F" w14:paraId="7F269A68" w14:textId="77777777">
        <w:tc>
          <w:tcPr>
            <w:tcW w:w="4680" w:type="dxa"/>
          </w:tcPr>
          <w:p w14:paraId="75C9453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Generations: digital TDMA, OFDMA/MIMO, NR beamforming (Section 4)</w:t>
            </w:r>
          </w:p>
        </w:tc>
        <w:tc>
          <w:tcPr>
            <w:tcW w:w="4680" w:type="dxa"/>
          </w:tcPr>
          <w:p w14:paraId="4570457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Build on 4G/5G NR; do not plan new analog or 2G/3G investment; treat 6G as a monitored research direction</w:t>
            </w:r>
          </w:p>
        </w:tc>
      </w:tr>
      <w:tr w:rsidR="00873365" w:rsidRPr="008A112F" w14:paraId="0176FAD1" w14:textId="77777777">
        <w:tc>
          <w:tcPr>
            <w:tcW w:w="4680" w:type="dxa"/>
          </w:tcPr>
          <w:p w14:paraId="06FE8B5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Cell area 10.39 km² for 19 cells = 197.45 km²; N = 7, D = 9.165 km (Section 5)</w:t>
            </w:r>
          </w:p>
        </w:tc>
        <w:tc>
          <w:tcPr>
            <w:tcW w:w="4680" w:type="dxa"/>
          </w:tcPr>
          <w:p w14:paraId="6E34FA6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Macro layer on lower frequencies covers the area with few sites; D/r = 4.58 sets baseline co-channel separation</w:t>
            </w:r>
          </w:p>
        </w:tc>
      </w:tr>
      <w:tr w:rsidR="00873365" w:rsidRPr="008A112F" w14:paraId="42AB8B56" w14:textId="77777777">
        <w:tc>
          <w:tcPr>
            <w:tcW w:w="4680" w:type="dxa"/>
          </w:tcPr>
          <w:p w14:paraId="4C80DCC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80 Erlang; 92 channels needed; 100 available (Section 6)</w:t>
            </w:r>
          </w:p>
        </w:tc>
        <w:tc>
          <w:tcPr>
            <w:tcW w:w="4680" w:type="dxa"/>
          </w:tcPr>
          <w:p w14:paraId="06A352C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Present demand is met by one base station; densification is driven by growth and coverage, not by present blocking; keep a growth margin</w:t>
            </w:r>
          </w:p>
        </w:tc>
      </w:tr>
      <w:tr w:rsidR="00873365" w:rsidRPr="008A112F" w14:paraId="3333C3A6" w14:textId="77777777">
        <w:tc>
          <w:tcPr>
            <w:tcW w:w="4680" w:type="dxa"/>
          </w:tcPr>
          <w:p w14:paraId="4A0D436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100 m overlap; 1 handoff per minute; about 1% </w:t>
            </w:r>
            <w:r w:rsidRPr="008A112F">
              <w:rPr>
                <w:rFonts w:ascii="Times New Roman" w:hAnsi="Times New Roman" w:cs="Times New Roman"/>
              </w:rPr>
              <w:lastRenderedPageBreak/>
              <w:t>risk per handoff (Section 7)</w:t>
            </w:r>
          </w:p>
        </w:tc>
        <w:tc>
          <w:tcPr>
            <w:tcW w:w="4680" w:type="dxa"/>
          </w:tcPr>
          <w:p w14:paraId="79E076A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 xml:space="preserve">Mobility is manageable on macro cells; fast users </w:t>
            </w:r>
            <w:r w:rsidRPr="008A112F">
              <w:rPr>
                <w:rFonts w:ascii="Times New Roman" w:hAnsi="Times New Roman" w:cs="Times New Roman"/>
              </w:rPr>
              <w:lastRenderedPageBreak/>
              <w:t>on small cells need larger handoff margins and anchor layers</w:t>
            </w:r>
          </w:p>
        </w:tc>
      </w:tr>
      <w:tr w:rsidR="00873365" w:rsidRPr="008A112F" w14:paraId="746E072A" w14:textId="77777777">
        <w:tc>
          <w:tcPr>
            <w:tcW w:w="4680" w:type="dxa"/>
          </w:tcPr>
          <w:p w14:paraId="63E583F4"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SINR 13.81 dB, 1.19 dB short (Section 8)</w:t>
            </w:r>
          </w:p>
        </w:tc>
        <w:tc>
          <w:tcPr>
            <w:tcW w:w="4680" w:type="dxa"/>
          </w:tcPr>
          <w:p w14:paraId="770420D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Interference mitigation (</w:t>
            </w:r>
            <w:proofErr w:type="spellStart"/>
            <w:r w:rsidRPr="008A112F">
              <w:rPr>
                <w:rFonts w:ascii="Times New Roman" w:hAnsi="Times New Roman" w:cs="Times New Roman"/>
              </w:rPr>
              <w:t>sectorisation</w:t>
            </w:r>
            <w:proofErr w:type="spellEnd"/>
            <w:r w:rsidRPr="008A112F">
              <w:rPr>
                <w:rFonts w:ascii="Times New Roman" w:hAnsi="Times New Roman" w:cs="Times New Roman"/>
              </w:rPr>
              <w:t>, power control, frequency planning) is required before adding capacity</w:t>
            </w:r>
          </w:p>
        </w:tc>
      </w:tr>
      <w:tr w:rsidR="00873365" w:rsidRPr="008A112F" w14:paraId="239BCA7D" w14:textId="77777777">
        <w:tc>
          <w:tcPr>
            <w:tcW w:w="4680" w:type="dxa"/>
          </w:tcPr>
          <w:p w14:paraId="3C15D5B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FSPL +11.80 dB (3.5 GHz) and +29.86 dB (28 GHz) vs 900 MHz</w:t>
            </w:r>
          </w:p>
        </w:tc>
        <w:tc>
          <w:tcPr>
            <w:tcW w:w="4680" w:type="dxa"/>
          </w:tcPr>
          <w:p w14:paraId="2CB47FE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900 MHz for coverage; 3.5 GHz for capacity with massive MIMO; 28 GHz for short-range hotspots with beamforming</w:t>
            </w:r>
          </w:p>
        </w:tc>
      </w:tr>
    </w:tbl>
    <w:p w14:paraId="2AB3E3C5"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9.3 Phased deployment strategy</w:t>
      </w:r>
    </w:p>
    <w:tbl>
      <w:tblPr>
        <w:tblStyle w:val="TableGrid"/>
        <w:tblW w:w="0" w:type="auto"/>
        <w:tblLayout w:type="fixed"/>
        <w:tblLook w:val="0420" w:firstRow="1" w:lastRow="0" w:firstColumn="0" w:lastColumn="0" w:noHBand="0" w:noVBand="1"/>
      </w:tblPr>
      <w:tblGrid>
        <w:gridCol w:w="2340"/>
        <w:gridCol w:w="2340"/>
        <w:gridCol w:w="2340"/>
        <w:gridCol w:w="2340"/>
      </w:tblGrid>
      <w:tr w:rsidR="00873365" w:rsidRPr="008A112F" w14:paraId="552EE794" w14:textId="77777777">
        <w:trPr>
          <w:tblHeader/>
        </w:trPr>
        <w:tc>
          <w:tcPr>
            <w:tcW w:w="2340" w:type="dxa"/>
            <w:shd w:val="clear" w:color="auto" w:fill="F2F2F2"/>
          </w:tcPr>
          <w:p w14:paraId="5235C58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Phase</w:t>
            </w:r>
          </w:p>
        </w:tc>
        <w:tc>
          <w:tcPr>
            <w:tcW w:w="2340" w:type="dxa"/>
            <w:shd w:val="clear" w:color="auto" w:fill="F2F2F2"/>
          </w:tcPr>
          <w:p w14:paraId="73E8628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Scope</w:t>
            </w:r>
          </w:p>
        </w:tc>
        <w:tc>
          <w:tcPr>
            <w:tcW w:w="2340" w:type="dxa"/>
            <w:shd w:val="clear" w:color="auto" w:fill="F2F2F2"/>
          </w:tcPr>
          <w:p w14:paraId="35199B2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Technology and band role</w:t>
            </w:r>
          </w:p>
        </w:tc>
        <w:tc>
          <w:tcPr>
            <w:tcW w:w="2340" w:type="dxa"/>
            <w:shd w:val="clear" w:color="auto" w:fill="F2F2F2"/>
          </w:tcPr>
          <w:p w14:paraId="32612E0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Gate to proceed</w:t>
            </w:r>
          </w:p>
        </w:tc>
      </w:tr>
      <w:tr w:rsidR="00873365" w:rsidRPr="008A112F" w14:paraId="71FF0E7D" w14:textId="77777777">
        <w:tc>
          <w:tcPr>
            <w:tcW w:w="2340" w:type="dxa"/>
          </w:tcPr>
          <w:p w14:paraId="0377055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0. Validation</w:t>
            </w:r>
          </w:p>
        </w:tc>
        <w:tc>
          <w:tcPr>
            <w:tcW w:w="2340" w:type="dxa"/>
          </w:tcPr>
          <w:p w14:paraId="081495A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Surveys and licensing</w:t>
            </w:r>
          </w:p>
        </w:tc>
        <w:tc>
          <w:tcPr>
            <w:tcW w:w="2340" w:type="dxa"/>
          </w:tcPr>
          <w:p w14:paraId="18BDE03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Regulatory approval and spectrum licensing; propagation survey; traffic measurement; interference measurements</w:t>
            </w:r>
          </w:p>
        </w:tc>
        <w:tc>
          <w:tcPr>
            <w:tcW w:w="2340" w:type="dxa"/>
          </w:tcPr>
          <w:p w14:paraId="47506352"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Licence</w:t>
            </w:r>
            <w:proofErr w:type="spellEnd"/>
            <w:r w:rsidRPr="008A112F">
              <w:rPr>
                <w:rFonts w:ascii="Times New Roman" w:hAnsi="Times New Roman" w:cs="Times New Roman"/>
              </w:rPr>
              <w:t xml:space="preserve"> granted; measured demand and SINR documented</w:t>
            </w:r>
          </w:p>
        </w:tc>
      </w:tr>
      <w:tr w:rsidR="00873365" w:rsidRPr="008A112F" w14:paraId="67CD8136" w14:textId="77777777">
        <w:tc>
          <w:tcPr>
            <w:tcW w:w="2340" w:type="dxa"/>
          </w:tcPr>
          <w:p w14:paraId="60DBB91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 Coverage and interference fix</w:t>
            </w:r>
          </w:p>
        </w:tc>
        <w:tc>
          <w:tcPr>
            <w:tcW w:w="2340" w:type="dxa"/>
          </w:tcPr>
          <w:p w14:paraId="68594FF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19-cell macro layer, N = 7, 3-sector sites</w:t>
            </w:r>
          </w:p>
        </w:tc>
        <w:tc>
          <w:tcPr>
            <w:tcW w:w="2340" w:type="dxa"/>
          </w:tcPr>
          <w:p w14:paraId="455EC7E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900 MHz low-band 4G/5G NR coverage and mobility layer; hard handoff with tuned margins</w:t>
            </w:r>
          </w:p>
        </w:tc>
        <w:tc>
          <w:tcPr>
            <w:tcW w:w="2340" w:type="dxa"/>
          </w:tcPr>
          <w:p w14:paraId="6027895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Field SINR ≥ 15 dB with margin; blocking ≤ 2%; handoff drops within target</w:t>
            </w:r>
          </w:p>
        </w:tc>
      </w:tr>
      <w:tr w:rsidR="00873365" w:rsidRPr="008A112F" w14:paraId="5CA5B6E0" w14:textId="77777777">
        <w:tc>
          <w:tcPr>
            <w:tcW w:w="2340" w:type="dxa"/>
          </w:tcPr>
          <w:p w14:paraId="51E2D8F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2. Capacity</w:t>
            </w:r>
          </w:p>
        </w:tc>
        <w:tc>
          <w:tcPr>
            <w:tcW w:w="2340" w:type="dxa"/>
          </w:tcPr>
          <w:p w14:paraId="06A99E1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Busy sectors</w:t>
            </w:r>
          </w:p>
        </w:tc>
        <w:tc>
          <w:tcPr>
            <w:tcW w:w="2340" w:type="dxa"/>
          </w:tcPr>
          <w:p w14:paraId="3421F06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3.5 GHz mid-band 5G NR with massive MIMO, </w:t>
            </w:r>
            <w:proofErr w:type="spellStart"/>
            <w:r w:rsidRPr="008A112F">
              <w:rPr>
                <w:rFonts w:ascii="Times New Roman" w:hAnsi="Times New Roman" w:cs="Times New Roman"/>
              </w:rPr>
              <w:t>sectorised</w:t>
            </w:r>
            <w:proofErr w:type="spellEnd"/>
            <w:r w:rsidRPr="008A112F">
              <w:rPr>
                <w:rFonts w:ascii="Times New Roman" w:hAnsi="Times New Roman" w:cs="Times New Roman"/>
              </w:rPr>
              <w:t>; carrier aggregation with the 900 MHz layer</w:t>
            </w:r>
          </w:p>
        </w:tc>
        <w:tc>
          <w:tcPr>
            <w:tcW w:w="2340" w:type="dxa"/>
          </w:tcPr>
          <w:p w14:paraId="15118847"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Measured busy-hour load nearing the 100-channel limit, or blocking above 2%</w:t>
            </w:r>
          </w:p>
        </w:tc>
      </w:tr>
      <w:tr w:rsidR="00873365" w:rsidRPr="008A112F" w14:paraId="346D6E5D" w14:textId="77777777">
        <w:tc>
          <w:tcPr>
            <w:tcW w:w="2340" w:type="dxa"/>
          </w:tcPr>
          <w:p w14:paraId="5C659A3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3. Hotspots</w:t>
            </w:r>
          </w:p>
        </w:tc>
        <w:tc>
          <w:tcPr>
            <w:tcW w:w="2340" w:type="dxa"/>
          </w:tcPr>
          <w:p w14:paraId="40DA574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Dense or indoor </w:t>
            </w:r>
            <w:r w:rsidRPr="008A112F">
              <w:rPr>
                <w:rFonts w:ascii="Times New Roman" w:hAnsi="Times New Roman" w:cs="Times New Roman"/>
              </w:rPr>
              <w:lastRenderedPageBreak/>
              <w:t>demand areas</w:t>
            </w:r>
          </w:p>
        </w:tc>
        <w:tc>
          <w:tcPr>
            <w:tcW w:w="2340" w:type="dxa"/>
          </w:tcPr>
          <w:p w14:paraId="1353C93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 xml:space="preserve">28 GHz small cells </w:t>
            </w:r>
            <w:r w:rsidRPr="008A112F">
              <w:rPr>
                <w:rFonts w:ascii="Times New Roman" w:hAnsi="Times New Roman" w:cs="Times New Roman"/>
              </w:rPr>
              <w:lastRenderedPageBreak/>
              <w:t xml:space="preserve">(micro and </w:t>
            </w:r>
            <w:proofErr w:type="spellStart"/>
            <w:r w:rsidRPr="008A112F">
              <w:rPr>
                <w:rFonts w:ascii="Times New Roman" w:hAnsi="Times New Roman" w:cs="Times New Roman"/>
              </w:rPr>
              <w:t>pico</w:t>
            </w:r>
            <w:proofErr w:type="spellEnd"/>
            <w:r w:rsidRPr="008A112F">
              <w:rPr>
                <w:rFonts w:ascii="Times New Roman" w:hAnsi="Times New Roman" w:cs="Times New Roman"/>
              </w:rPr>
              <w:t>), beamforming, line-of-sight placement</w:t>
            </w:r>
          </w:p>
        </w:tc>
        <w:tc>
          <w:tcPr>
            <w:tcW w:w="2340" w:type="dxa"/>
          </w:tcPr>
          <w:p w14:paraId="105BFFB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 xml:space="preserve">Proven hotspot demand </w:t>
            </w:r>
            <w:r w:rsidRPr="008A112F">
              <w:rPr>
                <w:rFonts w:ascii="Times New Roman" w:hAnsi="Times New Roman" w:cs="Times New Roman"/>
              </w:rPr>
              <w:lastRenderedPageBreak/>
              <w:t>that cannot be served by Phase 2; site and backhaul available</w:t>
            </w:r>
          </w:p>
        </w:tc>
      </w:tr>
      <w:tr w:rsidR="00873365" w:rsidRPr="008A112F" w14:paraId="6EB12C51" w14:textId="77777777">
        <w:tc>
          <w:tcPr>
            <w:tcW w:w="2340" w:type="dxa"/>
          </w:tcPr>
          <w:p w14:paraId="652FB4A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4. Evolution</w:t>
            </w:r>
          </w:p>
        </w:tc>
        <w:tc>
          <w:tcPr>
            <w:tcW w:w="2340" w:type="dxa"/>
          </w:tcPr>
          <w:p w14:paraId="723381A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Future readiness</w:t>
            </w:r>
          </w:p>
        </w:tc>
        <w:tc>
          <w:tcPr>
            <w:tcW w:w="2340" w:type="dxa"/>
          </w:tcPr>
          <w:p w14:paraId="3D02BD7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AI-assisted network </w:t>
            </w:r>
            <w:proofErr w:type="spellStart"/>
            <w:r w:rsidRPr="008A112F">
              <w:rPr>
                <w:rFonts w:ascii="Times New Roman" w:hAnsi="Times New Roman" w:cs="Times New Roman"/>
              </w:rPr>
              <w:t>optimisation</w:t>
            </w:r>
            <w:proofErr w:type="spellEnd"/>
            <w:r w:rsidRPr="008A112F">
              <w:rPr>
                <w:rFonts w:ascii="Times New Roman" w:hAnsi="Times New Roman" w:cs="Times New Roman"/>
              </w:rPr>
              <w:t>, ISAC and other 6G-vision features as standards mature</w:t>
            </w:r>
          </w:p>
        </w:tc>
        <w:tc>
          <w:tcPr>
            <w:tcW w:w="2340" w:type="dxa"/>
          </w:tcPr>
          <w:p w14:paraId="2D2B3C33"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Standards and licensed spectrum available</w:t>
            </w:r>
          </w:p>
        </w:tc>
      </w:tr>
    </w:tbl>
    <w:p w14:paraId="1DFE1DA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This order follows the calculated evidence: the SINR shortfall means that interference control comes before densification; the Erlang result means that capacity additions are demand-driven; the FSPL results mean each band is placed in the role where its propagation helps; and the handoff results mean that the high-frequency small cells (which raise handoff rates) are reserved for low-mobility hotspots. The trade-offs are cost (</w:t>
      </w:r>
      <w:proofErr w:type="spellStart"/>
      <w:r w:rsidRPr="008A112F">
        <w:rPr>
          <w:rFonts w:ascii="Times New Roman" w:hAnsi="Times New Roman" w:cs="Times New Roman"/>
        </w:rPr>
        <w:t>sectorisation</w:t>
      </w:r>
      <w:proofErr w:type="spellEnd"/>
      <w:r w:rsidRPr="008A112F">
        <w:rPr>
          <w:rFonts w:ascii="Times New Roman" w:hAnsi="Times New Roman" w:cs="Times New Roman"/>
        </w:rPr>
        <w:t>, sites and backhaul), complexity (multi-band, multi-layer handoffs) and delay (licensing and surveys).</w:t>
      </w:r>
    </w:p>
    <w:p w14:paraId="38C57899" w14:textId="77777777" w:rsidR="00873365" w:rsidRPr="008A112F" w:rsidRDefault="008A112F" w:rsidP="008A112F">
      <w:pPr>
        <w:pStyle w:val="Heading3"/>
        <w:spacing w:line="360" w:lineRule="auto"/>
        <w:rPr>
          <w:rFonts w:ascii="Times New Roman" w:hAnsi="Times New Roman" w:cs="Times New Roman"/>
        </w:rPr>
      </w:pPr>
      <w:r w:rsidRPr="008A112F">
        <w:rPr>
          <w:rFonts w:ascii="Times New Roman" w:hAnsi="Times New Roman" w:cs="Times New Roman"/>
        </w:rPr>
        <w:t>9.4 Assumptions and uncertainties to verify before implementation</w:t>
      </w:r>
    </w:p>
    <w:tbl>
      <w:tblPr>
        <w:tblStyle w:val="TableGrid"/>
        <w:tblW w:w="0" w:type="auto"/>
        <w:tblLayout w:type="fixed"/>
        <w:tblLook w:val="0420" w:firstRow="1" w:lastRow="0" w:firstColumn="0" w:lastColumn="0" w:noHBand="0" w:noVBand="1"/>
      </w:tblPr>
      <w:tblGrid>
        <w:gridCol w:w="3120"/>
        <w:gridCol w:w="3120"/>
        <w:gridCol w:w="3120"/>
      </w:tblGrid>
      <w:tr w:rsidR="00873365" w:rsidRPr="008A112F" w14:paraId="4D8584DB" w14:textId="77777777">
        <w:trPr>
          <w:tblHeader/>
        </w:trPr>
        <w:tc>
          <w:tcPr>
            <w:tcW w:w="3120" w:type="dxa"/>
            <w:shd w:val="clear" w:color="auto" w:fill="F2F2F2"/>
          </w:tcPr>
          <w:p w14:paraId="0AB05E0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Uncertainty</w:t>
            </w:r>
          </w:p>
        </w:tc>
        <w:tc>
          <w:tcPr>
            <w:tcW w:w="3120" w:type="dxa"/>
            <w:shd w:val="clear" w:color="auto" w:fill="F2F2F2"/>
          </w:tcPr>
          <w:p w14:paraId="2B12E65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Why it matters</w:t>
            </w:r>
          </w:p>
        </w:tc>
        <w:tc>
          <w:tcPr>
            <w:tcW w:w="3120" w:type="dxa"/>
            <w:shd w:val="clear" w:color="auto" w:fill="F2F2F2"/>
          </w:tcPr>
          <w:p w14:paraId="0F1C58C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Check</w:t>
            </w:r>
          </w:p>
        </w:tc>
      </w:tr>
      <w:tr w:rsidR="00873365" w:rsidRPr="008A112F" w14:paraId="17B07FBB" w14:textId="77777777">
        <w:tc>
          <w:tcPr>
            <w:tcW w:w="3120" w:type="dxa"/>
          </w:tcPr>
          <w:p w14:paraId="1646ADD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Spectrum availability and </w:t>
            </w:r>
            <w:proofErr w:type="spellStart"/>
            <w:r w:rsidRPr="008A112F">
              <w:rPr>
                <w:rFonts w:ascii="Times New Roman" w:hAnsi="Times New Roman" w:cs="Times New Roman"/>
              </w:rPr>
              <w:t>licence</w:t>
            </w:r>
            <w:proofErr w:type="spellEnd"/>
            <w:r w:rsidRPr="008A112F">
              <w:rPr>
                <w:rFonts w:ascii="Times New Roman" w:hAnsi="Times New Roman" w:cs="Times New Roman"/>
              </w:rPr>
              <w:t xml:space="preserve"> terms for 900 MHz, 3.5 GHz and 28 GHz</w:t>
            </w:r>
          </w:p>
        </w:tc>
        <w:tc>
          <w:tcPr>
            <w:tcW w:w="3120" w:type="dxa"/>
          </w:tcPr>
          <w:p w14:paraId="3088A4C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No band is assumed available; bandwidth and coordination limits set capacity</w:t>
            </w:r>
          </w:p>
        </w:tc>
        <w:tc>
          <w:tcPr>
            <w:tcW w:w="3120" w:type="dxa"/>
          </w:tcPr>
          <w:p w14:paraId="0525D6DD" w14:textId="77777777" w:rsidR="00873365" w:rsidRPr="008A112F" w:rsidRDefault="008A112F" w:rsidP="008A112F">
            <w:pPr>
              <w:spacing w:line="360" w:lineRule="auto"/>
              <w:rPr>
                <w:rFonts w:ascii="Times New Roman" w:hAnsi="Times New Roman" w:cs="Times New Roman"/>
              </w:rPr>
            </w:pPr>
            <w:proofErr w:type="spellStart"/>
            <w:r w:rsidRPr="008A112F">
              <w:rPr>
                <w:rFonts w:ascii="Times New Roman" w:hAnsi="Times New Roman" w:cs="Times New Roman"/>
              </w:rPr>
              <w:t>Regulator</w:t>
            </w:r>
            <w:proofErr w:type="spellEnd"/>
            <w:r w:rsidRPr="008A112F">
              <w:rPr>
                <w:rFonts w:ascii="Times New Roman" w:hAnsi="Times New Roman" w:cs="Times New Roman"/>
              </w:rPr>
              <w:t xml:space="preserve"> approval, </w:t>
            </w:r>
            <w:proofErr w:type="spellStart"/>
            <w:r w:rsidRPr="008A112F">
              <w:rPr>
                <w:rFonts w:ascii="Times New Roman" w:hAnsi="Times New Roman" w:cs="Times New Roman"/>
              </w:rPr>
              <w:t>licence</w:t>
            </w:r>
            <w:proofErr w:type="spellEnd"/>
            <w:r w:rsidRPr="008A112F">
              <w:rPr>
                <w:rFonts w:ascii="Times New Roman" w:hAnsi="Times New Roman" w:cs="Times New Roman"/>
              </w:rPr>
              <w:t xml:space="preserve"> conditions, border and satellite coexistence</w:t>
            </w:r>
          </w:p>
        </w:tc>
      </w:tr>
      <w:tr w:rsidR="00873365" w:rsidRPr="008A112F" w14:paraId="18BD18EF" w14:textId="77777777">
        <w:tc>
          <w:tcPr>
            <w:tcW w:w="3120" w:type="dxa"/>
          </w:tcPr>
          <w:p w14:paraId="6920D92F"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Offered traffic: 80 Erlang from 0.08 Erlang per user and Poisson arrivals</w:t>
            </w:r>
          </w:p>
        </w:tc>
        <w:tc>
          <w:tcPr>
            <w:tcW w:w="3120" w:type="dxa"/>
          </w:tcPr>
          <w:p w14:paraId="2C38DF6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Real busy-hour demand and data traffic may be higher or bursty; Erlang B excludes retries</w:t>
            </w:r>
          </w:p>
        </w:tc>
        <w:tc>
          <w:tcPr>
            <w:tcW w:w="3120" w:type="dxa"/>
          </w:tcPr>
          <w:p w14:paraId="1CDE570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Measured busy-hour traffic and growth forecast</w:t>
            </w:r>
          </w:p>
        </w:tc>
      </w:tr>
      <w:tr w:rsidR="00873365" w:rsidRPr="008A112F" w14:paraId="07849D54" w14:textId="77777777">
        <w:tc>
          <w:tcPr>
            <w:tcW w:w="3120" w:type="dxa"/>
          </w:tcPr>
          <w:p w14:paraId="2972528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Interference values and 3 dB </w:t>
            </w:r>
            <w:proofErr w:type="spellStart"/>
            <w:r w:rsidRPr="008A112F">
              <w:rPr>
                <w:rFonts w:ascii="Times New Roman" w:hAnsi="Times New Roman" w:cs="Times New Roman"/>
              </w:rPr>
              <w:t>sectorisation</w:t>
            </w:r>
            <w:proofErr w:type="spellEnd"/>
            <w:r w:rsidRPr="008A112F">
              <w:rPr>
                <w:rFonts w:ascii="Times New Roman" w:hAnsi="Times New Roman" w:cs="Times New Roman"/>
              </w:rPr>
              <w:t xml:space="preserve"> gain</w:t>
            </w:r>
          </w:p>
        </w:tc>
        <w:tc>
          <w:tcPr>
            <w:tcW w:w="3120" w:type="dxa"/>
          </w:tcPr>
          <w:p w14:paraId="21D5E13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1.19 dB shortfall is small, so measurement error can change the outcome; noise is not included</w:t>
            </w:r>
          </w:p>
        </w:tc>
        <w:tc>
          <w:tcPr>
            <w:tcW w:w="3120" w:type="dxa"/>
          </w:tcPr>
          <w:p w14:paraId="252E97D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Drive tests and interference measurements; noise-inclusive SINR</w:t>
            </w:r>
          </w:p>
        </w:tc>
      </w:tr>
      <w:tr w:rsidR="00873365" w:rsidRPr="008A112F" w14:paraId="119A80E3" w14:textId="77777777">
        <w:tc>
          <w:tcPr>
            <w:tcW w:w="3120" w:type="dxa"/>
          </w:tcPr>
          <w:p w14:paraId="0594612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Coverage from hexagonal </w:t>
            </w:r>
            <w:r w:rsidRPr="008A112F">
              <w:rPr>
                <w:rFonts w:ascii="Times New Roman" w:hAnsi="Times New Roman" w:cs="Times New Roman"/>
              </w:rPr>
              <w:lastRenderedPageBreak/>
              <w:t>geometry</w:t>
            </w:r>
          </w:p>
        </w:tc>
        <w:tc>
          <w:tcPr>
            <w:tcW w:w="3120" w:type="dxa"/>
          </w:tcPr>
          <w:p w14:paraId="285FF38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Real cells are irregular</w:t>
            </w:r>
          </w:p>
        </w:tc>
        <w:tc>
          <w:tcPr>
            <w:tcW w:w="3120" w:type="dxa"/>
          </w:tcPr>
          <w:p w14:paraId="040D69A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Site-specific coverage prediction </w:t>
            </w:r>
            <w:r w:rsidRPr="008A112F">
              <w:rPr>
                <w:rFonts w:ascii="Times New Roman" w:hAnsi="Times New Roman" w:cs="Times New Roman"/>
              </w:rPr>
              <w:lastRenderedPageBreak/>
              <w:t>and validation</w:t>
            </w:r>
          </w:p>
        </w:tc>
      </w:tr>
      <w:tr w:rsidR="00873365" w:rsidRPr="008A112F" w14:paraId="2C4CE895" w14:textId="77777777">
        <w:tc>
          <w:tcPr>
            <w:tcW w:w="3120" w:type="dxa"/>
          </w:tcPr>
          <w:p w14:paraId="6F4F42C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lastRenderedPageBreak/>
              <w:t>Handoff model: 1 km route length and 1% unavailability</w:t>
            </w:r>
          </w:p>
        </w:tc>
        <w:tc>
          <w:tcPr>
            <w:tcW w:w="3120" w:type="dxa"/>
          </w:tcPr>
          <w:p w14:paraId="4EC2B778"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Route lengths and user speeds vary; unavailability is correlated</w:t>
            </w:r>
          </w:p>
        </w:tc>
        <w:tc>
          <w:tcPr>
            <w:tcW w:w="3120" w:type="dxa"/>
          </w:tcPr>
          <w:p w14:paraId="1F056052"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Handoff statistics from drive tests and network counters</w:t>
            </w:r>
          </w:p>
        </w:tc>
      </w:tr>
      <w:tr w:rsidR="00873365" w:rsidRPr="008A112F" w14:paraId="4B7A57EE" w14:textId="77777777">
        <w:tc>
          <w:tcPr>
            <w:tcW w:w="3120" w:type="dxa"/>
          </w:tcPr>
          <w:p w14:paraId="1D8357D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Propagation: free-space values at 100 m</w:t>
            </w:r>
          </w:p>
        </w:tc>
        <w:tc>
          <w:tcPr>
            <w:tcW w:w="3120" w:type="dxa"/>
          </w:tcPr>
          <w:p w14:paraId="52CDF0C1"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Real losses include walls, foliage and rain, especially at 28 GHz</w:t>
            </w:r>
          </w:p>
        </w:tc>
        <w:tc>
          <w:tcPr>
            <w:tcW w:w="3120" w:type="dxa"/>
          </w:tcPr>
          <w:p w14:paraId="4199FC8C"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Propagation survey in each band</w:t>
            </w:r>
          </w:p>
        </w:tc>
      </w:tr>
      <w:tr w:rsidR="00873365" w:rsidRPr="008A112F" w14:paraId="2C82D7AA" w14:textId="77777777">
        <w:tc>
          <w:tcPr>
            <w:tcW w:w="3120" w:type="dxa"/>
          </w:tcPr>
          <w:p w14:paraId="2F8C33D5"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Backhaul and site availability</w:t>
            </w:r>
          </w:p>
        </w:tc>
        <w:tc>
          <w:tcPr>
            <w:tcW w:w="3120" w:type="dxa"/>
          </w:tcPr>
          <w:p w14:paraId="30AD3B36"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 xml:space="preserve">Small cells need </w:t>
            </w:r>
            <w:proofErr w:type="spellStart"/>
            <w:r w:rsidRPr="008A112F">
              <w:rPr>
                <w:rFonts w:ascii="Times New Roman" w:hAnsi="Times New Roman" w:cs="Times New Roman"/>
              </w:rPr>
              <w:t>fibre</w:t>
            </w:r>
            <w:proofErr w:type="spellEnd"/>
            <w:r w:rsidRPr="008A112F">
              <w:rPr>
                <w:rFonts w:ascii="Times New Roman" w:hAnsi="Times New Roman" w:cs="Times New Roman"/>
              </w:rPr>
              <w:t xml:space="preserve"> or wireless backhaul and power</w:t>
            </w:r>
          </w:p>
        </w:tc>
        <w:tc>
          <w:tcPr>
            <w:tcW w:w="3120" w:type="dxa"/>
          </w:tcPr>
          <w:p w14:paraId="00C54F60"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Site and transport audit</w:t>
            </w:r>
          </w:p>
        </w:tc>
      </w:tr>
    </w:tbl>
    <w:p w14:paraId="32985AAB"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10. Overall Conclusion</w:t>
      </w:r>
    </w:p>
    <w:p w14:paraId="19DB232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supplied data shows that the network's immediate limit is interference, not channel capacity: 80 Erlang is served at 0.399% blocking by 100 channels (92 would suffice), but SINR is 13.81 dB against a 15 dB target.</w:t>
      </w:r>
    </w:p>
    <w:p w14:paraId="06E08D3D"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19-cell, 197.45 km² planning area with N = 7 (D = 9.165 km) provides a workable macro baseline. Mobility at 60 km/h gives about one hard handoff per minute with a simple 1% per-handoff risk indicator, which is acceptable on macro cells but needs care on small cells. The FSPL results (71.53, 83.32 and 101.38 dB at 100 m) justify using 900 MHz for coverage, 3.5 GHz for capacity and 28 GHz for hotspots, with beamforming and antenna gain recovering part of the higher-band loss.</w:t>
      </w:r>
    </w:p>
    <w:p w14:paraId="6F9714DE"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 resulting phased strategy (Section 9.3) fixes interference first, expands capacity only when measurements require it, and treats the 6G vision as a monitored direction. Every phase depends on regulatory approval, spectrum licensing and field validation, which are the uncertainties listed in Section 9.4.</w:t>
      </w:r>
    </w:p>
    <w:p w14:paraId="12087795" w14:textId="77777777" w:rsidR="00873365" w:rsidRPr="008A112F" w:rsidRDefault="008A112F" w:rsidP="008A112F">
      <w:pPr>
        <w:pStyle w:val="Heading2"/>
        <w:spacing w:line="360" w:lineRule="auto"/>
        <w:rPr>
          <w:rFonts w:ascii="Times New Roman" w:hAnsi="Times New Roman" w:cs="Times New Roman"/>
        </w:rPr>
      </w:pPr>
      <w:r w:rsidRPr="008A112F">
        <w:rPr>
          <w:rFonts w:ascii="Times New Roman" w:hAnsi="Times New Roman" w:cs="Times New Roman"/>
        </w:rPr>
        <w:t>11. References</w:t>
      </w:r>
    </w:p>
    <w:p w14:paraId="69E052C9" w14:textId="77777777" w:rsidR="00873365" w:rsidRPr="008A112F" w:rsidRDefault="008A112F" w:rsidP="008A112F">
      <w:pPr>
        <w:spacing w:line="360" w:lineRule="auto"/>
        <w:rPr>
          <w:rFonts w:ascii="Times New Roman" w:hAnsi="Times New Roman" w:cs="Times New Roman"/>
        </w:rPr>
      </w:pPr>
      <w:r w:rsidRPr="008A112F">
        <w:rPr>
          <w:rFonts w:ascii="Times New Roman" w:hAnsi="Times New Roman" w:cs="Times New Roman"/>
        </w:rPr>
        <w:t>These are standard textbooks and ITU/3GPP documents cited from general knowledge; they were not opened while preparing this report, so confirm edition, year and document numbers before submission.</w:t>
      </w:r>
    </w:p>
    <w:p w14:paraId="5DD4EA0B"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T. S. Rappaport, </w:t>
      </w:r>
      <w:r w:rsidRPr="008A112F">
        <w:rPr>
          <w:rFonts w:ascii="Times New Roman" w:hAnsi="Times New Roman" w:cs="Times New Roman"/>
          <w:i/>
        </w:rPr>
        <w:t>Wireless Communications: Principles and Practice</w:t>
      </w:r>
      <w:r w:rsidRPr="008A112F">
        <w:rPr>
          <w:rFonts w:ascii="Times New Roman" w:hAnsi="Times New Roman" w:cs="Times New Roman"/>
        </w:rPr>
        <w:t>, 2nd ed., Prentice Hall, 2002.</w:t>
      </w:r>
    </w:p>
    <w:p w14:paraId="4C239FF5"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lastRenderedPageBreak/>
        <w:t xml:space="preserve">E. Dahlman, S. </w:t>
      </w:r>
      <w:proofErr w:type="spellStart"/>
      <w:r w:rsidRPr="008A112F">
        <w:rPr>
          <w:rFonts w:ascii="Times New Roman" w:hAnsi="Times New Roman" w:cs="Times New Roman"/>
        </w:rPr>
        <w:t>Parkvall</w:t>
      </w:r>
      <w:proofErr w:type="spellEnd"/>
      <w:r w:rsidRPr="008A112F">
        <w:rPr>
          <w:rFonts w:ascii="Times New Roman" w:hAnsi="Times New Roman" w:cs="Times New Roman"/>
        </w:rPr>
        <w:t xml:space="preserve"> and J. Sköld, </w:t>
      </w:r>
      <w:r w:rsidRPr="008A112F">
        <w:rPr>
          <w:rFonts w:ascii="Times New Roman" w:hAnsi="Times New Roman" w:cs="Times New Roman"/>
          <w:i/>
        </w:rPr>
        <w:t>5G NR: The Next Generation Wireless Access Technology</w:t>
      </w:r>
      <w:r w:rsidRPr="008A112F">
        <w:rPr>
          <w:rFonts w:ascii="Times New Roman" w:hAnsi="Times New Roman" w:cs="Times New Roman"/>
        </w:rPr>
        <w:t>, Academic Press.</w:t>
      </w:r>
    </w:p>
    <w:p w14:paraId="0DBC4C6E"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M. Mouly and M.-B. </w:t>
      </w:r>
      <w:proofErr w:type="spellStart"/>
      <w:r w:rsidRPr="008A112F">
        <w:rPr>
          <w:rFonts w:ascii="Times New Roman" w:hAnsi="Times New Roman" w:cs="Times New Roman"/>
        </w:rPr>
        <w:t>Pautet</w:t>
      </w:r>
      <w:proofErr w:type="spellEnd"/>
      <w:r w:rsidRPr="008A112F">
        <w:rPr>
          <w:rFonts w:ascii="Times New Roman" w:hAnsi="Times New Roman" w:cs="Times New Roman"/>
        </w:rPr>
        <w:t xml:space="preserve">, </w:t>
      </w:r>
      <w:r w:rsidRPr="008A112F">
        <w:rPr>
          <w:rFonts w:ascii="Times New Roman" w:hAnsi="Times New Roman" w:cs="Times New Roman"/>
          <w:i/>
        </w:rPr>
        <w:t>The GSM System for Mobile Communications</w:t>
      </w:r>
      <w:r w:rsidRPr="008A112F">
        <w:rPr>
          <w:rFonts w:ascii="Times New Roman" w:hAnsi="Times New Roman" w:cs="Times New Roman"/>
        </w:rPr>
        <w:t>, 1992.</w:t>
      </w:r>
    </w:p>
    <w:p w14:paraId="0BCCC3F3"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3GPP TS 38.104, </w:t>
      </w:r>
      <w:r w:rsidRPr="008A112F">
        <w:rPr>
          <w:rFonts w:ascii="Times New Roman" w:hAnsi="Times New Roman" w:cs="Times New Roman"/>
          <w:i/>
        </w:rPr>
        <w:t>NR; Base Station (BS) radio transmission and reception</w:t>
      </w:r>
      <w:r w:rsidRPr="008A112F">
        <w:rPr>
          <w:rFonts w:ascii="Times New Roman" w:hAnsi="Times New Roman" w:cs="Times New Roman"/>
        </w:rPr>
        <w:t>.</w:t>
      </w:r>
    </w:p>
    <w:p w14:paraId="4985E64B"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ITU-R Recommendation M.2160, </w:t>
      </w:r>
      <w:r w:rsidRPr="008A112F">
        <w:rPr>
          <w:rFonts w:ascii="Times New Roman" w:hAnsi="Times New Roman" w:cs="Times New Roman"/>
          <w:i/>
        </w:rPr>
        <w:t>Framework and overall objectives of the future development of IMT for 2030 and beyond</w:t>
      </w:r>
      <w:r w:rsidRPr="008A112F">
        <w:rPr>
          <w:rFonts w:ascii="Times New Roman" w:hAnsi="Times New Roman" w:cs="Times New Roman"/>
        </w:rPr>
        <w:t>.</w:t>
      </w:r>
    </w:p>
    <w:p w14:paraId="30E09ABF"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W. C. Y. Lee, </w:t>
      </w:r>
      <w:r w:rsidRPr="008A112F">
        <w:rPr>
          <w:rFonts w:ascii="Times New Roman" w:hAnsi="Times New Roman" w:cs="Times New Roman"/>
          <w:i/>
        </w:rPr>
        <w:t>Mobile Cellular Telecommunications</w:t>
      </w:r>
      <w:r w:rsidRPr="008A112F">
        <w:rPr>
          <w:rFonts w:ascii="Times New Roman" w:hAnsi="Times New Roman" w:cs="Times New Roman"/>
        </w:rPr>
        <w:t>, 2nd ed., McGraw-Hill, 1995.</w:t>
      </w:r>
    </w:p>
    <w:p w14:paraId="339D6083"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R. L. Freeman, </w:t>
      </w:r>
      <w:r w:rsidRPr="008A112F">
        <w:rPr>
          <w:rFonts w:ascii="Times New Roman" w:hAnsi="Times New Roman" w:cs="Times New Roman"/>
          <w:i/>
        </w:rPr>
        <w:t>Telecommunication System Engineering</w:t>
      </w:r>
      <w:r w:rsidRPr="008A112F">
        <w:rPr>
          <w:rFonts w:ascii="Times New Roman" w:hAnsi="Times New Roman" w:cs="Times New Roman"/>
        </w:rPr>
        <w:t>, 4th ed., Wiley, 2004.</w:t>
      </w:r>
    </w:p>
    <w:p w14:paraId="378C543D"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ITU-R Recommendation M.2083, </w:t>
      </w:r>
      <w:r w:rsidRPr="008A112F">
        <w:rPr>
          <w:rFonts w:ascii="Times New Roman" w:hAnsi="Times New Roman" w:cs="Times New Roman"/>
          <w:i/>
        </w:rPr>
        <w:t>IMT Vision: Framework and overall objectives of the future development of IMT for 2020 and beyond</w:t>
      </w:r>
      <w:r w:rsidRPr="008A112F">
        <w:rPr>
          <w:rFonts w:ascii="Times New Roman" w:hAnsi="Times New Roman" w:cs="Times New Roman"/>
        </w:rPr>
        <w:t>.</w:t>
      </w:r>
    </w:p>
    <w:p w14:paraId="1D88690D"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A. Goldsmith, </w:t>
      </w:r>
      <w:r w:rsidRPr="008A112F">
        <w:rPr>
          <w:rFonts w:ascii="Times New Roman" w:hAnsi="Times New Roman" w:cs="Times New Roman"/>
          <w:i/>
        </w:rPr>
        <w:t>Wireless Communications</w:t>
      </w:r>
      <w:r w:rsidRPr="008A112F">
        <w:rPr>
          <w:rFonts w:ascii="Times New Roman" w:hAnsi="Times New Roman" w:cs="Times New Roman"/>
        </w:rPr>
        <w:t>, Cambridge University Press, 2005.</w:t>
      </w:r>
    </w:p>
    <w:p w14:paraId="1532D6BE"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 xml:space="preserve">ITU, </w:t>
      </w:r>
      <w:r w:rsidRPr="008A112F">
        <w:rPr>
          <w:rFonts w:ascii="Times New Roman" w:hAnsi="Times New Roman" w:cs="Times New Roman"/>
          <w:i/>
        </w:rPr>
        <w:t>Radio Regulations</w:t>
      </w:r>
      <w:r w:rsidRPr="008A112F">
        <w:rPr>
          <w:rFonts w:ascii="Times New Roman" w:hAnsi="Times New Roman" w:cs="Times New Roman"/>
        </w:rPr>
        <w:t>, current edition.</w:t>
      </w:r>
    </w:p>
    <w:p w14:paraId="5A64E148" w14:textId="77777777" w:rsidR="00873365" w:rsidRPr="008A112F" w:rsidRDefault="008A112F" w:rsidP="008A112F">
      <w:pPr>
        <w:pStyle w:val="ListParagraph"/>
        <w:numPr>
          <w:ilvl w:val="0"/>
          <w:numId w:val="7"/>
        </w:numPr>
        <w:spacing w:line="360" w:lineRule="auto"/>
        <w:rPr>
          <w:rFonts w:ascii="Times New Roman" w:hAnsi="Times New Roman" w:cs="Times New Roman"/>
        </w:rPr>
      </w:pPr>
      <w:r w:rsidRPr="008A112F">
        <w:rPr>
          <w:rFonts w:ascii="Times New Roman" w:hAnsi="Times New Roman" w:cs="Times New Roman"/>
        </w:rPr>
        <w:t>ITU Radiocommunication Sector (ITU-R), information on WRC and the Radiocommunication Bureau, itu.int/</w:t>
      </w:r>
      <w:proofErr w:type="spellStart"/>
      <w:r w:rsidRPr="008A112F">
        <w:rPr>
          <w:rFonts w:ascii="Times New Roman" w:hAnsi="Times New Roman" w:cs="Times New Roman"/>
        </w:rPr>
        <w:t>en</w:t>
      </w:r>
      <w:proofErr w:type="spellEnd"/>
      <w:r w:rsidRPr="008A112F">
        <w:rPr>
          <w:rFonts w:ascii="Times New Roman" w:hAnsi="Times New Roman" w:cs="Times New Roman"/>
        </w:rPr>
        <w:t>/ITU-R.</w:t>
      </w:r>
    </w:p>
    <w:sectPr w:rsidR="00873365" w:rsidRPr="008A112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06722"/>
    <w:multiLevelType w:val="hybridMultilevel"/>
    <w:tmpl w:val="A18CF33C"/>
    <w:lvl w:ilvl="0" w:tplc="E2102A42">
      <w:start w:val="1"/>
      <w:numFmt w:val="bullet"/>
      <w:lvlText w:val="•"/>
      <w:lvlJc w:val="left"/>
      <w:pPr>
        <w:ind w:left="720" w:hanging="360"/>
      </w:pPr>
    </w:lvl>
    <w:lvl w:ilvl="1" w:tplc="A7165F3A">
      <w:start w:val="1"/>
      <w:numFmt w:val="bullet"/>
      <w:lvlText w:val="o"/>
      <w:lvlJc w:val="left"/>
      <w:pPr>
        <w:ind w:left="1440" w:hanging="360"/>
      </w:pPr>
    </w:lvl>
    <w:lvl w:ilvl="2" w:tplc="B35A36D0">
      <w:start w:val="1"/>
      <w:numFmt w:val="bullet"/>
      <w:lvlText w:val="▪"/>
      <w:lvlJc w:val="left"/>
      <w:pPr>
        <w:ind w:left="2160" w:hanging="360"/>
      </w:pPr>
    </w:lvl>
    <w:lvl w:ilvl="3" w:tplc="44E45292">
      <w:start w:val="1"/>
      <w:numFmt w:val="bullet"/>
      <w:lvlText w:val="•"/>
      <w:lvlJc w:val="left"/>
      <w:pPr>
        <w:ind w:left="2880" w:hanging="360"/>
      </w:pPr>
    </w:lvl>
    <w:lvl w:ilvl="4" w:tplc="02420528">
      <w:start w:val="1"/>
      <w:numFmt w:val="bullet"/>
      <w:lvlText w:val="o"/>
      <w:lvlJc w:val="left"/>
      <w:pPr>
        <w:ind w:left="3600" w:hanging="360"/>
      </w:pPr>
    </w:lvl>
    <w:lvl w:ilvl="5" w:tplc="537894DC">
      <w:start w:val="1"/>
      <w:numFmt w:val="bullet"/>
      <w:lvlText w:val="▪"/>
      <w:lvlJc w:val="left"/>
      <w:pPr>
        <w:ind w:left="4320" w:hanging="360"/>
      </w:pPr>
    </w:lvl>
    <w:lvl w:ilvl="6" w:tplc="3BE64F30">
      <w:start w:val="1"/>
      <w:numFmt w:val="bullet"/>
      <w:lvlText w:val="•"/>
      <w:lvlJc w:val="left"/>
      <w:pPr>
        <w:ind w:left="5040" w:hanging="360"/>
      </w:pPr>
    </w:lvl>
    <w:lvl w:ilvl="7" w:tplc="395CDF3C">
      <w:start w:val="1"/>
      <w:numFmt w:val="bullet"/>
      <w:lvlText w:val="o"/>
      <w:lvlJc w:val="left"/>
      <w:pPr>
        <w:ind w:left="5760" w:hanging="360"/>
      </w:pPr>
    </w:lvl>
    <w:lvl w:ilvl="8" w:tplc="8B523DFA">
      <w:start w:val="1"/>
      <w:numFmt w:val="bullet"/>
      <w:lvlText w:val="▪"/>
      <w:lvlJc w:val="left"/>
      <w:pPr>
        <w:ind w:left="6480" w:hanging="360"/>
      </w:pPr>
    </w:lvl>
  </w:abstractNum>
  <w:abstractNum w:abstractNumId="1" w15:restartNumberingAfterBreak="0">
    <w:nsid w:val="77F24E60"/>
    <w:multiLevelType w:val="hybridMultilevel"/>
    <w:tmpl w:val="14E4F030"/>
    <w:lvl w:ilvl="0" w:tplc="F3D60D52">
      <w:start w:val="1"/>
      <w:numFmt w:val="decimal"/>
      <w:lvlText w:val="%1."/>
      <w:lvlJc w:val="left"/>
      <w:pPr>
        <w:ind w:left="720" w:hanging="360"/>
      </w:pPr>
    </w:lvl>
    <w:lvl w:ilvl="1" w:tplc="67A21B9E">
      <w:start w:val="1"/>
      <w:numFmt w:val="lowerLetter"/>
      <w:lvlText w:val="%2."/>
      <w:lvlJc w:val="left"/>
      <w:pPr>
        <w:ind w:left="1440" w:hanging="360"/>
      </w:pPr>
    </w:lvl>
    <w:lvl w:ilvl="2" w:tplc="DE46A5F0">
      <w:start w:val="1"/>
      <w:numFmt w:val="lowerRoman"/>
      <w:lvlText w:val="%3."/>
      <w:lvlJc w:val="left"/>
      <w:pPr>
        <w:ind w:left="2160" w:hanging="360"/>
      </w:pPr>
    </w:lvl>
    <w:lvl w:ilvl="3" w:tplc="9C4692F0">
      <w:start w:val="1"/>
      <w:numFmt w:val="decimal"/>
      <w:lvlText w:val="%4."/>
      <w:lvlJc w:val="left"/>
      <w:pPr>
        <w:ind w:left="2880" w:hanging="360"/>
      </w:pPr>
    </w:lvl>
    <w:lvl w:ilvl="4" w:tplc="884A1DD0">
      <w:start w:val="1"/>
      <w:numFmt w:val="lowerLetter"/>
      <w:lvlText w:val="%5."/>
      <w:lvlJc w:val="left"/>
      <w:pPr>
        <w:ind w:left="3600" w:hanging="360"/>
      </w:pPr>
    </w:lvl>
    <w:lvl w:ilvl="5" w:tplc="2E921E14">
      <w:start w:val="1"/>
      <w:numFmt w:val="lowerRoman"/>
      <w:lvlText w:val="%6."/>
      <w:lvlJc w:val="left"/>
      <w:pPr>
        <w:ind w:left="4320" w:hanging="360"/>
      </w:pPr>
    </w:lvl>
    <w:lvl w:ilvl="6" w:tplc="638A18D2">
      <w:start w:val="1"/>
      <w:numFmt w:val="decimal"/>
      <w:lvlText w:val="%7."/>
      <w:lvlJc w:val="left"/>
      <w:pPr>
        <w:ind w:left="5040" w:hanging="360"/>
      </w:pPr>
    </w:lvl>
    <w:lvl w:ilvl="7" w:tplc="9E98BF8E">
      <w:start w:val="1"/>
      <w:numFmt w:val="lowerLetter"/>
      <w:lvlText w:val="%8."/>
      <w:lvlJc w:val="left"/>
      <w:pPr>
        <w:ind w:left="5760" w:hanging="360"/>
      </w:pPr>
    </w:lvl>
    <w:lvl w:ilvl="8" w:tplc="6538A41A">
      <w:start w:val="1"/>
      <w:numFmt w:val="lowerRoman"/>
      <w:lvlText w:val="%9."/>
      <w:lvlJc w:val="left"/>
      <w:pPr>
        <w:ind w:left="6480" w:hanging="360"/>
      </w:pPr>
    </w:lvl>
  </w:abstractNum>
  <w:num w:numId="1" w16cid:durableId="2039309111">
    <w:abstractNumId w:val="0"/>
  </w:num>
  <w:num w:numId="2" w16cid:durableId="912203252">
    <w:abstractNumId w:val="0"/>
  </w:num>
  <w:num w:numId="3" w16cid:durableId="1401829811">
    <w:abstractNumId w:val="0"/>
  </w:num>
  <w:num w:numId="4" w16cid:durableId="1140077356">
    <w:abstractNumId w:val="0"/>
  </w:num>
  <w:num w:numId="5" w16cid:durableId="737824928">
    <w:abstractNumId w:val="0"/>
  </w:num>
  <w:num w:numId="6" w16cid:durableId="62796311">
    <w:abstractNumId w:val="0"/>
  </w:num>
  <w:num w:numId="7" w16cid:durableId="13035844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3365"/>
    <w:rsid w:val="003777BC"/>
    <w:rsid w:val="0052139E"/>
    <w:rsid w:val="007141D6"/>
    <w:rsid w:val="00873365"/>
    <w:rsid w:val="008A112F"/>
    <w:rsid w:val="00BA4B94"/>
    <w:rsid w:val="00C41316"/>
    <w:rsid w:val="00E02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AD2"/>
  <w15:docId w15:val="{304A2622-316E-4467-ADF1-F5285811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5810</Words>
  <Characters>33120</Characters>
  <Application>Microsoft Office Word</Application>
  <DocSecurity>0</DocSecurity>
  <Lines>276</Lines>
  <Paragraphs>77</Paragraphs>
  <ScaleCrop>false</ScaleCrop>
  <Company/>
  <LinksUpToDate>false</LinksUpToDate>
  <CharactersWithSpaces>38853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ECA56 CO1 Integrated Engineering Design Report</dc:title>
  <dc:description>Claude Docs node/b1ef71b5-0726@13 docx-w6</dc:description>
  <cp:lastModifiedBy>Brahmendra babu</cp:lastModifiedBy>
  <cp:revision>3</cp:revision>
  <dcterms:created xsi:type="dcterms:W3CDTF">2026-10-29T08:01:00Z</dcterms:created>
  <dcterms:modified xsi:type="dcterms:W3CDTF">2026-10-29T08:03:00Z</dcterms:modified>
</cp:coreProperties>
</file>