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3.png" ContentType="image/png"/>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16" w:type="dxa"/>
        <w:jc w:val="left"/>
        <w:tblInd w:w="0" w:type="dxa"/>
        <w:tblBorders/>
        <w:tblCellMar>
          <w:top w:w="0" w:type="dxa"/>
          <w:left w:w="0" w:type="dxa"/>
          <w:bottom w:w="0" w:type="dxa"/>
          <w:right w:w="0" w:type="dxa"/>
        </w:tblCellMar>
        <w:tblLook w:val="04a0" w:noVBand="1" w:noHBand="0" w:lastColumn="0" w:firstColumn="1" w:lastRow="0" w:firstRow="1"/>
      </w:tblPr>
      <w:tblGrid>
        <w:gridCol w:w="9016"/>
      </w:tblGrid>
      <w:tr>
        <w:trPr>
          <w:trHeight w:val="6228" w:hRule="atLeast"/>
        </w:trPr>
        <w:tc>
          <w:tcPr>
            <w:tcW w:w="9016" w:type="dxa"/>
            <w:tcBorders/>
            <w:shd w:color="auto" w:fill="auto" w:val="clear"/>
            <w:vAlign w:val="bottom"/>
          </w:tcPr>
          <w:p>
            <w:pPr>
              <w:pStyle w:val="Title"/>
              <w:spacing w:before="0" w:after="300"/>
              <w:ind w:left="0" w:right="4201" w:hanging="0"/>
              <w:contextualSpacing/>
              <w:rPr>
                <w:rFonts w:ascii="Arial Black" w:hAnsi="Arial Black" w:cs="Arial"/>
                <w:b/>
                <w:b/>
              </w:rPr>
            </w:pPr>
            <w:bookmarkStart w:id="0" w:name="_GoBack"/>
            <w:bookmarkEnd w:id="0"/>
            <w:r>
              <w:rPr>
                <w:rFonts w:cs="Arial" w:ascii="Arial Black" w:hAnsi="Arial Black"/>
              </w:rPr>
              <w:t>ENVIRONMENTAL MANAGEMENT PLAN</w:t>
            </w:r>
          </w:p>
        </w:tc>
      </w:tr>
      <w:tr>
        <w:trPr>
          <w:trHeight w:val="3387" w:hRule="atLeast"/>
        </w:trPr>
        <w:tc>
          <w:tcPr>
            <w:tcW w:w="9016" w:type="dxa"/>
            <w:tcBorders/>
            <w:shd w:color="auto" w:fill="auto" w:val="clear"/>
          </w:tcPr>
          <w:p>
            <w:pPr>
              <w:pStyle w:val="Subtitle"/>
              <w:spacing w:before="200" w:after="160"/>
              <w:ind w:left="0" w:right="2500" w:hanging="0"/>
              <w:rPr/>
            </w:pPr>
            <w:r>
              <w:rPr>
                <w:rFonts w:ascii="Arial Black" w:hAnsi="Arial Black"/>
              </w:rPr>
              <w:t>Newcold-Truganina</w:t>
            </w:r>
          </w:p>
          <w:p>
            <w:pPr>
              <w:pStyle w:val="SuperSub"/>
              <w:rPr/>
            </w:pPr>
            <w:r>
              <w:rPr/>
              <w:t>Issue 5.0 – August 2016</w:t>
            </w:r>
          </w:p>
          <w:p>
            <w:pPr>
              <w:pStyle w:val="SuperSub"/>
              <w:rPr/>
            </w:pPr>
            <w:r>
              <w:rPr/>
            </w:r>
          </w:p>
        </w:tc>
      </w:tr>
    </w:tbl>
    <w:p>
      <w:pPr>
        <w:pStyle w:val="Normal"/>
        <w:rPr/>
      </w:pPr>
      <w:r>
        <w:rPr/>
        <w:drawing>
          <wp:anchor behindDoc="1" distT="0" distB="0" distL="114300" distR="114300" simplePos="0" locked="0" layoutInCell="1" allowOverlap="1" relativeHeight="2">
            <wp:simplePos x="0" y="0"/>
            <wp:positionH relativeFrom="column">
              <wp:posOffset>713105</wp:posOffset>
            </wp:positionH>
            <wp:positionV relativeFrom="page">
              <wp:posOffset>478790</wp:posOffset>
            </wp:positionV>
            <wp:extent cx="5734685" cy="8096250"/>
            <wp:effectExtent l="0" t="0" r="0" b="0"/>
            <wp:wrapNone/>
            <wp:docPr id="1" name="Picture 2" descr="C:\Users\bgoodman\Desktop\HEXAGON_LOCKUP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bgoodman\Desktop\HEXAGON_LOCKUPS-01.jpg"/>
                    <pic:cNvPicPr>
                      <a:picLocks noChangeAspect="1" noChangeArrowheads="1"/>
                    </pic:cNvPicPr>
                  </pic:nvPicPr>
                  <pic:blipFill>
                    <a:blip r:embed="rId2"/>
                    <a:stretch>
                      <a:fillRect/>
                    </a:stretch>
                  </pic:blipFill>
                  <pic:spPr bwMode="auto">
                    <a:xfrm>
                      <a:off x="0" y="0"/>
                      <a:ext cx="5734685" cy="8096250"/>
                    </a:xfrm>
                    <a:prstGeom prst="rect">
                      <a:avLst/>
                    </a:prstGeom>
                  </pic:spPr>
                </pic:pic>
              </a:graphicData>
            </a:graphic>
          </wp:anchor>
        </w:drawing>
        <w:drawing>
          <wp:anchor behindDoc="0" distT="0" distB="8255" distL="114300" distR="122555" simplePos="0" locked="0" layoutInCell="1" allowOverlap="1" relativeHeight="3">
            <wp:simplePos x="0" y="0"/>
            <wp:positionH relativeFrom="column">
              <wp:posOffset>0</wp:posOffset>
            </wp:positionH>
            <wp:positionV relativeFrom="page">
              <wp:posOffset>8281035</wp:posOffset>
            </wp:positionV>
            <wp:extent cx="1440180" cy="1440180"/>
            <wp:effectExtent l="0" t="0" r="0" b="0"/>
            <wp:wrapNone/>
            <wp:docPr id="2" name="Picture 3" descr="C:\Users\bgoodman\Dropbox\CIP with Kel\MASTER ARTWORK\CIP_ORANGE_GREY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bgoodman\Dropbox\CIP with Kel\MASTER ARTWORK\CIP_ORANGE_GREY_TAG.png"/>
                    <pic:cNvPicPr>
                      <a:picLocks noChangeAspect="1" noChangeArrowheads="1"/>
                    </pic:cNvPicPr>
                  </pic:nvPicPr>
                  <pic:blipFill>
                    <a:blip r:embed="rId3"/>
                    <a:stretch>
                      <a:fillRect/>
                    </a:stretch>
                  </pic:blipFill>
                  <pic:spPr bwMode="auto">
                    <a:xfrm>
                      <a:off x="0" y="0"/>
                      <a:ext cx="1440180" cy="1440180"/>
                    </a:xfrm>
                    <a:prstGeom prst="rect">
                      <a:avLst/>
                    </a:prstGeom>
                  </pic:spPr>
                </pic:pic>
              </a:graphicData>
            </a:graphic>
          </wp:anchor>
        </w:drawing>
      </w:r>
    </w:p>
    <w:p>
      <w:pPr>
        <w:sectPr>
          <w:footerReference w:type="default" r:id="rId4"/>
          <w:type w:val="nextPage"/>
          <w:pgSz w:w="11906" w:h="16838"/>
          <w:pgMar w:left="1440" w:right="1440" w:header="0" w:top="1440" w:footer="708" w:bottom="1440" w:gutter="0"/>
          <w:pgNumType w:fmt="decimal"/>
          <w:formProt w:val="false"/>
          <w:textDirection w:val="lrTb"/>
          <w:docGrid w:type="default" w:linePitch="360" w:charSpace="2047"/>
        </w:sectPr>
        <w:pStyle w:val="Normal"/>
        <w:rPr>
          <w:rFonts w:ascii="Century Gothic" w:hAnsi="Century Gothic"/>
          <w:color w:val="000000" w:themeColor="text1"/>
          <w:sz w:val="18"/>
        </w:rPr>
      </w:pPr>
      <w:r>
        <w:rPr>
          <w:rFonts w:ascii="Century Gothic" w:hAnsi="Century Gothic"/>
          <w:color w:val="000000" w:themeColor="text1"/>
          <w:sz w:val="18"/>
        </w:rPr>
      </w:r>
    </w:p>
    <w:sdt>
      <w:sdtPr>
        <w:docPartObj>
          <w:docPartGallery w:val="Table of Contents"/>
          <w:docPartUnique w:val="true"/>
        </w:docPartObj>
        <w:id w:val="68636137"/>
      </w:sdtPr>
      <w:sdtContent>
        <w:p>
          <w:pPr>
            <w:pStyle w:val="TOCHeading"/>
            <w:rPr/>
          </w:pPr>
          <w:r>
            <w:rPr/>
            <w:t>TABLE OF CONTENTS</w:t>
          </w:r>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r>
            <w:fldChar w:fldCharType="begin"/>
          </w:r>
          <w:r>
            <w:instrText> TOC \z \o "1-3" \u \h</w:instrText>
          </w:r>
          <w:r>
            <w:fldChar w:fldCharType="separate"/>
          </w:r>
          <w:hyperlink w:anchor="_Toc457991762">
            <w:r>
              <w:rPr>
                <w:webHidden/>
                <w:rStyle w:val="IndexLink"/>
              </w:rPr>
              <w:t>1. INTRODUCTION</w:t>
            </w:r>
            <w:r>
              <w:rPr>
                <w:webHidden/>
              </w:rPr>
              <w:fldChar w:fldCharType="begin"/>
            </w:r>
            <w:r>
              <w:rPr>
                <w:webHidden/>
              </w:rPr>
              <w:instrText>PAGEREF _Toc457991762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3">
            <w:r>
              <w:rPr>
                <w:webHidden/>
                <w:rStyle w:val="IndexLink"/>
                <w14:scene3d>
                  <w14:camera w14:prst="orthographicFront"/>
                  <w14:lightRig w14:rig="threePt" w14:dir="t">
                    <w14:rot w14:lat="0" w14:lon="0" w14:rev="0"/>
                  </w14:lightRig>
                </w14:scene3d>
              </w:rPr>
              <w:t>1.1.</w:t>
            </w:r>
            <w:r>
              <w:rPr>
                <w:rStyle w:val="IndexLink"/>
              </w:rPr>
              <w:t xml:space="preserve"> Background to the Project</w:t>
            </w:r>
            <w:r>
              <w:rPr>
                <w:webHidden/>
              </w:rPr>
              <w:fldChar w:fldCharType="begin"/>
            </w:r>
            <w:r>
              <w:rPr>
                <w:webHidden/>
              </w:rPr>
              <w:instrText>PAGEREF _Toc457991763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4">
            <w:r>
              <w:rPr>
                <w:webHidden/>
                <w:rStyle w:val="IndexLink"/>
                <w14:scene3d>
                  <w14:camera w14:prst="orthographicFront"/>
                  <w14:lightRig w14:rig="threePt" w14:dir="t">
                    <w14:rot w14:lat="0" w14:lon="0" w14:rev="0"/>
                  </w14:lightRig>
                </w14:scene3d>
              </w:rPr>
              <w:t>1.2.</w:t>
            </w:r>
            <w:r>
              <w:rPr>
                <w:rStyle w:val="IndexLink"/>
              </w:rPr>
              <w:t xml:space="preserve"> Context of the EMP</w:t>
            </w:r>
            <w:r>
              <w:rPr>
                <w:webHidden/>
              </w:rPr>
              <w:fldChar w:fldCharType="begin"/>
            </w:r>
            <w:r>
              <w:rPr>
                <w:webHidden/>
              </w:rPr>
              <w:instrText>PAGEREF _Toc457991764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5">
            <w:r>
              <w:rPr>
                <w:webHidden/>
                <w:rStyle w:val="IndexLink"/>
                <w14:scene3d>
                  <w14:camera w14:prst="orthographicFront"/>
                  <w14:lightRig w14:rig="threePt" w14:dir="t">
                    <w14:rot w14:lat="0" w14:lon="0" w14:rev="0"/>
                  </w14:lightRig>
                </w14:scene3d>
              </w:rPr>
              <w:t>1.3.</w:t>
            </w:r>
            <w:r>
              <w:rPr>
                <w:rStyle w:val="IndexLink"/>
              </w:rPr>
              <w:t xml:space="preserve"> Objectives of the Environmental Management Plan</w:t>
            </w:r>
            <w:r>
              <w:rPr>
                <w:webHidden/>
              </w:rPr>
              <w:fldChar w:fldCharType="begin"/>
            </w:r>
            <w:r>
              <w:rPr>
                <w:webHidden/>
              </w:rPr>
              <w:instrText>PAGEREF _Toc457991765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6">
            <w:r>
              <w:rPr>
                <w:webHidden/>
                <w:rStyle w:val="IndexLink"/>
                <w14:scene3d>
                  <w14:camera w14:prst="orthographicFront"/>
                  <w14:lightRig w14:rig="threePt" w14:dir="t">
                    <w14:rot w14:lat="0" w14:lon="0" w14:rev="0"/>
                  </w14:lightRig>
                </w14:scene3d>
              </w:rPr>
              <w:t>1.4.</w:t>
            </w:r>
            <w:r>
              <w:rPr>
                <w:rStyle w:val="IndexLink"/>
              </w:rPr>
              <w:t xml:space="preserve"> Applicable legal and other requirements</w:t>
            </w:r>
            <w:r>
              <w:rPr>
                <w:webHidden/>
              </w:rPr>
              <w:fldChar w:fldCharType="begin"/>
            </w:r>
            <w:r>
              <w:rPr>
                <w:webHidden/>
              </w:rPr>
              <w:instrText>PAGEREF _Toc457991766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67">
            <w:r>
              <w:rPr>
                <w:webHidden/>
                <w:rStyle w:val="IndexLink"/>
              </w:rPr>
              <w:t>2. PROJECT DESCRIPTION</w:t>
            </w:r>
            <w:r>
              <w:rPr>
                <w:webHidden/>
              </w:rPr>
              <w:fldChar w:fldCharType="begin"/>
            </w:r>
            <w:r>
              <w:rPr>
                <w:webHidden/>
              </w:rPr>
              <w:instrText>PAGEREF _Toc457991767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8">
            <w:r>
              <w:rPr>
                <w:webHidden/>
                <w:rStyle w:val="IndexLink"/>
                <w14:scene3d>
                  <w14:camera w14:prst="orthographicFront"/>
                  <w14:lightRig w14:rig="threePt" w14:dir="t">
                    <w14:rot w14:lat="0" w14:lon="0" w14:rev="0"/>
                  </w14:lightRig>
                </w14:scene3d>
              </w:rPr>
              <w:t>2.1.</w:t>
            </w:r>
            <w:r>
              <w:rPr>
                <w:rStyle w:val="IndexLink"/>
              </w:rPr>
              <w:t xml:space="preserve"> Location and Site Description</w:t>
            </w:r>
            <w:r>
              <w:rPr>
                <w:webHidden/>
              </w:rPr>
              <w:fldChar w:fldCharType="begin"/>
            </w:r>
            <w:r>
              <w:rPr>
                <w:webHidden/>
              </w:rPr>
              <w:instrText>PAGEREF _Toc457991768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69">
            <w:r>
              <w:rPr>
                <w:webHidden/>
                <w:rStyle w:val="IndexLink"/>
                <w14:scene3d>
                  <w14:camera w14:prst="orthographicFront"/>
                  <w14:lightRig w14:rig="threePt" w14:dir="t">
                    <w14:rot w14:lat="0" w14:lon="0" w14:rev="0"/>
                  </w14:lightRig>
                </w14:scene3d>
              </w:rPr>
              <w:t>2.2.</w:t>
            </w:r>
            <w:r>
              <w:rPr>
                <w:rStyle w:val="IndexLink"/>
              </w:rPr>
              <w:t xml:space="preserve"> Progression &amp; Duration of Construction Works</w:t>
            </w:r>
            <w:r>
              <w:rPr>
                <w:webHidden/>
              </w:rPr>
              <w:fldChar w:fldCharType="begin"/>
            </w:r>
            <w:r>
              <w:rPr>
                <w:webHidden/>
              </w:rPr>
              <w:instrText>PAGEREF _Toc457991769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0">
            <w:r>
              <w:rPr>
                <w:webHidden/>
                <w:rStyle w:val="IndexLink"/>
                <w14:scene3d>
                  <w14:camera w14:prst="orthographicFront"/>
                  <w14:lightRig w14:rig="threePt" w14:dir="t">
                    <w14:rot w14:lat="0" w14:lon="0" w14:rev="0"/>
                  </w14:lightRig>
                </w14:scene3d>
              </w:rPr>
              <w:t>2.3.</w:t>
            </w:r>
            <w:r>
              <w:rPr>
                <w:rStyle w:val="IndexLink"/>
              </w:rPr>
              <w:t xml:space="preserve"> Key Stakeholders</w:t>
            </w:r>
            <w:r>
              <w:rPr>
                <w:webHidden/>
              </w:rPr>
              <w:fldChar w:fldCharType="begin"/>
            </w:r>
            <w:r>
              <w:rPr>
                <w:webHidden/>
              </w:rPr>
              <w:instrText>PAGEREF _Toc457991770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1">
            <w:r>
              <w:rPr>
                <w:webHidden/>
                <w:rStyle w:val="IndexLink"/>
                <w14:scene3d>
                  <w14:camera w14:prst="orthographicFront"/>
                  <w14:lightRig w14:rig="threePt" w14:dir="t">
                    <w14:rot w14:lat="0" w14:lon="0" w14:rev="0"/>
                  </w14:lightRig>
                </w14:scene3d>
              </w:rPr>
              <w:t>2.4.</w:t>
            </w:r>
            <w:r>
              <w:rPr>
                <w:rStyle w:val="IndexLink"/>
              </w:rPr>
              <w:t xml:space="preserve"> Construction Hours</w:t>
            </w:r>
            <w:r>
              <w:rPr>
                <w:webHidden/>
              </w:rPr>
              <w:fldChar w:fldCharType="begin"/>
            </w:r>
            <w:r>
              <w:rPr>
                <w:webHidden/>
              </w:rPr>
              <w:instrText>PAGEREF _Toc457991771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2">
            <w:r>
              <w:rPr>
                <w:webHidden/>
                <w:rStyle w:val="IndexLink"/>
                <w14:scene3d>
                  <w14:camera w14:prst="orthographicFront"/>
                  <w14:lightRig w14:rig="threePt" w14:dir="t">
                    <w14:rot w14:lat="0" w14:lon="0" w14:rev="0"/>
                  </w14:lightRig>
                </w14:scene3d>
              </w:rPr>
              <w:t>2.5.</w:t>
            </w:r>
            <w:r>
              <w:rPr>
                <w:rStyle w:val="IndexLink"/>
              </w:rPr>
              <w:t xml:space="preserve"> Staffing</w:t>
            </w:r>
            <w:r>
              <w:rPr>
                <w:webHidden/>
              </w:rPr>
              <w:fldChar w:fldCharType="begin"/>
            </w:r>
            <w:r>
              <w:rPr>
                <w:webHidden/>
              </w:rPr>
              <w:instrText>PAGEREF _Toc457991772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3">
            <w:r>
              <w:rPr>
                <w:webHidden/>
                <w:rStyle w:val="IndexLink"/>
                <w14:scene3d>
                  <w14:camera w14:prst="orthographicFront"/>
                  <w14:lightRig w14:rig="threePt" w14:dir="t">
                    <w14:rot w14:lat="0" w14:lon="0" w14:rev="0"/>
                  </w14:lightRig>
                </w14:scene3d>
              </w:rPr>
              <w:t>2.6.</w:t>
            </w:r>
            <w:r>
              <w:rPr>
                <w:rStyle w:val="IndexLink"/>
              </w:rPr>
              <w:t xml:space="preserve"> Materials Management</w:t>
            </w:r>
            <w:r>
              <w:rPr>
                <w:webHidden/>
              </w:rPr>
              <w:fldChar w:fldCharType="begin"/>
            </w:r>
            <w:r>
              <w:rPr>
                <w:webHidden/>
              </w:rPr>
              <w:instrText>PAGEREF _Toc457991773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74">
            <w:r>
              <w:rPr>
                <w:webHidden/>
                <w:rStyle w:val="IndexLink"/>
              </w:rPr>
              <w:t>3. PROJECT ORGANISATIONAL STRUCTURE</w:t>
            </w:r>
            <w:r>
              <w:rPr>
                <w:webHidden/>
              </w:rPr>
              <w:fldChar w:fldCharType="begin"/>
            </w:r>
            <w:r>
              <w:rPr>
                <w:webHidden/>
              </w:rPr>
              <w:instrText>PAGEREF _Toc457991774 \h</w:instrText>
            </w:r>
            <w:r>
              <w:rPr>
                <w:webHidden/>
              </w:rPr>
              <w:fldChar w:fldCharType="separate"/>
            </w:r>
            <w:r>
              <w:rPr>
                <w:rStyle w:val="IndexLink"/>
                <w:vanish w:val="false"/>
              </w:rPr>
              <w:tab/>
              <w:t>10</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75">
            <w:r>
              <w:rPr>
                <w:webHidden/>
                <w:rStyle w:val="IndexLink"/>
                <w14:scene3d>
                  <w14:camera w14:prst="orthographicFront"/>
                  <w14:lightRig w14:rig="threePt" w14:dir="t">
                    <w14:rot w14:lat="0" w14:lon="0" w14:rev="0"/>
                  </w14:lightRig>
                </w14:scene3d>
              </w:rPr>
              <w:t>3.1.</w:t>
            </w:r>
            <w:r>
              <w:rPr>
                <w:rStyle w:val="IndexLink"/>
              </w:rPr>
              <w:t xml:space="preserve"> Roles and Responsibilities</w:t>
            </w:r>
            <w:r>
              <w:rPr>
                <w:webHidden/>
              </w:rPr>
              <w:fldChar w:fldCharType="begin"/>
            </w:r>
            <w:r>
              <w:rPr>
                <w:webHidden/>
              </w:rPr>
              <w:instrText>PAGEREF _Toc457991775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6">
            <w:r>
              <w:rPr>
                <w:webHidden/>
                <w:rStyle w:val="IndexLink"/>
              </w:rPr>
              <w:t>3.1.1. Project Management Team</w:t>
            </w:r>
            <w:r>
              <w:rPr>
                <w:webHidden/>
              </w:rPr>
              <w:fldChar w:fldCharType="begin"/>
            </w:r>
            <w:r>
              <w:rPr>
                <w:webHidden/>
              </w:rPr>
              <w:instrText>PAGEREF _Toc457991776 \h</w:instrText>
            </w:r>
            <w:r>
              <w:rPr>
                <w:webHidden/>
              </w:rPr>
              <w:fldChar w:fldCharType="separate"/>
            </w:r>
            <w:r>
              <w:rPr>
                <w:rStyle w:val="IndexLink"/>
                <w:vanish w:val="false"/>
              </w:rPr>
              <w:tab/>
              <w:t>10</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7">
            <w:r>
              <w:rPr>
                <w:webHidden/>
                <w:rStyle w:val="IndexLink"/>
              </w:rPr>
              <w:t>3.1.2. Project Manager</w:t>
            </w:r>
            <w:r>
              <w:rPr>
                <w:webHidden/>
              </w:rPr>
              <w:fldChar w:fldCharType="begin"/>
            </w:r>
            <w:r>
              <w:rPr>
                <w:webHidden/>
              </w:rPr>
              <w:instrText>PAGEREF _Toc457991777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8">
            <w:r>
              <w:rPr>
                <w:webHidden/>
                <w:rStyle w:val="IndexLink"/>
              </w:rPr>
              <w:t>3.1.3. Health and Safety Representative</w:t>
            </w:r>
            <w:r>
              <w:rPr>
                <w:webHidden/>
              </w:rPr>
              <w:fldChar w:fldCharType="begin"/>
            </w:r>
            <w:r>
              <w:rPr>
                <w:webHidden/>
              </w:rPr>
              <w:instrText>PAGEREF _Toc457991778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79">
            <w:r>
              <w:rPr>
                <w:webHidden/>
                <w:rStyle w:val="IndexLink"/>
              </w:rPr>
              <w:t>3.1.4. Site Manager</w:t>
            </w:r>
            <w:r>
              <w:rPr>
                <w:webHidden/>
              </w:rPr>
              <w:fldChar w:fldCharType="begin"/>
            </w:r>
            <w:r>
              <w:rPr>
                <w:webHidden/>
              </w:rPr>
              <w:instrText>PAGEREF _Toc457991779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0">
            <w:r>
              <w:rPr>
                <w:webHidden/>
                <w:rStyle w:val="IndexLink"/>
              </w:rPr>
              <w:t>3.1.5. Site Engineer</w:t>
            </w:r>
            <w:r>
              <w:rPr>
                <w:webHidden/>
              </w:rPr>
              <w:fldChar w:fldCharType="begin"/>
            </w:r>
            <w:r>
              <w:rPr>
                <w:webHidden/>
              </w:rPr>
              <w:instrText>PAGEREF _Toc457991780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1">
            <w:r>
              <w:rPr>
                <w:webHidden/>
                <w:rStyle w:val="IndexLink"/>
              </w:rPr>
              <w:t>3.1.6. Subcontractor’s Construction Supervisor</w:t>
            </w:r>
            <w:r>
              <w:rPr>
                <w:webHidden/>
              </w:rPr>
              <w:fldChar w:fldCharType="begin"/>
            </w:r>
            <w:r>
              <w:rPr>
                <w:webHidden/>
              </w:rPr>
              <w:instrText>PAGEREF _Toc457991781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2">
            <w:r>
              <w:rPr>
                <w:webHidden/>
                <w:rStyle w:val="IndexLink"/>
              </w:rPr>
              <w:t>3.1.7. Work team</w:t>
            </w:r>
            <w:r>
              <w:rPr>
                <w:webHidden/>
              </w:rPr>
              <w:fldChar w:fldCharType="begin"/>
            </w:r>
            <w:r>
              <w:rPr>
                <w:webHidden/>
              </w:rPr>
              <w:instrText>PAGEREF _Toc457991782 \h</w:instrText>
            </w:r>
            <w:r>
              <w:rPr>
                <w:webHidden/>
              </w:rPr>
              <w:fldChar w:fldCharType="separate"/>
            </w:r>
            <w:r>
              <w:rPr>
                <w:rStyle w:val="IndexLink"/>
                <w:vanish w:val="false"/>
              </w:rPr>
              <w:tab/>
              <w:t>12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83">
            <w:r>
              <w:rPr>
                <w:webHidden/>
                <w:rStyle w:val="IndexLink"/>
                <w14:scene3d>
                  <w14:camera w14:prst="orthographicFront"/>
                  <w14:lightRig w14:rig="threePt" w14:dir="t">
                    <w14:rot w14:lat="0" w14:lon="0" w14:rev="0"/>
                  </w14:lightRig>
                </w14:scene3d>
              </w:rPr>
              <w:t>3.2.</w:t>
            </w:r>
            <w:r>
              <w:rPr>
                <w:rStyle w:val="IndexLink"/>
              </w:rPr>
              <w:t xml:space="preserve"> Communication</w:t>
            </w:r>
            <w:r>
              <w:rPr>
                <w:webHidden/>
              </w:rPr>
              <w:fldChar w:fldCharType="begin"/>
            </w:r>
            <w:r>
              <w:rPr>
                <w:webHidden/>
              </w:rPr>
              <w:instrText>PAGEREF _Toc457991783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4">
            <w:r>
              <w:rPr>
                <w:webHidden/>
                <w:rStyle w:val="IndexLink"/>
              </w:rPr>
              <w:t>3.2.1. Key Contacts</w:t>
            </w:r>
            <w:r>
              <w:rPr>
                <w:webHidden/>
              </w:rPr>
              <w:fldChar w:fldCharType="begin"/>
            </w:r>
            <w:r>
              <w:rPr>
                <w:webHidden/>
              </w:rPr>
              <w:instrText>PAGEREF _Toc457991784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457991785">
            <w:r>
              <w:rPr>
                <w:webHidden/>
                <w:rStyle w:val="IndexLink"/>
              </w:rPr>
              <w:t>3.2.2. Community Consultation and Communication</w:t>
            </w:r>
            <w:r>
              <w:rPr>
                <w:webHidden/>
              </w:rPr>
              <w:fldChar w:fldCharType="begin"/>
            </w:r>
            <w:r>
              <w:rPr>
                <w:webHidden/>
              </w:rPr>
              <w:instrText>PAGEREF _Toc457991785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86">
            <w:r>
              <w:rPr>
                <w:webHidden/>
                <w:rStyle w:val="IndexLink"/>
              </w:rPr>
              <w:t>4. ENVIRONMENTAL IMPACTS AND RISKS</w:t>
            </w:r>
            <w:r>
              <w:rPr>
                <w:webHidden/>
              </w:rPr>
              <w:fldChar w:fldCharType="begin"/>
            </w:r>
            <w:r>
              <w:rPr>
                <w:webHidden/>
              </w:rPr>
              <w:instrText>PAGEREF _Toc457991786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87">
            <w:r>
              <w:rPr>
                <w:webHidden/>
                <w:rStyle w:val="IndexLink"/>
                <w14:scene3d>
                  <w14:camera w14:prst="orthographicFront"/>
                  <w14:lightRig w14:rig="threePt" w14:dir="t">
                    <w14:rot w14:lat="0" w14:lon="0" w14:rev="0"/>
                  </w14:lightRig>
                </w14:scene3d>
              </w:rPr>
              <w:t>4.1.</w:t>
            </w:r>
            <w:r>
              <w:rPr>
                <w:rStyle w:val="IndexLink"/>
              </w:rPr>
              <w:t xml:space="preserve"> Management Requirements</w:t>
            </w:r>
            <w:r>
              <w:rPr>
                <w:webHidden/>
              </w:rPr>
              <w:fldChar w:fldCharType="begin"/>
            </w:r>
            <w:r>
              <w:rPr>
                <w:webHidden/>
              </w:rPr>
              <w:instrText>PAGEREF _Toc457991787 \h</w:instrText>
            </w:r>
            <w:r>
              <w:rPr>
                <w:webHidden/>
              </w:rPr>
              <w:fldChar w:fldCharType="separate"/>
            </w:r>
            <w:r>
              <w:rPr>
                <w:rStyle w:val="IndexLink"/>
                <w:vanish w:val="false"/>
              </w:rPr>
              <w:tab/>
              <w:t>14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88">
            <w:r>
              <w:rPr>
                <w:webHidden/>
                <w:rStyle w:val="IndexLink"/>
                <w14:scene3d>
                  <w14:camera w14:prst="orthographicFront"/>
                  <w14:lightRig w14:rig="threePt" w14:dir="t">
                    <w14:rot w14:lat="0" w14:lon="0" w14:rev="0"/>
                  </w14:lightRig>
                </w14:scene3d>
              </w:rPr>
              <w:t>4.2.</w:t>
            </w:r>
            <w:r>
              <w:rPr>
                <w:rStyle w:val="IndexLink"/>
              </w:rPr>
              <w:t xml:space="preserve"> Environmental Aspects &amp; Impacts</w:t>
            </w:r>
            <w:r>
              <w:rPr>
                <w:webHidden/>
              </w:rPr>
              <w:fldChar w:fldCharType="begin"/>
            </w:r>
            <w:r>
              <w:rPr>
                <w:webHidden/>
              </w:rPr>
              <w:instrText>PAGEREF _Toc457991788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789">
            <w:r>
              <w:rPr>
                <w:webHidden/>
                <w:rStyle w:val="IndexLink"/>
              </w:rPr>
              <w:t>5. ENVIRONMENTAL ACTION PLANS AND MONITORING REQUIREMENTS</w:t>
            </w:r>
            <w:r>
              <w:rPr>
                <w:webHidden/>
              </w:rPr>
              <w:fldChar w:fldCharType="begin"/>
            </w:r>
            <w:r>
              <w:rPr>
                <w:webHidden/>
              </w:rPr>
              <w:instrText>PAGEREF _Toc457991789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0">
            <w:r>
              <w:rPr>
                <w:webHidden/>
                <w:rStyle w:val="IndexLink"/>
                <w14:scene3d>
                  <w14:camera w14:prst="orthographicFront"/>
                  <w14:lightRig w14:rig="threePt" w14:dir="t">
                    <w14:rot w14:lat="0" w14:lon="0" w14:rev="0"/>
                  </w14:lightRig>
                </w14:scene3d>
              </w:rPr>
              <w:t>5.1.</w:t>
            </w:r>
            <w:r>
              <w:rPr>
                <w:rStyle w:val="IndexLink"/>
              </w:rPr>
              <w:t xml:space="preserve"> General Site Issues</w:t>
            </w:r>
            <w:r>
              <w:rPr>
                <w:webHidden/>
              </w:rPr>
              <w:fldChar w:fldCharType="begin"/>
            </w:r>
            <w:r>
              <w:rPr>
                <w:webHidden/>
              </w:rPr>
              <w:instrText>PAGEREF _Toc457991790 \h</w:instrText>
            </w:r>
            <w:r>
              <w:rPr>
                <w:webHidden/>
              </w:rPr>
              <w:fldChar w:fldCharType="separate"/>
            </w:r>
            <w:r>
              <w:rPr>
                <w:rStyle w:val="IndexLink"/>
                <w:vanish w:val="false"/>
              </w:rPr>
              <w:tab/>
              <w:t>19</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1">
            <w:r>
              <w:rPr>
                <w:webHidden/>
                <w:rStyle w:val="IndexLink"/>
                <w14:scene3d>
                  <w14:camera w14:prst="orthographicFront"/>
                  <w14:lightRig w14:rig="threePt" w14:dir="t">
                    <w14:rot w14:lat="0" w14:lon="0" w14:rev="0"/>
                  </w14:lightRig>
                </w14:scene3d>
              </w:rPr>
              <w:t>5.2.</w:t>
            </w:r>
            <w:r>
              <w:rPr>
                <w:rStyle w:val="IndexLink"/>
              </w:rPr>
              <w:t xml:space="preserve"> Waste Action Plan</w:t>
            </w:r>
            <w:r>
              <w:rPr>
                <w:webHidden/>
              </w:rPr>
              <w:fldChar w:fldCharType="begin"/>
            </w:r>
            <w:r>
              <w:rPr>
                <w:webHidden/>
              </w:rPr>
              <w:instrText>PAGEREF _Toc457991791 \h</w:instrText>
            </w:r>
            <w:r>
              <w:rPr>
                <w:webHidden/>
              </w:rPr>
              <w:fldChar w:fldCharType="separate"/>
            </w:r>
            <w:r>
              <w:rPr>
                <w:rStyle w:val="IndexLink"/>
                <w:vanish w:val="false"/>
              </w:rPr>
              <w:tab/>
              <w:t>22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2">
            <w:r>
              <w:rPr>
                <w:webHidden/>
                <w:rStyle w:val="IndexLink"/>
                <w14:scene3d>
                  <w14:camera w14:prst="orthographicFront"/>
                  <w14:lightRig w14:rig="threePt" w14:dir="t">
                    <w14:rot w14:lat="0" w14:lon="0" w14:rev="0"/>
                  </w14:lightRig>
                </w14:scene3d>
              </w:rPr>
              <w:t>5.3.</w:t>
            </w:r>
            <w:r>
              <w:rPr>
                <w:rStyle w:val="IndexLink"/>
              </w:rPr>
              <w:t xml:space="preserve"> Traffic and Access Action Plan</w:t>
            </w:r>
            <w:r>
              <w:rPr>
                <w:webHidden/>
              </w:rPr>
              <w:fldChar w:fldCharType="begin"/>
            </w:r>
            <w:r>
              <w:rPr>
                <w:webHidden/>
              </w:rPr>
              <w:instrText>PAGEREF _Toc457991792 \h</w:instrText>
            </w:r>
            <w:r>
              <w:rPr>
                <w:webHidden/>
              </w:rPr>
              <w:fldChar w:fldCharType="separate"/>
            </w:r>
            <w:r>
              <w:rPr>
                <w:rStyle w:val="IndexLink"/>
                <w:vanish w:val="false"/>
              </w:rPr>
              <w:tab/>
              <w:t>24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3">
            <w:r>
              <w:rPr>
                <w:webHidden/>
                <w:rStyle w:val="IndexLink"/>
                <w14:scene3d>
                  <w14:camera w14:prst="orthographicFront"/>
                  <w14:lightRig w14:rig="threePt" w14:dir="t">
                    <w14:rot w14:lat="0" w14:lon="0" w14:rev="0"/>
                  </w14:lightRig>
                </w14:scene3d>
              </w:rPr>
              <w:t>5.4.</w:t>
            </w:r>
            <w:r>
              <w:rPr>
                <w:rStyle w:val="IndexLink"/>
              </w:rPr>
              <w:t xml:space="preserve"> Hazards and Risk Action Plan</w:t>
            </w:r>
            <w:r>
              <w:rPr>
                <w:webHidden/>
              </w:rPr>
              <w:fldChar w:fldCharType="begin"/>
            </w:r>
            <w:r>
              <w:rPr>
                <w:webHidden/>
              </w:rPr>
              <w:instrText>PAGEREF _Toc457991793 \h</w:instrText>
            </w:r>
            <w:r>
              <w:rPr>
                <w:webHidden/>
              </w:rPr>
              <w:fldChar w:fldCharType="separate"/>
            </w:r>
            <w:r>
              <w:rPr>
                <w:rStyle w:val="IndexLink"/>
                <w:vanish w:val="false"/>
              </w:rPr>
              <w:tab/>
              <w:t>26</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4">
            <w:r>
              <w:rPr>
                <w:webHidden/>
                <w:rStyle w:val="IndexLink"/>
                <w14:scene3d>
                  <w14:camera w14:prst="orthographicFront"/>
                  <w14:lightRig w14:rig="threePt" w14:dir="t">
                    <w14:rot w14:lat="0" w14:lon="0" w14:rev="0"/>
                  </w14:lightRig>
                </w14:scene3d>
              </w:rPr>
              <w:t>5.5.</w:t>
            </w:r>
            <w:r>
              <w:rPr>
                <w:rStyle w:val="IndexLink"/>
              </w:rPr>
              <w:t xml:space="preserve"> Air Quality Action Plan</w:t>
            </w:r>
            <w:r>
              <w:rPr>
                <w:webHidden/>
              </w:rPr>
              <w:fldChar w:fldCharType="begin"/>
            </w:r>
            <w:r>
              <w:rPr>
                <w:webHidden/>
              </w:rPr>
              <w:instrText>PAGEREF _Toc457991794 \h</w:instrText>
            </w:r>
            <w:r>
              <w:rPr>
                <w:webHidden/>
              </w:rPr>
              <w:fldChar w:fldCharType="separate"/>
            </w:r>
            <w:r>
              <w:rPr>
                <w:rStyle w:val="IndexLink"/>
                <w:vanish w:val="false"/>
              </w:rPr>
              <w:tab/>
              <w:t>28</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5">
            <w:r>
              <w:rPr>
                <w:webHidden/>
                <w:rStyle w:val="IndexLink"/>
                <w14:scene3d>
                  <w14:camera w14:prst="orthographicFront"/>
                  <w14:lightRig w14:rig="threePt" w14:dir="t">
                    <w14:rot w14:lat="0" w14:lon="0" w14:rev="0"/>
                  </w14:lightRig>
                </w14:scene3d>
              </w:rPr>
              <w:t>5.6.</w:t>
            </w:r>
            <w:r>
              <w:rPr>
                <w:rStyle w:val="IndexLink"/>
              </w:rPr>
              <w:t xml:space="preserve"> Noise and Vibration</w:t>
            </w:r>
            <w:r>
              <w:rPr>
                <w:webHidden/>
              </w:rPr>
              <w:fldChar w:fldCharType="begin"/>
            </w:r>
            <w:r>
              <w:rPr>
                <w:webHidden/>
              </w:rPr>
              <w:instrText>PAGEREF _Toc457991795 \h</w:instrText>
            </w:r>
            <w:r>
              <w:rPr>
                <w:webHidden/>
              </w:rPr>
              <w:fldChar w:fldCharType="separate"/>
            </w:r>
            <w:r>
              <w:rPr>
                <w:rStyle w:val="IndexLink"/>
                <w:vanish w:val="false"/>
              </w:rPr>
              <w:tab/>
              <w:t>30</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6">
            <w:r>
              <w:rPr>
                <w:webHidden/>
                <w:rStyle w:val="IndexLink"/>
                <w14:scene3d>
                  <w14:camera w14:prst="orthographicFront"/>
                  <w14:lightRig w14:rig="threePt" w14:dir="t">
                    <w14:rot w14:lat="0" w14:lon="0" w14:rev="0"/>
                  </w14:lightRig>
                </w14:scene3d>
              </w:rPr>
              <w:t>5.7.</w:t>
            </w:r>
            <w:r>
              <w:rPr>
                <w:rStyle w:val="IndexLink"/>
              </w:rPr>
              <w:t xml:space="preserve"> Erosion, Sedimentation and Water Quality</w:t>
            </w:r>
            <w:r>
              <w:rPr>
                <w:webHidden/>
              </w:rPr>
              <w:fldChar w:fldCharType="begin"/>
            </w:r>
            <w:r>
              <w:rPr>
                <w:webHidden/>
              </w:rPr>
              <w:instrText>PAGEREF _Toc457991796 \h</w:instrText>
            </w:r>
            <w:r>
              <w:rPr>
                <w:webHidden/>
              </w:rPr>
              <w:fldChar w:fldCharType="separate"/>
            </w:r>
            <w:r>
              <w:rPr>
                <w:rStyle w:val="IndexLink"/>
                <w:vanish w:val="false"/>
              </w:rPr>
              <w:tab/>
              <w:t>33</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7">
            <w:r>
              <w:rPr>
                <w:webHidden/>
                <w:rStyle w:val="IndexLink"/>
                <w14:scene3d>
                  <w14:camera w14:prst="orthographicFront"/>
                  <w14:lightRig w14:rig="threePt" w14:dir="t">
                    <w14:rot w14:lat="0" w14:lon="0" w14:rev="0"/>
                  </w14:lightRig>
                </w14:scene3d>
              </w:rPr>
              <w:t>5.8.</w:t>
            </w:r>
            <w:r>
              <w:rPr>
                <w:rStyle w:val="IndexLink"/>
              </w:rPr>
              <w:t xml:space="preserve"> Contaminated Soils</w:t>
            </w:r>
            <w:r>
              <w:rPr>
                <w:webHidden/>
              </w:rPr>
              <w:fldChar w:fldCharType="begin"/>
            </w:r>
            <w:r>
              <w:rPr>
                <w:webHidden/>
              </w:rPr>
              <w:instrText>PAGEREF _Toc457991797 \h</w:instrText>
            </w:r>
            <w:r>
              <w:rPr>
                <w:webHidden/>
              </w:rPr>
              <w:fldChar w:fldCharType="separate"/>
            </w:r>
            <w:r>
              <w:rPr>
                <w:rStyle w:val="IndexLink"/>
                <w:vanish w:val="false"/>
              </w:rPr>
              <w:tab/>
              <w:t>35</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8">
            <w:r>
              <w:rPr>
                <w:webHidden/>
                <w:rStyle w:val="IndexLink"/>
                <w14:scene3d>
                  <w14:camera w14:prst="orthographicFront"/>
                  <w14:lightRig w14:rig="threePt" w14:dir="t">
                    <w14:rot w14:lat="0" w14:lon="0" w14:rev="0"/>
                  </w14:lightRig>
                </w14:scene3d>
              </w:rPr>
              <w:t>5.9.</w:t>
            </w:r>
            <w:r>
              <w:rPr>
                <w:rStyle w:val="IndexLink"/>
              </w:rPr>
              <w:t xml:space="preserve"> Flora and Fauna</w:t>
            </w:r>
            <w:r>
              <w:rPr>
                <w:webHidden/>
              </w:rPr>
              <w:fldChar w:fldCharType="begin"/>
            </w:r>
            <w:r>
              <w:rPr>
                <w:webHidden/>
              </w:rPr>
              <w:instrText>PAGEREF _Toc457991798 \h</w:instrText>
            </w:r>
            <w:r>
              <w:rPr>
                <w:webHidden/>
              </w:rPr>
              <w:fldChar w:fldCharType="separate"/>
            </w:r>
            <w:r>
              <w:rPr>
                <w:rStyle w:val="IndexLink"/>
                <w:vanish w:val="false"/>
              </w:rPr>
              <w:tab/>
              <w:t>37</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799">
            <w:r>
              <w:rPr>
                <w:webHidden/>
                <w:rStyle w:val="IndexLink"/>
                <w14:scene3d>
                  <w14:camera w14:prst="orthographicFront"/>
                  <w14:lightRig w14:rig="threePt" w14:dir="t">
                    <w14:rot w14:lat="0" w14:lon="0" w14:rev="0"/>
                  </w14:lightRig>
                </w14:scene3d>
              </w:rPr>
              <w:t>5.10.</w:t>
            </w:r>
            <w:r>
              <w:rPr>
                <w:rStyle w:val="IndexLink"/>
              </w:rPr>
              <w:t xml:space="preserve"> Groundwater</w:t>
            </w:r>
            <w:r>
              <w:rPr>
                <w:webHidden/>
              </w:rPr>
              <w:fldChar w:fldCharType="begin"/>
            </w:r>
            <w:r>
              <w:rPr>
                <w:webHidden/>
              </w:rPr>
              <w:instrText>PAGEREF _Toc457991799 \h</w:instrText>
            </w:r>
            <w:r>
              <w:rPr>
                <w:webHidden/>
              </w:rPr>
              <w:fldChar w:fldCharType="separate"/>
            </w:r>
            <w:r>
              <w:rPr>
                <w:rStyle w:val="IndexLink"/>
                <w:vanish w:val="false"/>
              </w:rPr>
              <w:tab/>
              <w:t>39</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0">
            <w:r>
              <w:rPr>
                <w:webHidden/>
                <w:rStyle w:val="IndexLink"/>
                <w14:scene3d>
                  <w14:camera w14:prst="orthographicFront"/>
                  <w14:lightRig w14:rig="threePt" w14:dir="t">
                    <w14:rot w14:lat="0" w14:lon="0" w14:rev="0"/>
                  </w14:lightRig>
                </w14:scene3d>
              </w:rPr>
              <w:t>5.11.</w:t>
            </w:r>
            <w:r>
              <w:rPr>
                <w:rStyle w:val="IndexLink"/>
              </w:rPr>
              <w:t xml:space="preserve"> Utilities and Services</w:t>
            </w:r>
            <w:r>
              <w:rPr>
                <w:webHidden/>
              </w:rPr>
              <w:fldChar w:fldCharType="begin"/>
            </w:r>
            <w:r>
              <w:rPr>
                <w:webHidden/>
              </w:rPr>
              <w:instrText>PAGEREF _Toc457991800 \h</w:instrText>
            </w:r>
            <w:r>
              <w:rPr>
                <w:webHidden/>
              </w:rPr>
              <w:fldChar w:fldCharType="separate"/>
            </w:r>
            <w:r>
              <w:rPr>
                <w:rStyle w:val="IndexLink"/>
                <w:vanish w:val="false"/>
              </w:rPr>
              <w:tab/>
              <w:t>40</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1">
            <w:r>
              <w:rPr>
                <w:webHidden/>
                <w:rStyle w:val="IndexLink"/>
                <w14:scene3d>
                  <w14:camera w14:prst="orthographicFront"/>
                  <w14:lightRig w14:rig="threePt" w14:dir="t">
                    <w14:rot w14:lat="0" w14:lon="0" w14:rev="0"/>
                  </w14:lightRig>
                </w14:scene3d>
              </w:rPr>
              <w:t>5.12.</w:t>
            </w:r>
            <w:r>
              <w:rPr>
                <w:rStyle w:val="IndexLink"/>
              </w:rPr>
              <w:t xml:space="preserve"> Easement Restrictions</w:t>
            </w:r>
            <w:r>
              <w:rPr>
                <w:webHidden/>
              </w:rPr>
              <w:fldChar w:fldCharType="begin"/>
            </w:r>
            <w:r>
              <w:rPr>
                <w:webHidden/>
              </w:rPr>
              <w:instrText>PAGEREF _Toc457991801 \h</w:instrText>
            </w:r>
            <w:r>
              <w:rPr>
                <w:webHidden/>
              </w:rPr>
              <w:fldChar w:fldCharType="separate"/>
            </w:r>
            <w:r>
              <w:rPr>
                <w:rStyle w:val="IndexLink"/>
                <w:vanish w:val="false"/>
              </w:rPr>
              <w:tab/>
              <w:t>41</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02">
            <w:r>
              <w:rPr>
                <w:webHidden/>
                <w:rStyle w:val="IndexLink"/>
              </w:rPr>
              <w:t>6. INDUCTION AND TRAINING</w:t>
            </w:r>
            <w:r>
              <w:rPr>
                <w:webHidden/>
              </w:rPr>
              <w:fldChar w:fldCharType="begin"/>
            </w:r>
            <w:r>
              <w:rPr>
                <w:webHidden/>
              </w:rPr>
              <w:instrText>PAGEREF _Toc457991802 \h</w:instrText>
            </w:r>
            <w:r>
              <w:rPr>
                <w:webHidden/>
              </w:rPr>
              <w:fldChar w:fldCharType="separate"/>
            </w:r>
            <w:r>
              <w:rPr>
                <w:rStyle w:val="IndexLink"/>
                <w:vanish w:val="false"/>
              </w:rPr>
              <w:tab/>
              <w:t>42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3">
            <w:r>
              <w:rPr>
                <w:webHidden/>
                <w:rStyle w:val="IndexLink"/>
                <w14:scene3d>
                  <w14:camera w14:prst="orthographicFront"/>
                  <w14:lightRig w14:rig="threePt" w14:dir="t">
                    <w14:rot w14:lat="0" w14:lon="0" w14:rev="0"/>
                  </w14:lightRig>
                </w14:scene3d>
              </w:rPr>
              <w:t>6.1.</w:t>
            </w:r>
            <w:r>
              <w:rPr>
                <w:rStyle w:val="IndexLink"/>
              </w:rPr>
              <w:t xml:space="preserve"> Initial Site Induction and Training</w:t>
            </w:r>
            <w:r>
              <w:rPr>
                <w:webHidden/>
              </w:rPr>
              <w:fldChar w:fldCharType="begin"/>
            </w:r>
            <w:r>
              <w:rPr>
                <w:webHidden/>
              </w:rPr>
              <w:instrText>PAGEREF _Toc457991803 \h</w:instrText>
            </w:r>
            <w:r>
              <w:rPr>
                <w:webHidden/>
              </w:rPr>
              <w:fldChar w:fldCharType="separate"/>
            </w:r>
            <w:r>
              <w:rPr>
                <w:rStyle w:val="IndexLink"/>
                <w:vanish w:val="false"/>
              </w:rPr>
              <w:tab/>
              <w:t>42</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4">
            <w:r>
              <w:rPr>
                <w:webHidden/>
                <w:rStyle w:val="IndexLink"/>
                <w14:scene3d>
                  <w14:camera w14:prst="orthographicFront"/>
                  <w14:lightRig w14:rig="threePt" w14:dir="t">
                    <w14:rot w14:lat="0" w14:lon="0" w14:rev="0"/>
                  </w14:lightRig>
                </w14:scene3d>
              </w:rPr>
              <w:t>6.2.</w:t>
            </w:r>
            <w:r>
              <w:rPr>
                <w:rStyle w:val="IndexLink"/>
              </w:rPr>
              <w:t xml:space="preserve"> On-going Training</w:t>
            </w:r>
            <w:r>
              <w:rPr>
                <w:webHidden/>
              </w:rPr>
              <w:fldChar w:fldCharType="begin"/>
            </w:r>
            <w:r>
              <w:rPr>
                <w:webHidden/>
              </w:rPr>
              <w:instrText>PAGEREF _Toc457991804 \h</w:instrText>
            </w:r>
            <w:r>
              <w:rPr>
                <w:webHidden/>
              </w:rPr>
              <w:fldChar w:fldCharType="separate"/>
            </w:r>
            <w:r>
              <w:rPr>
                <w:rStyle w:val="IndexLink"/>
                <w:vanish w:val="false"/>
              </w:rPr>
              <w:tab/>
              <w:t>42</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05">
            <w:r>
              <w:rPr>
                <w:webHidden/>
                <w:rStyle w:val="IndexLink"/>
              </w:rPr>
              <w:t>7. INCIDENT MANAGEMENT</w:t>
            </w:r>
            <w:r>
              <w:rPr>
                <w:webHidden/>
              </w:rPr>
              <w:fldChar w:fldCharType="begin"/>
            </w:r>
            <w:r>
              <w:rPr>
                <w:webHidden/>
              </w:rPr>
              <w:instrText>PAGEREF _Toc457991805 \h</w:instrText>
            </w:r>
            <w:r>
              <w:rPr>
                <w:webHidden/>
              </w:rPr>
              <w:fldChar w:fldCharType="separate"/>
            </w:r>
            <w:r>
              <w:rPr>
                <w:rStyle w:val="IndexLink"/>
                <w:vanish w:val="false"/>
              </w:rPr>
              <w:tab/>
              <w:t>43</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06">
            <w:r>
              <w:rPr>
                <w:webHidden/>
                <w:rStyle w:val="IndexLink"/>
              </w:rPr>
              <w:t>8. CHECKING, CORRECTIVE ACTION AND REPORTING</w:t>
            </w:r>
            <w:r>
              <w:rPr>
                <w:webHidden/>
              </w:rPr>
              <w:fldChar w:fldCharType="begin"/>
            </w:r>
            <w:r>
              <w:rPr>
                <w:webHidden/>
              </w:rPr>
              <w:instrText>PAGEREF _Toc457991806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7">
            <w:r>
              <w:rPr>
                <w:webHidden/>
                <w:rStyle w:val="IndexLink"/>
                <w14:scene3d>
                  <w14:camera w14:prst="orthographicFront"/>
                  <w14:lightRig w14:rig="threePt" w14:dir="t">
                    <w14:rot w14:lat="0" w14:lon="0" w14:rev="0"/>
                  </w14:lightRig>
                </w14:scene3d>
              </w:rPr>
              <w:t>8.1.</w:t>
            </w:r>
            <w:r>
              <w:rPr>
                <w:rStyle w:val="IndexLink"/>
              </w:rPr>
              <w:t xml:space="preserve"> Training Records</w:t>
            </w:r>
            <w:r>
              <w:rPr>
                <w:webHidden/>
              </w:rPr>
              <w:fldChar w:fldCharType="begin"/>
            </w:r>
            <w:r>
              <w:rPr>
                <w:webHidden/>
              </w:rPr>
              <w:instrText>PAGEREF _Toc457991807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8">
            <w:r>
              <w:rPr>
                <w:webHidden/>
                <w:rStyle w:val="IndexLink"/>
                <w14:scene3d>
                  <w14:camera w14:prst="orthographicFront"/>
                  <w14:lightRig w14:rig="threePt" w14:dir="t">
                    <w14:rot w14:lat="0" w14:lon="0" w14:rev="0"/>
                  </w14:lightRig>
                </w14:scene3d>
              </w:rPr>
              <w:t>8.2.</w:t>
            </w:r>
            <w:r>
              <w:rPr>
                <w:rStyle w:val="IndexLink"/>
              </w:rPr>
              <w:t xml:space="preserve"> Site Environmental Inspections and Checklist</w:t>
            </w:r>
            <w:r>
              <w:rPr>
                <w:webHidden/>
              </w:rPr>
              <w:fldChar w:fldCharType="begin"/>
            </w:r>
            <w:r>
              <w:rPr>
                <w:webHidden/>
              </w:rPr>
              <w:instrText>PAGEREF _Toc457991808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09">
            <w:r>
              <w:rPr>
                <w:webHidden/>
                <w:rStyle w:val="IndexLink"/>
                <w14:scene3d>
                  <w14:camera w14:prst="orthographicFront"/>
                  <w14:lightRig w14:rig="threePt" w14:dir="t">
                    <w14:rot w14:lat="0" w14:lon="0" w14:rev="0"/>
                  </w14:lightRig>
                </w14:scene3d>
              </w:rPr>
              <w:t>8.3.</w:t>
            </w:r>
            <w:r>
              <w:rPr>
                <w:rStyle w:val="IndexLink"/>
              </w:rPr>
              <w:t xml:space="preserve"> Non-conformance, Corrective Action and Preventive Action</w:t>
            </w:r>
            <w:r>
              <w:rPr>
                <w:webHidden/>
              </w:rPr>
              <w:fldChar w:fldCharType="begin"/>
            </w:r>
            <w:r>
              <w:rPr>
                <w:webHidden/>
              </w:rPr>
              <w:instrText>PAGEREF _Toc457991809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10">
            <w:r>
              <w:rPr>
                <w:webHidden/>
                <w:rStyle w:val="IndexLink"/>
                <w14:scene3d>
                  <w14:camera w14:prst="orthographicFront"/>
                  <w14:lightRig w14:rig="threePt" w14:dir="t">
                    <w14:rot w14:lat="0" w14:lon="0" w14:rev="0"/>
                  </w14:lightRig>
                </w14:scene3d>
              </w:rPr>
              <w:t>8.4.</w:t>
            </w:r>
            <w:r>
              <w:rPr>
                <w:rStyle w:val="IndexLink"/>
              </w:rPr>
              <w:t xml:space="preserve"> Auditing</w:t>
            </w:r>
            <w:r>
              <w:rPr>
                <w:webHidden/>
              </w:rPr>
              <w:fldChar w:fldCharType="begin"/>
            </w:r>
            <w:r>
              <w:rPr>
                <w:webHidden/>
              </w:rPr>
              <w:instrText>PAGEREF _Toc457991810 \h</w:instrText>
            </w:r>
            <w:r>
              <w:rPr>
                <w:webHidden/>
              </w:rPr>
              <w:fldChar w:fldCharType="separate"/>
            </w:r>
            <w:r>
              <w:rPr>
                <w:rStyle w:val="IndexLink"/>
                <w:vanish w:val="false"/>
              </w:rPr>
              <w:tab/>
              <w:t>44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11">
            <w:r>
              <w:rPr>
                <w:webHidden/>
                <w:rStyle w:val="IndexLink"/>
              </w:rPr>
              <w:t>9. CONTROL OF DOCUMENTS AND RECORDS</w:t>
            </w:r>
            <w:r>
              <w:rPr>
                <w:webHidden/>
              </w:rPr>
              <w:fldChar w:fldCharType="begin"/>
            </w:r>
            <w:r>
              <w:rPr>
                <w:webHidden/>
              </w:rPr>
              <w:instrText>PAGEREF _Toc457991811 \h</w:instrText>
            </w:r>
            <w:r>
              <w:rPr>
                <w:webHidden/>
              </w:rPr>
              <w:fldChar w:fldCharType="separate"/>
            </w:r>
            <w:r>
              <w:rPr>
                <w:rStyle w:val="IndexLink"/>
                <w:vanish w:val="false"/>
              </w:rPr>
              <w:tab/>
              <w:t>45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12">
            <w:r>
              <w:rPr>
                <w:webHidden/>
                <w:rStyle w:val="IndexLink"/>
              </w:rPr>
              <w:t>10. MANAGEMENT REVIEW</w:t>
            </w:r>
            <w:r>
              <w:rPr>
                <w:webHidden/>
              </w:rPr>
              <w:fldChar w:fldCharType="begin"/>
            </w:r>
            <w:r>
              <w:rPr>
                <w:webHidden/>
              </w:rPr>
              <w:instrText>PAGEREF _Toc457991812 \h</w:instrText>
            </w:r>
            <w:r>
              <w:rPr>
                <w:webHidden/>
              </w:rPr>
              <w:fldChar w:fldCharType="separate"/>
            </w:r>
            <w:r>
              <w:rPr>
                <w:rStyle w:val="IndexLink"/>
                <w:vanish w:val="false"/>
              </w:rPr>
              <w:tab/>
              <w:t>45</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13">
            <w:r>
              <w:rPr>
                <w:webHidden/>
                <w:rStyle w:val="IndexLink"/>
                <w14:scene3d>
                  <w14:camera w14:prst="orthographicFront"/>
                  <w14:lightRig w14:rig="threePt" w14:dir="t">
                    <w14:rot w14:lat="0" w14:lon="0" w14:rev="0"/>
                  </w14:lightRig>
                </w14:scene3d>
              </w:rPr>
              <w:t>10.1.</w:t>
            </w:r>
            <w:r>
              <w:rPr>
                <w:rStyle w:val="IndexLink"/>
              </w:rPr>
              <w:t xml:space="preserve"> Environmental Management Review</w:t>
            </w:r>
            <w:r>
              <w:rPr>
                <w:webHidden/>
              </w:rPr>
              <w:fldChar w:fldCharType="begin"/>
            </w:r>
            <w:r>
              <w:rPr>
                <w:webHidden/>
              </w:rPr>
              <w:instrText>PAGEREF _Toc457991813 \h</w:instrText>
            </w:r>
            <w:r>
              <w:rPr>
                <w:webHidden/>
              </w:rPr>
              <w:fldChar w:fldCharType="separate"/>
            </w:r>
            <w:r>
              <w:rPr>
                <w:rStyle w:val="IndexLink"/>
                <w:vanish w:val="false"/>
              </w:rPr>
              <w:tab/>
              <w:t>45</w:t>
            </w:r>
            <w:r>
              <w:rPr>
                <w:webHidden/>
              </w:rPr>
              <w:fldChar w:fldCharType="end"/>
            </w:r>
          </w:hyperlink>
        </w:p>
        <w:p>
          <w:pPr>
            <w:pStyle w:val="Contents2"/>
            <w:rPr>
              <w:rFonts w:ascii="Calibri" w:hAnsi="Calibri" w:eastAsia="" w:cs="" w:asciiTheme="minorHAnsi" w:cstheme="minorBidi" w:eastAsiaTheme="minorEastAsia" w:hAnsiTheme="minorHAnsi"/>
              <w:bCs w:val="false"/>
              <w:sz w:val="22"/>
            </w:rPr>
          </w:pPr>
          <w:hyperlink w:anchor="_Toc457991814">
            <w:r>
              <w:rPr>
                <w:webHidden/>
                <w:rStyle w:val="IndexLink"/>
                <w14:scene3d>
                  <w14:camera w14:prst="orthographicFront"/>
                  <w14:lightRig w14:rig="threePt" w14:dir="t">
                    <w14:rot w14:lat="0" w14:lon="0" w14:rev="0"/>
                  </w14:lightRig>
                </w14:scene3d>
              </w:rPr>
              <w:t>10.2.</w:t>
            </w:r>
            <w:r>
              <w:rPr>
                <w:rStyle w:val="IndexLink"/>
              </w:rPr>
              <w:t xml:space="preserve"> Continual Improvement</w:t>
            </w:r>
            <w:r>
              <w:rPr>
                <w:webHidden/>
              </w:rPr>
              <w:fldChar w:fldCharType="begin"/>
            </w:r>
            <w:r>
              <w:rPr>
                <w:webHidden/>
              </w:rPr>
              <w:instrText>PAGEREF _Toc457991814 \h</w:instrText>
            </w:r>
            <w:r>
              <w:rPr>
                <w:webHidden/>
              </w:rPr>
              <w:fldChar w:fldCharType="separate"/>
            </w:r>
            <w:r>
              <w:rPr>
                <w:rStyle w:val="IndexLink"/>
                <w:vanish w:val="false"/>
              </w:rPr>
              <w:tab/>
              <w:t>45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iCs w:val="false"/>
              <w:color w:val="00000A"/>
              <w:sz w:val="22"/>
              <w:szCs w:val="22"/>
            </w:rPr>
          </w:pPr>
          <w:hyperlink w:anchor="_Toc457991815">
            <w:r>
              <w:rPr>
                <w:webHidden/>
                <w:rStyle w:val="IndexLink"/>
              </w:rPr>
              <w:t>APPENDICES</w:t>
            </w:r>
            <w:r>
              <w:rPr>
                <w:webHidden/>
              </w:rPr>
              <w:fldChar w:fldCharType="begin"/>
            </w:r>
            <w:r>
              <w:rPr>
                <w:webHidden/>
              </w:rPr>
              <w:instrText>PAGEREF _Toc457991815 \h</w:instrText>
            </w:r>
            <w:r>
              <w:rPr>
                <w:webHidden/>
              </w:rPr>
              <w:fldChar w:fldCharType="separate"/>
            </w:r>
            <w:r>
              <w:rPr>
                <w:rStyle w:val="IndexLink"/>
                <w:vanish w:val="false"/>
              </w:rPr>
              <w:tab/>
              <w:t>46</w:t>
            </w:r>
            <w:r>
              <w:rPr>
                <w:webHidden/>
              </w:rPr>
              <w:fldChar w:fldCharType="end"/>
            </w:r>
          </w:hyperlink>
        </w:p>
        <w:p>
          <w:pPr>
            <w:pStyle w:val="Normal"/>
            <w:rPr/>
          </w:pPr>
          <w:r>
            <w:rPr/>
          </w:r>
          <w:r>
            <w:fldChar w:fldCharType="end"/>
          </w:r>
        </w:p>
      </w:sdtContent>
    </w:sdt>
    <w:p>
      <w:pPr>
        <w:pStyle w:val="Contents1"/>
        <w:rPr>
          <w:rFonts w:ascii="Calibri" w:hAnsi="Calibri" w:asciiTheme="minorHAnsi" w:hAnsiTheme="minorHAnsi"/>
          <w:sz w:val="22"/>
        </w:rPr>
      </w:pPr>
      <w:r>
        <w:fldChar w:fldCharType="begin"/>
      </w:r>
      <w:r>
        <w:instrText> TOC \z \t "CIP Head 1,1,CIP Head 2,2,CIP Head 3,3" \h</w:instrText>
      </w:r>
      <w:r>
        <w:fldChar w:fldCharType="separate"/>
      </w:r>
      <w:r>
        <w:rPr>
          <w:rFonts w:asciiTheme="minorHAnsi" w:hAnsiTheme="minorHAnsi" w:ascii="Calibri" w:hAnsi="Calibri"/>
          <w:sz w:val="22"/>
        </w:rPr>
      </w:r>
      <w:r>
        <w:fldChar w:fldCharType="end"/>
      </w:r>
    </w:p>
    <w:p>
      <w:pPr>
        <w:pStyle w:val="CIPNormal"/>
        <w:jc w:val="center"/>
        <w:rPr/>
      </w:pPr>
      <w:r>
        <w:rPr>
          <w:rFonts w:cs="Arial" w:ascii="Arial" w:hAnsi="Arial"/>
          <w:b/>
          <w:color w:val="F15A29"/>
          <w:sz w:val="40"/>
          <w:szCs w:val="44"/>
          <w:highlight w:val="yellow"/>
        </w:rPr>
        <w:t>Newcold-Truganina</w:t>
      </w:r>
    </w:p>
    <w:tbl>
      <w:tblPr>
        <w:tblStyle w:val="CIPTable"/>
        <w:tblW w:w="9026" w:type="dxa"/>
        <w:jc w:val="left"/>
        <w:tblInd w:w="-51" w:type="dxa"/>
        <w:tblCellMar>
          <w:top w:w="57" w:type="dxa"/>
          <w:left w:w="57" w:type="dxa"/>
          <w:bottom w:w="57" w:type="dxa"/>
          <w:right w:w="57" w:type="dxa"/>
        </w:tblCellMar>
        <w:tblLook w:val="04a0" w:noVBand="1" w:noHBand="0" w:lastColumn="0" w:firstColumn="1" w:lastRow="0" w:firstRow="1"/>
      </w:tblPr>
      <w:tblGrid>
        <w:gridCol w:w="4500"/>
        <w:gridCol w:w="4525"/>
      </w:tblGrid>
      <w:tr>
        <w:trPr>
          <w:cnfStyle w:val="100000000000" w:firstRow="1" w:lastRow="0" w:firstColumn="0" w:lastColumn="0" w:oddVBand="0" w:evenVBand="0" w:oddHBand="0" w:evenHBand="0"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 xml:space="preserve"> </w:t>
            </w:r>
            <w:r>
              <w:rPr>
                <w:rFonts w:ascii="Century Gothic" w:hAnsi="Century Gothic"/>
                <w:b/>
                <w:color w:val="FFFFFF" w:themeColor="background1"/>
              </w:rPr>
              <w:t>Environmental Management Plan</w:t>
            </w:r>
          </w:p>
        </w:tc>
        <w:tc>
          <w:tcPr>
            <w:tcW w:w="4525" w:type="dxa"/>
            <w:tcBorders>
              <w:top w:val="nil"/>
              <w:left w:val="nil"/>
              <w:bottom w:val="nil"/>
              <w:right w:val="nil"/>
              <w:insideH w:val="nil"/>
              <w:insideV w:val="nil"/>
            </w:tcBorders>
            <w:shd w:color="auto" w:fill="F15A29" w:val="clear"/>
          </w:tcPr>
          <w:sdt>
            <w:sdtPr>
              <w:text/>
              <w:id w:val="757270165"/>
            </w:sdtPr>
            <w:sdtContent>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Issue 5.0</w:t>
                </w:r>
              </w:p>
            </w:sdtContent>
          </w:sdt>
        </w:tc>
      </w:tr>
      <w:tr>
        <w:trPr>
          <w:cnfStyle w:val="000000100000" w:firstRow="0" w:lastRow="0" w:firstColumn="0" w:lastColumn="0" w:oddVBand="0" w:evenVBand="0" w:oddHBand="1" w:evenHBand="0"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b/>
                <w:b/>
              </w:rPr>
            </w:pPr>
            <w:r>
              <w:rPr>
                <w:rFonts w:ascii="Century Gothic" w:hAnsi="Century Gothic"/>
                <w:b/>
              </w:rPr>
              <w:t>Document Name</w:t>
            </w:r>
          </w:p>
        </w:tc>
        <w:tc>
          <w:tcPr>
            <w:tcW w:w="452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Environmental Management Plan</w:t>
            </w:r>
          </w:p>
        </w:tc>
      </w:tr>
      <w:tr>
        <w:trPr>
          <w:cnfStyle w:val="000000010000" w:firstRow="0" w:lastRow="0" w:firstColumn="0" w:lastColumn="0" w:oddVBand="0" w:evenVBand="0" w:oddHBand="0" w:evenHBand="1" w:firstRowFirstColumn="0" w:firstRowLastColumn="0" w:lastRowFirstColumn="0" w:lastRowLastColumn="0"/>
        </w:trPr>
        <w:tc>
          <w:tcPr>
            <w:tcW w:w="450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Prepared by</w:t>
            </w:r>
          </w:p>
        </w:tc>
        <w:tc>
          <w:tcPr>
            <w:tcW w:w="4525" w:type="dxa"/>
            <w:tcBorders>
              <w:top w:val="single" w:sz="8" w:space="0" w:color="FFFFFF"/>
              <w:left w:val="single" w:sz="8" w:space="0" w:color="FFFFFF"/>
              <w:bottom w:val="nil"/>
              <w:right w:val="nil"/>
              <w:insideH w:val="nil"/>
              <w:insideV w:val="nil"/>
            </w:tcBorders>
            <w:shd w:color="auto" w:fill="F2F2F2" w:themeFill="background1" w:themeFillShade="f2" w:val="clear"/>
            <w:tcMar>
              <w:top w:w="0" w:type="dxa"/>
              <w:left w:w="98" w:type="dxa"/>
              <w:bottom w:w="0" w:type="dxa"/>
              <w:right w:w="108" w:type="dxa"/>
            </w:tcMar>
          </w:tcPr>
          <w:sdt>
            <w:sdtPr>
              <w:text/>
              <w:id w:val="196005930"/>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sdt>
                  <w:sdtPr>
                    <w:text/>
                  </w:sdtPr>
                  <w:sdtContent>
                    <w:r>
                      <w:rPr>
                        <w:rFonts w:ascii="Century Gothic" w:hAnsi="Century Gothic"/>
                        <w:highlight w:val="yellow"/>
                      </w:rPr>
                      <w:t/>
                    </w:r>
                  </w:sdtContent>
                </w:sdt>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rFonts w:ascii="Century Gothic" w:hAnsi="Century Gothic"/>
                  </w:rPr>
                  <w:t xml:space="preserve">Email: </w:t>
                </w:r>
                <w:hyperlink r:id="rId5">
                  <w:r>
                    <w:rPr>
                      <w:webHidden/>
                      <w:rStyle w:val="InternetLink"/>
                      <w:rFonts w:ascii="Century Gothic" w:hAnsi="Century Gothic"/>
                    </w:rPr>
                    <w:t>admin@ciproperty.com.au</w:t>
                  </w:r>
                </w:hyperlink>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pPr>
                <w:r>
                  <w:rPr>
                    <w:rFonts w:ascii="Century Gothic" w:hAnsi="Century Gothic"/>
                  </w:rPr>
                  <w:t xml:space="preserve">Web: </w:t>
                </w:r>
                <w:hyperlink r:id="rId6">
                  <w:r>
                    <w:rPr>
                      <w:webHidden/>
                      <w:rStyle w:val="InternetLink"/>
                      <w:rFonts w:ascii="Century Gothic" w:hAnsi="Century Gothic"/>
                    </w:rPr>
                    <w:t>www.ciproperty.com.au</w:t>
                  </w:r>
                </w:hyperlink>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sdtContent>
          </w:sdt>
        </w:tc>
      </w:tr>
    </w:tbl>
    <w:p>
      <w:pPr>
        <w:pStyle w:val="CIPNormal"/>
        <w:rPr>
          <w:b/>
          <w:b/>
        </w:rPr>
      </w:pPr>
      <w:r>
        <w:rPr>
          <w:b/>
        </w:rPr>
      </w:r>
    </w:p>
    <w:tbl>
      <w:tblPr>
        <w:tblStyle w:val="CIPTable"/>
        <w:tblW w:w="8975" w:type="dxa"/>
        <w:jc w:val="left"/>
        <w:tblInd w:w="0" w:type="dxa"/>
        <w:tblCellMar>
          <w:top w:w="57" w:type="dxa"/>
          <w:left w:w="57" w:type="dxa"/>
          <w:bottom w:w="57" w:type="dxa"/>
          <w:right w:w="57" w:type="dxa"/>
        </w:tblCellMar>
        <w:tblLook w:val="04a0" w:noVBand="1" w:noHBand="0" w:lastColumn="0" w:firstColumn="1" w:lastRow="0" w:firstRow="1"/>
      </w:tblPr>
      <w:tblGrid>
        <w:gridCol w:w="1692"/>
        <w:gridCol w:w="7282"/>
      </w:tblGrid>
      <w:tr>
        <w:trPr>
          <w:cnfStyle w:val="100000000000" w:firstRow="1" w:lastRow="0" w:firstColumn="0" w:lastColumn="0" w:oddVBand="0" w:evenVBand="0" w:oddHBand="0" w:evenHBand="0" w:firstRowFirstColumn="0" w:firstRowLastColumn="0" w:lastRowFirstColumn="0" w:lastRowLastColumn="0"/>
        </w:trPr>
        <w:tc>
          <w:tcPr>
            <w:tcW w:w="897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List of Tables</w:t>
            </w:r>
          </w:p>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3.2</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511882696"/>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Key Contacts for construction activities</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4.1</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1757470836"/>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Summary of key environmental risks and controls associated with construction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5.1</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804746123"/>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General Site Issues</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5.2</w:t>
              <w:tab/>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663682655"/>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Waste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5.3</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876561553"/>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Traffic/Access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5.4</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771058509"/>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Hazards and Risk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5.5</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640857988"/>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Air Quality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5.6</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2007285130"/>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Noise and Vibrations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5.7</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81158250"/>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Erosion, Sediment and Water Quality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5.8</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1815214339"/>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Contaminated Soil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5.9</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67403721"/>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Flora and Fauna Action Plan</w:t>
                </w:r>
              </w:p>
            </w:sdtContent>
          </w:sdt>
        </w:tc>
      </w:tr>
      <w:tr>
        <w:trPr>
          <w:cnfStyle w:val="000000010000" w:firstRow="0" w:lastRow="0" w:firstColumn="0" w:lastColumn="0" w:oddVBand="0" w:evenVBand="0" w:oddHBand="0" w:evenHBand="1"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5.10</w:t>
            </w:r>
          </w:p>
        </w:tc>
        <w:tc>
          <w:tcPr>
            <w:tcW w:w="728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sdt>
            <w:sdtPr>
              <w:text/>
              <w:id w:val="422621551"/>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Groundwater Action Plan</w:t>
                </w:r>
              </w:p>
            </w:sdtContent>
          </w:sdt>
        </w:tc>
      </w:tr>
      <w:tr>
        <w:trPr>
          <w:cnfStyle w:val="000000100000" w:firstRow="0" w:lastRow="0" w:firstColumn="0" w:lastColumn="0" w:oddVBand="0" w:evenVBand="0" w:oddHBand="1" w:evenHBand="0" w:firstRowFirstColumn="0" w:firstRowLastColumn="0" w:lastRowFirstColumn="0" w:lastRowLastColumn="0"/>
        </w:trPr>
        <w:tc>
          <w:tcPr>
            <w:tcW w:w="169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Table 5.11</w:t>
            </w:r>
          </w:p>
        </w:tc>
        <w:tc>
          <w:tcPr>
            <w:tcW w:w="728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sdt>
            <w:sdtPr>
              <w:text/>
              <w:id w:val="1238378700"/>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Utilities and Services Action Plan</w:t>
                </w:r>
              </w:p>
            </w:sdtContent>
          </w:sdt>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tbl>
      <w:tblPr>
        <w:tblStyle w:val="CIPTable"/>
        <w:tblW w:w="8945" w:type="dxa"/>
        <w:jc w:val="left"/>
        <w:tblInd w:w="-14" w:type="dxa"/>
        <w:tblCellMar>
          <w:top w:w="57" w:type="dxa"/>
          <w:left w:w="42" w:type="dxa"/>
          <w:bottom w:w="57" w:type="dxa"/>
          <w:right w:w="57" w:type="dxa"/>
        </w:tblCellMar>
        <w:tblLook w:val="04a0" w:noVBand="1" w:noHBand="0" w:lastColumn="0" w:firstColumn="1" w:lastRow="0" w:firstRow="1"/>
      </w:tblPr>
      <w:tblGrid>
        <w:gridCol w:w="1689"/>
        <w:gridCol w:w="7255"/>
      </w:tblGrid>
      <w:tr>
        <w:trPr>
          <w:cnfStyle w:val="100000000000" w:firstRow="1" w:lastRow="0" w:firstColumn="0" w:lastColumn="0" w:oddVBand="0" w:evenVBand="0" w:oddHBand="0" w:evenHBand="0" w:firstRowFirstColumn="0" w:firstRowLastColumn="0" w:lastRowFirstColumn="0" w:lastRowLastColumn="0"/>
        </w:trPr>
        <w:tc>
          <w:tcPr>
            <w:tcW w:w="8944" w:type="dxa"/>
            <w:gridSpan w:val="2"/>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pageBreakBefore/>
              <w:spacing w:lineRule="auto" w:line="240" w:before="0" w:after="0"/>
              <w:rPr>
                <w:b/>
                <w:b/>
              </w:rPr>
            </w:pPr>
            <w:r>
              <w:rPr>
                <w:rFonts w:ascii="Century Gothic" w:hAnsi="Century Gothic"/>
                <w:b/>
                <w:color w:val="FFFFFF" w:themeColor="background1"/>
              </w:rPr>
              <w:t>List of Appendices</w:t>
            </w:r>
          </w:p>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A</w:t>
            </w:r>
          </w:p>
        </w:tc>
        <w:tc>
          <w:tcPr>
            <w:tcW w:w="7255" w:type="dxa"/>
            <w:tcBorders/>
            <w:shd w:color="auto" w:fill="D9D9D9" w:themeFill="background1" w:themeFillShade="d9" w:val="clear"/>
            <w:tcMar>
              <w:top w:w="0" w:type="dxa"/>
              <w:left w:w="107" w:type="dxa"/>
              <w:bottom w:w="0" w:type="dxa"/>
              <w:right w:w="108" w:type="dxa"/>
            </w:tcMar>
          </w:tcPr>
          <w:sdt>
            <w:sdtPr>
              <w:text/>
              <w:id w:val="808973131"/>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Environmental Check List</w:t>
                </w:r>
              </w:p>
            </w:sdtContent>
          </w:sdt>
        </w:tc>
      </w:tr>
      <w:tr>
        <w:trPr>
          <w:cnfStyle w:val="000000010000" w:firstRow="0" w:lastRow="0" w:firstColumn="0" w:lastColumn="0" w:oddVBand="0" w:evenVBand="0" w:oddHBand="0" w:evenHBand="1"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B</w:t>
            </w:r>
          </w:p>
        </w:tc>
        <w:tc>
          <w:tcPr>
            <w:tcW w:w="72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sdt>
            <w:sdtPr>
              <w:text/>
              <w:id w:val="2067602540"/>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Erosion and Sediment Management Plan</w:t>
                </w:r>
              </w:p>
            </w:sdtContent>
          </w:sdt>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C</w:t>
            </w:r>
          </w:p>
        </w:tc>
        <w:tc>
          <w:tcPr>
            <w:tcW w:w="7255" w:type="dxa"/>
            <w:tcBorders/>
            <w:shd w:color="auto" w:fill="D9D9D9" w:themeFill="background1" w:themeFillShade="d9" w:val="clear"/>
            <w:tcMar>
              <w:top w:w="0" w:type="dxa"/>
              <w:left w:w="107" w:type="dxa"/>
              <w:bottom w:w="0" w:type="dxa"/>
              <w:right w:w="108" w:type="dxa"/>
            </w:tcMar>
          </w:tcPr>
          <w:sdt>
            <w:sdtPr>
              <w:text/>
              <w:id w:val="1944321991"/>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Complaints Register</w:t>
                </w:r>
              </w:p>
            </w:sdtContent>
          </w:sdt>
        </w:tc>
      </w:tr>
      <w:tr>
        <w:trPr>
          <w:cnfStyle w:val="000000010000" w:firstRow="0" w:lastRow="0" w:firstColumn="0" w:lastColumn="0" w:oddVBand="0" w:evenVBand="0" w:oddHBand="0" w:evenHBand="1"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D</w:t>
            </w:r>
          </w:p>
        </w:tc>
        <w:tc>
          <w:tcPr>
            <w:tcW w:w="72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sdt>
            <w:sdtPr>
              <w:text/>
              <w:id w:val="1023893298"/>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Project Specific Traffic Management Plan</w:t>
                </w:r>
              </w:p>
            </w:sdtContent>
          </w:sdt>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E</w:t>
            </w:r>
          </w:p>
        </w:tc>
        <w:tc>
          <w:tcPr>
            <w:tcW w:w="7255" w:type="dxa"/>
            <w:tcBorders/>
            <w:shd w:color="auto" w:fill="D9D9D9" w:themeFill="background1" w:themeFillShade="d9" w:val="clear"/>
            <w:tcMar>
              <w:top w:w="0" w:type="dxa"/>
              <w:left w:w="107" w:type="dxa"/>
              <w:bottom w:w="0" w:type="dxa"/>
              <w:right w:w="108" w:type="dxa"/>
            </w:tcMar>
          </w:tcPr>
          <w:sdt>
            <w:sdtPr>
              <w:text/>
              <w:id w:val="1639849776"/>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Dust Monitoring Methodology</w:t>
                </w:r>
              </w:p>
            </w:sdtContent>
          </w:sdt>
        </w:tc>
      </w:tr>
      <w:tr>
        <w:trPr>
          <w:cnfStyle w:val="000000010000" w:firstRow="0" w:lastRow="0" w:firstColumn="0" w:lastColumn="0" w:oddVBand="0" w:evenVBand="0" w:oddHBand="0" w:evenHBand="1"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F</w:t>
            </w:r>
          </w:p>
        </w:tc>
        <w:tc>
          <w:tcPr>
            <w:tcW w:w="72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sdt>
            <w:sdtPr>
              <w:text/>
              <w:id w:val="776954403"/>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Vegitation Management Plan</w:t>
                </w:r>
              </w:p>
            </w:sdtContent>
          </w:sdt>
        </w:tc>
      </w:tr>
      <w:tr>
        <w:trPr>
          <w:cnfStyle w:val="000000100000" w:firstRow="0" w:lastRow="0" w:firstColumn="0" w:lastColumn="0" w:oddVBand="0" w:evenVBand="0" w:oddHBand="1" w:evenHBand="0" w:firstRowFirstColumn="0" w:firstRowLastColumn="0" w:lastRowFirstColumn="0" w:lastRowLastColumn="0"/>
        </w:trPr>
        <w:tc>
          <w:tcPr>
            <w:tcW w:w="1689"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Appendix G</w:t>
            </w:r>
          </w:p>
        </w:tc>
        <w:tc>
          <w:tcPr>
            <w:tcW w:w="7255" w:type="dxa"/>
            <w:tcBorders/>
            <w:shd w:color="auto" w:fill="D9D9D9" w:themeFill="background1" w:themeFillShade="d9" w:val="clear"/>
            <w:tcMar>
              <w:top w:w="0" w:type="dxa"/>
              <w:left w:w="107" w:type="dxa"/>
              <w:bottom w:w="0" w:type="dxa"/>
              <w:right w:w="108" w:type="dxa"/>
            </w:tcMar>
          </w:tcPr>
          <w:sdt>
            <w:sdtPr>
              <w:text/>
              <w:id w:val="435178663"/>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Rehabilitation Plan</w:t>
                </w:r>
              </w:p>
            </w:sdtContent>
          </w:sdt>
        </w:tc>
      </w:tr>
    </w:tbl>
    <w:p>
      <w:pPr>
        <w:pStyle w:val="CIPNormal"/>
        <w:rPr/>
      </w:pPr>
      <w:r>
        <w:rPr/>
      </w:r>
    </w:p>
    <w:tbl>
      <w:tblPr>
        <w:tblStyle w:val="CIPTable"/>
        <w:tblW w:w="8945" w:type="dxa"/>
        <w:jc w:val="left"/>
        <w:tblInd w:w="-14" w:type="dxa"/>
        <w:tblCellMar>
          <w:top w:w="57" w:type="dxa"/>
          <w:left w:w="42" w:type="dxa"/>
          <w:bottom w:w="57" w:type="dxa"/>
          <w:right w:w="57" w:type="dxa"/>
        </w:tblCellMar>
        <w:tblLook w:val="04a0" w:noVBand="1" w:noHBand="0" w:lastColumn="0" w:firstColumn="1" w:lastRow="0" w:firstRow="1"/>
      </w:tblPr>
      <w:tblGrid>
        <w:gridCol w:w="1687"/>
        <w:gridCol w:w="7257"/>
      </w:tblGrid>
      <w:tr>
        <w:trPr>
          <w:cnfStyle w:val="100000000000" w:firstRow="1" w:lastRow="0" w:firstColumn="0" w:lastColumn="0" w:oddVBand="0" w:evenVBand="0" w:oddHBand="0" w:evenHBand="0" w:firstRowFirstColumn="0" w:firstRowLastColumn="0" w:lastRowFirstColumn="0" w:lastRowLastColumn="0"/>
        </w:trPr>
        <w:tc>
          <w:tcPr>
            <w:tcW w:w="8944" w:type="dxa"/>
            <w:gridSpan w:val="2"/>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rPr>
                <w:b/>
                <w:b/>
                <w:szCs w:val="16"/>
              </w:rPr>
            </w:pPr>
            <w:r>
              <w:rPr>
                <w:rFonts w:ascii="Century Gothic" w:hAnsi="Century Gothic"/>
                <w:b/>
                <w:color w:val="FFFFFF" w:themeColor="background1"/>
                <w:szCs w:val="16"/>
              </w:rPr>
              <w:t>Abbreviations</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AS</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Australian Standards</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BCA</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Building Code of Australia</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CoC</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Condition of Consent</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PM</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Project Manager</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DERM</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Department of Environment and Resource Management</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EMP</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Environmental Management Plan</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HSR</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Health and Safety Representative</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LEP</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Local Environment Plan</w:t>
            </w:r>
          </w:p>
        </w:tc>
      </w:tr>
      <w:tr>
        <w:trPr>
          <w:cnfStyle w:val="000000100000" w:firstRow="0" w:lastRow="0" w:firstColumn="0" w:lastColumn="0" w:oddVBand="0" w:evenVBand="0" w:oddHBand="1" w:evenHBand="0"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szCs w:val="16"/>
              </w:rPr>
            </w:pPr>
            <w:r>
              <w:rPr>
                <w:rFonts w:ascii="Century Gothic" w:hAnsi="Century Gothic"/>
                <w:szCs w:val="16"/>
              </w:rPr>
              <w:t>LGA</w:t>
            </w:r>
          </w:p>
        </w:tc>
        <w:tc>
          <w:tcPr>
            <w:tcW w:w="725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6"/>
              </w:rPr>
            </w:pPr>
            <w:r>
              <w:rPr>
                <w:rFonts w:ascii="Century Gothic" w:hAnsi="Century Gothic"/>
                <w:szCs w:val="16"/>
              </w:rPr>
              <w:t>Local Government Area</w:t>
            </w:r>
          </w:p>
        </w:tc>
      </w:tr>
      <w:tr>
        <w:trPr>
          <w:cnfStyle w:val="000000010000" w:firstRow="0" w:lastRow="0" w:firstColumn="0" w:lastColumn="0" w:oddVBand="0" w:evenVBand="0" w:oddHBand="0" w:evenHBand="1" w:firstRowFirstColumn="0" w:firstRowLastColumn="0" w:lastRowFirstColumn="0" w:lastRowLastColumn="0"/>
        </w:trPr>
        <w:tc>
          <w:tcPr>
            <w:tcW w:w="1687"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szCs w:val="16"/>
              </w:rPr>
            </w:pPr>
            <w:r>
              <w:rPr>
                <w:rFonts w:ascii="Century Gothic" w:hAnsi="Century Gothic"/>
                <w:szCs w:val="16"/>
              </w:rPr>
              <w:t>SM</w:t>
            </w:r>
          </w:p>
        </w:tc>
        <w:tc>
          <w:tcPr>
            <w:tcW w:w="72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6"/>
              </w:rPr>
            </w:pPr>
            <w:r>
              <w:rPr>
                <w:rFonts w:ascii="Century Gothic" w:hAnsi="Century Gothic"/>
                <w:szCs w:val="16"/>
              </w:rPr>
              <w:t>Site Manager</w:t>
            </w:r>
          </w:p>
        </w:tc>
      </w:tr>
    </w:tbl>
    <w:p>
      <w:pPr>
        <w:pStyle w:val="CIPNormal"/>
        <w:rPr/>
      </w:pPr>
      <w:r>
        <w:rPr/>
      </w:r>
      <w:r>
        <w:br w:type="page"/>
      </w:r>
    </w:p>
    <w:p>
      <w:pPr>
        <w:pStyle w:val="CIPNormal"/>
        <w:ind w:left="-284" w:right="0" w:hanging="0"/>
        <w:rPr/>
      </w:pPr>
      <w:r>
        <w:rPr/>
        <w:drawing>
          <wp:inline distT="0" distB="2540" distL="0" distR="5715">
            <wp:extent cx="6243320" cy="887539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7"/>
                    <a:stretch>
                      <a:fillRect/>
                    </a:stretch>
                  </pic:blipFill>
                  <pic:spPr bwMode="auto">
                    <a:xfrm>
                      <a:off x="0" y="0"/>
                      <a:ext cx="6243320" cy="8875395"/>
                    </a:xfrm>
                    <a:prstGeom prst="rect">
                      <a:avLst/>
                    </a:prstGeom>
                  </pic:spPr>
                </pic:pic>
              </a:graphicData>
            </a:graphic>
          </wp:inline>
        </w:drawing>
      </w:r>
    </w:p>
    <w:p>
      <w:pPr>
        <w:pStyle w:val="Heading1"/>
        <w:numPr>
          <w:ilvl w:val="0"/>
          <w:numId w:val="16"/>
        </w:numPr>
        <w:rPr/>
      </w:pPr>
      <w:bookmarkStart w:id="1" w:name="_Toc302291595"/>
      <w:bookmarkStart w:id="2" w:name="_Toc194830078"/>
      <w:bookmarkStart w:id="3" w:name="_Toc457991762"/>
      <w:bookmarkStart w:id="4" w:name="_Toc400526425"/>
      <w:bookmarkEnd w:id="1"/>
      <w:bookmarkEnd w:id="2"/>
      <w:bookmarkEnd w:id="3"/>
      <w:bookmarkEnd w:id="4"/>
      <w:r>
        <w:rPr/>
        <w:t>INTRODUCTION</w:t>
      </w:r>
    </w:p>
    <w:p>
      <w:pPr>
        <w:pStyle w:val="Heading2"/>
        <w:numPr>
          <w:ilvl w:val="1"/>
          <w:numId w:val="16"/>
        </w:numPr>
        <w:rPr/>
      </w:pPr>
      <w:bookmarkStart w:id="5" w:name="_Toc302291595"/>
      <w:bookmarkStart w:id="6" w:name="_Toc194830078"/>
      <w:bookmarkStart w:id="7" w:name="_Toc302291596"/>
      <w:bookmarkStart w:id="8" w:name="_Toc194830079"/>
      <w:bookmarkStart w:id="9" w:name="_Toc457991763"/>
      <w:bookmarkStart w:id="10" w:name="_Toc400526426"/>
      <w:bookmarkStart w:id="11" w:name="_Toc304811741"/>
      <w:bookmarkStart w:id="12" w:name="_Toc24375739"/>
      <w:bookmarkStart w:id="13" w:name="_Toc19509385"/>
      <w:bookmarkStart w:id="14" w:name="_Toc11569326"/>
      <w:bookmarkEnd w:id="5"/>
      <w:bookmarkEnd w:id="6"/>
      <w:bookmarkEnd w:id="7"/>
      <w:bookmarkEnd w:id="8"/>
      <w:bookmarkEnd w:id="9"/>
      <w:bookmarkEnd w:id="10"/>
      <w:bookmarkEnd w:id="11"/>
      <w:bookmarkEnd w:id="12"/>
      <w:bookmarkEnd w:id="13"/>
      <w:bookmarkEnd w:id="14"/>
      <w:r>
        <w:rPr/>
        <w:t>Background to the Project</w:t>
      </w:r>
    </w:p>
    <w:p>
      <w:pPr>
        <w:pStyle w:val="Normal"/>
        <w:rPr/>
      </w:pPr>
      <w:r>
        <w:rPr/>
        <w:t xml:space="preserve"> </w:t>
      </w:r>
      <w:r>
        <w:rPr/>
        <w:t>(CIP)</w:t>
      </w:r>
      <w:r>
        <w:rPr/>
        <w:t xml:space="preserve"> is the Principal contractor for the </w:t>
      </w:r>
      <w:r>
        <w:rPr>
          <w:highlight w:val="yellow"/>
        </w:rPr>
        <w:t>Project Summary for this Project Goes Here .</w:t>
      </w:r>
    </w:p>
    <w:p>
      <w:pPr>
        <w:pStyle w:val="Normal"/>
        <w:rPr/>
      </w:pPr>
      <w:r>
        <w:rPr/>
      </w:r>
    </w:p>
    <w:p>
      <w:pPr>
        <w:pStyle w:val="Heading2"/>
        <w:numPr>
          <w:ilvl w:val="1"/>
          <w:numId w:val="16"/>
        </w:numPr>
        <w:rPr/>
      </w:pPr>
      <w:bookmarkStart w:id="15" w:name="_Toc457991764"/>
      <w:bookmarkStart w:id="16" w:name="_Toc400526427"/>
      <w:bookmarkStart w:id="17" w:name="_Toc304811742"/>
      <w:bookmarkStart w:id="18" w:name="_Toc24375741"/>
      <w:bookmarkStart w:id="19" w:name="_Toc19509387"/>
      <w:bookmarkStart w:id="20" w:name="_Toc11569329"/>
      <w:r>
        <w:rPr/>
        <w:t xml:space="preserve">Context of the </w:t>
      </w:r>
      <w:bookmarkEnd w:id="20"/>
      <w:bookmarkEnd w:id="15"/>
      <w:bookmarkEnd w:id="16"/>
      <w:bookmarkEnd w:id="17"/>
      <w:bookmarkEnd w:id="18"/>
      <w:bookmarkEnd w:id="19"/>
      <w:r>
        <w:rPr/>
        <w:t>EMP</w:t>
      </w:r>
    </w:p>
    <w:p>
      <w:pPr>
        <w:pStyle w:val="Normal"/>
        <w:rPr/>
      </w:pPr>
      <w:r>
        <w:rPr/>
        <w:t xml:space="preserve">An Environmental Management Plan (EMP) is required to outline environmental management practices and procedures to be followed during the </w:t>
      </w:r>
      <w:r>
        <w:rPr>
          <w:highlight w:val="yellow"/>
        </w:rPr>
        <w:t xml:space="preserve">Project Summary for this Project Goes Here </w:t>
      </w:r>
      <w:r>
        <w:rPr/>
        <w:t>.  The EMP provides a tool for ensuring that relevant requirements are observed during the project.</w:t>
      </w:r>
    </w:p>
    <w:p>
      <w:pPr>
        <w:pStyle w:val="Normal"/>
        <w:rPr/>
      </w:pPr>
      <w:r>
        <w:rPr/>
        <w:t>The EMP provides, but is not limited to:</w:t>
      </w:r>
    </w:p>
    <w:p>
      <w:pPr>
        <w:pStyle w:val="ListParagraph"/>
        <w:numPr>
          <w:ilvl w:val="0"/>
          <w:numId w:val="17"/>
        </w:numPr>
        <w:rPr/>
      </w:pPr>
      <w:r>
        <w:rPr/>
        <w:t>A description of the roles and responsibilities for all relevant employees involved in the construction  activities; and</w:t>
      </w:r>
    </w:p>
    <w:p>
      <w:pPr>
        <w:pStyle w:val="ListParagraph"/>
        <w:numPr>
          <w:ilvl w:val="0"/>
          <w:numId w:val="17"/>
        </w:numPr>
        <w:rPr/>
      </w:pPr>
      <w:r>
        <w:rPr/>
        <w:t>The EMP outlines environmental management responsibilities, anticipated statutory requirements, incident management, corrective action procedures, and complaint handling responsibilities, auditing requirements and training programs.</w:t>
      </w:r>
    </w:p>
    <w:p>
      <w:pPr>
        <w:pStyle w:val="Normal"/>
        <w:rPr/>
      </w:pPr>
      <w:r>
        <w:rPr/>
        <w:t xml:space="preserve">Section </w:t>
      </w:r>
      <w:r>
        <w:rPr/>
        <w:fldChar w:fldCharType="begin"/>
      </w:r>
      <w:r>
        <w:instrText> REF _Ref11811328 \w \h </w:instrText>
      </w:r>
      <w:r>
        <w:fldChar w:fldCharType="separate"/>
      </w:r>
      <w:r>
        <w:t>5</w:t>
      </w:r>
      <w:r>
        <w:fldChar w:fldCharType="end"/>
      </w:r>
      <w:r>
        <w:rPr/>
        <w:t xml:space="preserve"> of this EMP contains actions and checklists to assist in monitoring compliance with the EMP.</w:t>
      </w:r>
    </w:p>
    <w:p>
      <w:pPr>
        <w:pStyle w:val="Normal"/>
        <w:rPr/>
      </w:pPr>
      <w:r>
        <w:rPr/>
        <w:t xml:space="preserve">This document is designed as a dynamic document that should be reviewed and amended as needed to incorporate additional requirements, and/or modifications in the construction approach and schedule.  CIP, appointed as the Principal Contractor, by </w:t>
      </w:r>
      <w:sdt>
        <w:sdtPr>
          <w:text/>
        </w:sdtPr>
        <w:sdtContent>
          <w:r>
            <w:rPr/>
            <w:t>Client’s Name</w:t>
          </w:r>
        </w:sdtContent>
      </w:sdt>
      <w:r>
        <w:rPr/>
        <w:t xml:space="preserve"> </w:t>
      </w:r>
      <w:bookmarkStart w:id="21" w:name="_Hlt12433130"/>
      <w:bookmarkEnd w:id="21"/>
      <w:r>
        <w:rPr/>
        <w:t xml:space="preserve">is required to draw on the requirements of the EMP and incorporate these into all Work Method Statements. </w:t>
      </w:r>
    </w:p>
    <w:p>
      <w:pPr>
        <w:pStyle w:val="Normal"/>
        <w:rPr/>
      </w:pPr>
      <w:r>
        <w:rPr/>
        <w:t>This EMP should be read in conjunction with the CIP’s Integrated Management System and associated procedures identified under relevant sections of this Plan, developed for the site.</w:t>
      </w:r>
    </w:p>
    <w:p>
      <w:pPr>
        <w:pStyle w:val="Normal"/>
        <w:rPr/>
      </w:pPr>
      <w:r>
        <w:rPr/>
      </w:r>
    </w:p>
    <w:p>
      <w:pPr>
        <w:pStyle w:val="Heading2"/>
        <w:numPr>
          <w:ilvl w:val="1"/>
          <w:numId w:val="16"/>
        </w:numPr>
        <w:rPr/>
      </w:pPr>
      <w:bookmarkStart w:id="22" w:name="_Toc457991765"/>
      <w:bookmarkStart w:id="23" w:name="_Toc400526428"/>
      <w:bookmarkEnd w:id="22"/>
      <w:bookmarkEnd w:id="23"/>
      <w:r>
        <w:rPr/>
        <w:t>Objectives of the Environmental Management Plan</w:t>
      </w:r>
    </w:p>
    <w:p>
      <w:pPr>
        <w:pStyle w:val="Normal"/>
        <w:rPr/>
      </w:pPr>
      <w:r>
        <w:rPr/>
        <w:t>The primary objective of this EMP is to provide an environmental management manual to be used by management and construction staff involved in the activities of the site to minimise adverse environmental impacts.  The EMP will also provide information to relevant regulatory authorities regarding the environmental management practices that will be implemented throughout construction.  The EMP has the following objectives:</w:t>
      </w:r>
    </w:p>
    <w:p>
      <w:pPr>
        <w:pStyle w:val="ListParagraph"/>
        <w:numPr>
          <w:ilvl w:val="0"/>
          <w:numId w:val="18"/>
        </w:numPr>
        <w:rPr/>
      </w:pPr>
      <w:r>
        <w:rPr/>
        <w:t>To reduce or eliminate the release of pollutants into the environment during construction;</w:t>
      </w:r>
    </w:p>
    <w:p>
      <w:pPr>
        <w:pStyle w:val="ListParagraph"/>
        <w:numPr>
          <w:ilvl w:val="0"/>
          <w:numId w:val="18"/>
        </w:numPr>
        <w:rPr/>
      </w:pPr>
      <w:r>
        <w:rPr/>
        <w:t>To promote environmental awareness amongst employees and contractors and best environmental practise; and</w:t>
      </w:r>
    </w:p>
    <w:p>
      <w:pPr>
        <w:pStyle w:val="ListParagraph"/>
        <w:numPr>
          <w:ilvl w:val="0"/>
          <w:numId w:val="18"/>
        </w:numPr>
        <w:rPr/>
      </w:pPr>
      <w:r>
        <w:rPr/>
        <w:t>To reduce waste generation and the depletion of resources by utilising the “avoid, reduce, reuse, recycle” principles where practicable and appropriate.</w:t>
      </w:r>
    </w:p>
    <w:p>
      <w:pPr>
        <w:pStyle w:val="Normal"/>
        <w:rPr/>
      </w:pPr>
      <w:r>
        <w:rPr/>
      </w:r>
    </w:p>
    <w:p>
      <w:pPr>
        <w:pStyle w:val="Heading2"/>
        <w:numPr>
          <w:ilvl w:val="1"/>
          <w:numId w:val="16"/>
        </w:numPr>
        <w:rPr/>
      </w:pPr>
      <w:bookmarkStart w:id="24" w:name="_Toc457991766"/>
      <w:bookmarkStart w:id="25" w:name="_Toc400526429"/>
      <w:bookmarkEnd w:id="24"/>
      <w:bookmarkEnd w:id="25"/>
      <w:r>
        <w:rPr/>
        <w:t>Applicable legal and other requirements</w:t>
      </w:r>
    </w:p>
    <w:p>
      <w:pPr>
        <w:pStyle w:val="Normal"/>
        <w:rPr/>
      </w:pPr>
      <w:r>
        <w:rPr/>
        <w:t>The development of this project is governed by the approved Development Application (DA) and Conditions of Consent (CoC). The CoCs are detailed in the DA Compliance Matrix that forms an integral part of this EMP.</w:t>
      </w:r>
    </w:p>
    <w:p>
      <w:pPr>
        <w:pStyle w:val="Normal"/>
        <w:rPr/>
      </w:pPr>
      <w:r>
        <w:rPr/>
        <w:t>The applicable legal and other requirements are identified in the relevant management plans in Section 5. Copies of these plans and documents are available from the Site Manager.</w:t>
      </w:r>
    </w:p>
    <w:p>
      <w:pPr>
        <w:pStyle w:val="Normal"/>
        <w:rPr/>
      </w:pPr>
      <w:r>
        <w:rPr/>
        <w:t>Compliance with the applicable legal and other requirements is assessed by regular monitoring of environmental controls through site inspections and audits.</w:t>
      </w:r>
    </w:p>
    <w:p>
      <w:pPr>
        <w:pStyle w:val="Normal"/>
        <w:rPr/>
      </w:pPr>
      <w:r>
        <w:rPr/>
        <w:t>This document has been prepared in accordance with the requirements of the AS/NZS ISO 14001:2004  Environmental Management Systems.</w:t>
      </w:r>
    </w:p>
    <w:p>
      <w:pPr>
        <w:pStyle w:val="Normal"/>
        <w:rPr/>
      </w:pPr>
      <w:r>
        <w:rPr/>
      </w:r>
    </w:p>
    <w:p>
      <w:pPr>
        <w:pStyle w:val="Heading1"/>
        <w:numPr>
          <w:ilvl w:val="0"/>
          <w:numId w:val="16"/>
        </w:numPr>
        <w:rPr/>
      </w:pPr>
      <w:bookmarkStart w:id="26" w:name="_Toc302291596"/>
      <w:bookmarkStart w:id="27" w:name="_Toc194830079"/>
      <w:bookmarkStart w:id="28" w:name="_Toc457991767"/>
      <w:bookmarkStart w:id="29" w:name="_Toc400526430"/>
      <w:bookmarkStart w:id="30" w:name="_Toc304811745"/>
      <w:bookmarkStart w:id="31" w:name="_Toc24375743"/>
      <w:bookmarkStart w:id="32" w:name="_Toc19509395"/>
      <w:bookmarkStart w:id="33" w:name="_Toc11569340"/>
      <w:bookmarkEnd w:id="26"/>
      <w:bookmarkEnd w:id="27"/>
      <w:bookmarkEnd w:id="28"/>
      <w:bookmarkEnd w:id="29"/>
      <w:bookmarkEnd w:id="30"/>
      <w:bookmarkEnd w:id="31"/>
      <w:bookmarkEnd w:id="32"/>
      <w:bookmarkEnd w:id="33"/>
      <w:r>
        <w:rPr/>
        <w:t>PROJECT DESCRIPTION</w:t>
      </w:r>
    </w:p>
    <w:p>
      <w:pPr>
        <w:pStyle w:val="Heading2"/>
        <w:numPr>
          <w:ilvl w:val="1"/>
          <w:numId w:val="16"/>
        </w:numPr>
        <w:rPr/>
      </w:pPr>
      <w:bookmarkStart w:id="34" w:name="_Toc457991768"/>
      <w:bookmarkStart w:id="35" w:name="_Toc400526431"/>
      <w:bookmarkEnd w:id="34"/>
      <w:bookmarkEnd w:id="35"/>
      <w:r>
        <w:rPr/>
        <w:t>Location and Site Description</w:t>
      </w:r>
    </w:p>
    <w:p>
      <w:pPr>
        <w:pStyle w:val="Normal"/>
        <w:rPr/>
      </w:pPr>
      <w:r>
        <w:rPr/>
        <w:t xml:space="preserve">Site address: </w:t>
        <w:tab/>
      </w:r>
      <w:sdt>
        <w:sdtPr>
          <w:text/>
        </w:sdtPr>
        <w:sdtContent>
          <w:r>
            <w:rPr>
              <w:highlight w:val="yellow"/>
            </w:rPr>
            <w:t>Newcold-Truganina</w:t>
          </w:r>
        </w:sdtContent>
      </w:sdt>
    </w:p>
    <w:p>
      <w:pPr>
        <w:pStyle w:val="Normal"/>
        <w:rPr/>
      </w:pPr>
      <w:bookmarkStart w:id="36" w:name="_Toc400526432"/>
      <w:bookmarkStart w:id="37" w:name="_Toc400526432"/>
      <w:r>
        <w:rPr/>
      </w:r>
    </w:p>
    <w:p>
      <w:pPr>
        <w:pStyle w:val="Heading2"/>
        <w:numPr>
          <w:ilvl w:val="1"/>
          <w:numId w:val="16"/>
        </w:numPr>
        <w:rPr/>
      </w:pPr>
      <w:bookmarkStart w:id="38" w:name="_Toc400526432"/>
      <w:bookmarkStart w:id="39" w:name="_Toc457991769"/>
      <w:bookmarkEnd w:id="38"/>
      <w:bookmarkEnd w:id="39"/>
      <w:r>
        <w:rPr/>
        <w:t>Progression &amp; Duration of Construction Works</w:t>
      </w:r>
    </w:p>
    <w:p>
      <w:pPr>
        <w:pStyle w:val="Normal"/>
        <w:rPr/>
      </w:pPr>
      <w:r>
        <w:rPr/>
        <w:t xml:space="preserve">The overall construction works are scheduled to be completed within </w:t>
      </w:r>
      <w:r>
        <w:rPr>
          <w:highlight w:val="yellow"/>
        </w:rPr>
        <w:t xml:space="preserve"> </w:t>
      </w:r>
      <w:r>
        <w:rPr>
          <w:highlight w:val="yellow"/>
        </w:rPr>
        <w:t>.</w:t>
      </w:r>
    </w:p>
    <w:p>
      <w:pPr>
        <w:pStyle w:val="Normal"/>
        <w:rPr/>
      </w:pPr>
      <w:r>
        <w:rPr/>
      </w:r>
    </w:p>
    <w:p>
      <w:pPr>
        <w:pStyle w:val="Heading2"/>
        <w:numPr>
          <w:ilvl w:val="1"/>
          <w:numId w:val="16"/>
        </w:numPr>
        <w:rPr/>
      </w:pPr>
      <w:bookmarkStart w:id="40" w:name="_Toc457991770"/>
      <w:bookmarkStart w:id="41" w:name="_Toc400526433"/>
      <w:bookmarkEnd w:id="40"/>
      <w:bookmarkEnd w:id="41"/>
      <w:r>
        <w:rPr/>
        <w:t>Key Stakeholders</w:t>
      </w:r>
    </w:p>
    <w:p>
      <w:pPr>
        <w:pStyle w:val="Normal"/>
        <w:rPr/>
      </w:pPr>
      <w:r>
        <w:rPr/>
        <w:t>The key stakeholders for the project include:</w:t>
      </w:r>
    </w:p>
    <w:sdt>
      <w:sdtPr>
        <w:text/>
        <w:id w:val="2025998133"/>
      </w:sdtPr>
      <w:sdtContent>
        <w:p>
          <w:pPr>
            <w:pStyle w:val="CIPNormal"/>
            <w:numPr>
              <w:ilvl w:val="0"/>
              <w:numId w:val="2"/>
            </w:numPr>
            <w:spacing w:before="120" w:after="120"/>
            <w:ind w:left="426" w:right="0" w:hanging="426"/>
            <w:rPr/>
          </w:pPr>
          <w:r>
            <w:rPr>
              <w:rFonts w:cs="Arial" w:ascii="Arial" w:hAnsi="Arial"/>
              <w:sz w:val="20"/>
              <w:highlight w:val="yellow"/>
            </w:rPr>
            <w:t>Client (</w:t>
          </w:r>
          <w:r>
            <w:rPr>
              <w:rFonts w:cs="Arial" w:ascii="Arial" w:hAnsi="Arial"/>
              <w:sz w:val="20"/>
              <w:highlight w:val="yellow"/>
            </w:rPr>
            <w:t/>
          </w:r>
          <w:r>
            <w:rPr>
              <w:rFonts w:cs="Arial" w:ascii="Arial" w:hAnsi="Arial"/>
              <w:sz w:val="20"/>
              <w:highlight w:val="yellow"/>
            </w:rPr>
            <w:t>)</w:t>
          </w:r>
        </w:p>
      </w:sdtContent>
    </w:sdt>
    <w:p>
      <w:pPr>
        <w:pStyle w:val="Normal"/>
        <w:rPr/>
      </w:pPr>
      <w:bookmarkStart w:id="42" w:name="_Toc400526434"/>
      <w:bookmarkStart w:id="43" w:name="_Toc400526434"/>
      <w:r>
        <w:rPr/>
      </w:r>
    </w:p>
    <w:p>
      <w:pPr>
        <w:pStyle w:val="Heading2"/>
        <w:numPr>
          <w:ilvl w:val="1"/>
          <w:numId w:val="16"/>
        </w:numPr>
        <w:rPr/>
      </w:pPr>
      <w:bookmarkStart w:id="44" w:name="_Toc400526434"/>
      <w:bookmarkStart w:id="45" w:name="_Toc457991771"/>
      <w:bookmarkEnd w:id="44"/>
      <w:bookmarkEnd w:id="45"/>
      <w:r>
        <w:rPr/>
        <w:t>Construction Hours</w:t>
      </w:r>
    </w:p>
    <w:p>
      <w:pPr>
        <w:pStyle w:val="Normal"/>
        <w:rPr/>
      </w:pPr>
      <w:r>
        <w:rPr/>
        <w:t xml:space="preserve">As per the DA, the construction activities associated with the works, including the delivery of materials to and from the site, are to be within the hours of </w:t>
      </w:r>
      <w:r>
        <w:rPr>
          <w:highlight w:val="yellow"/>
        </w:rPr>
        <w:t/>
      </w:r>
      <w:r>
        <w:rPr/>
        <w:t>. All work will occur within these stipulated times.</w:t>
      </w:r>
    </w:p>
    <w:p>
      <w:pPr>
        <w:pStyle w:val="Normal"/>
        <w:rPr/>
      </w:pPr>
      <w:r>
        <w:rPr/>
      </w:r>
    </w:p>
    <w:p>
      <w:pPr>
        <w:pStyle w:val="Heading2"/>
        <w:numPr>
          <w:ilvl w:val="1"/>
          <w:numId w:val="16"/>
        </w:numPr>
        <w:rPr/>
      </w:pPr>
      <w:bookmarkStart w:id="46" w:name="_Toc457991772"/>
      <w:bookmarkStart w:id="47" w:name="_Toc400526435"/>
      <w:r>
        <w:rPr/>
        <w:t>Staffing</w:t>
      </w:r>
      <w:bookmarkEnd w:id="46"/>
      <w:bookmarkEnd w:id="47"/>
      <w:r>
        <w:rPr/>
        <w:t xml:space="preserve"> </w:t>
      </w:r>
    </w:p>
    <w:p>
      <w:pPr>
        <w:pStyle w:val="Normal"/>
        <w:rPr/>
      </w:pPr>
      <w:r>
        <w:rPr/>
        <w:t xml:space="preserve">The number of personnel associated with the works will fluctuate depending upon the particular work stage and the level of work required.  At peak periods, it is estimated that the construction staff would be </w:t>
      </w:r>
      <w:r>
        <w:rPr>
          <w:highlight w:val="yellow"/>
        </w:rPr>
        <w:t xml:space="preserve">approximately </w:t>
      </w:r>
      <w:sdt>
        <w:sdtPr>
          <w:text/>
        </w:sdtPr>
        <w:sdtContent>
          <w:r>
            <w:rPr>
              <w:highlight w:val="yellow"/>
            </w:rPr>
            <w:t>70</w:t>
          </w:r>
          <w:r>
            <w:rPr>
              <w:highlight w:val="yellow"/>
            </w:rPr>
            <w:t xml:space="preserve"> people</w:t>
          </w:r>
        </w:sdtContent>
      </w:sdt>
      <w:r>
        <w:rPr>
          <w:highlight w:val="yellow"/>
        </w:rPr>
        <w:t>.</w:t>
      </w:r>
      <w:r>
        <w:rPr/>
        <w:t xml:space="preserve">  Indicatively, the internal staff will comprised of:</w:t>
      </w:r>
    </w:p>
    <w:p>
      <w:pPr>
        <w:pStyle w:val="ListParagraph"/>
        <w:numPr>
          <w:ilvl w:val="2"/>
          <w:numId w:val="2"/>
        </w:numPr>
        <w:ind w:left="426" w:right="0" w:hanging="426"/>
        <w:rPr/>
      </w:pPr>
      <w:r>
        <w:rPr>
          <w:highlight w:val="yellow"/>
        </w:rPr>
        <w:t/>
      </w:r>
    </w:p>
    <w:p>
      <w:pPr>
        <w:pStyle w:val="ListParagraph"/>
        <w:numPr>
          <w:ilvl w:val="2"/>
          <w:numId w:val="2"/>
        </w:numPr>
        <w:ind w:left="426" w:right="0" w:hanging="426"/>
        <w:rPr/>
      </w:pPr>
      <w:r>
        <w:rPr>
          <w:highlight w:val="yellow"/>
        </w:rPr>
        <w:t/>
      </w:r>
    </w:p>
    <w:p>
      <w:pPr>
        <w:pStyle w:val="ListParagraph"/>
        <w:numPr>
          <w:ilvl w:val="2"/>
          <w:numId w:val="2"/>
        </w:numPr>
        <w:ind w:left="426" w:right="0" w:hanging="426"/>
        <w:rPr/>
      </w:pPr>
      <w:r>
        <w:rPr>
          <w:highlight w:val="yellow"/>
        </w:rPr>
        <w:t/>
      </w:r>
    </w:p>
    <w:p>
      <w:pPr>
        <w:pStyle w:val="ListParagraph"/>
        <w:numPr>
          <w:ilvl w:val="2"/>
          <w:numId w:val="2"/>
        </w:numPr>
        <w:ind w:left="426" w:right="0" w:hanging="426"/>
        <w:rPr/>
      </w:pPr>
      <w:r>
        <w:rPr>
          <w:highlight w:val="yellow"/>
        </w:rPr>
        <w:t/>
      </w:r>
    </w:p>
    <w:p>
      <w:pPr>
        <w:pStyle w:val="ListParagraph"/>
        <w:numPr>
          <w:ilvl w:val="2"/>
          <w:numId w:val="2"/>
        </w:numPr>
        <w:ind w:left="426" w:right="0" w:hanging="426"/>
        <w:rPr/>
      </w:pPr>
      <w:r>
        <w:rPr>
          <w:highlight w:val="yellow"/>
        </w:rPr>
        <w:t/>
      </w:r>
    </w:p>
    <w:p>
      <w:pPr>
        <w:pStyle w:val="Normal"/>
        <w:rPr>
          <w:highlight w:val="yellow"/>
        </w:rPr>
      </w:pPr>
      <w:r>
        <w:rPr>
          <w:highlight w:val="yellow"/>
        </w:rPr>
      </w:r>
    </w:p>
    <w:p>
      <w:pPr>
        <w:pStyle w:val="Heading2"/>
        <w:numPr>
          <w:ilvl w:val="1"/>
          <w:numId w:val="16"/>
        </w:numPr>
        <w:rPr/>
      </w:pPr>
      <w:bookmarkStart w:id="48" w:name="_Toc457991773"/>
      <w:bookmarkStart w:id="49" w:name="_Toc400526436"/>
      <w:bookmarkStart w:id="50" w:name="_Toc304811751"/>
      <w:bookmarkStart w:id="51" w:name="_Toc24375753"/>
      <w:bookmarkStart w:id="52" w:name="_Toc19597317"/>
      <w:bookmarkStart w:id="53" w:name="_Toc19509410"/>
      <w:bookmarkEnd w:id="48"/>
      <w:bookmarkEnd w:id="49"/>
      <w:bookmarkEnd w:id="50"/>
      <w:bookmarkEnd w:id="51"/>
      <w:bookmarkEnd w:id="52"/>
      <w:bookmarkEnd w:id="53"/>
      <w:r>
        <w:rPr/>
        <w:t>Materials Management</w:t>
      </w:r>
    </w:p>
    <w:p>
      <w:pPr>
        <w:pStyle w:val="Normal"/>
        <w:rPr/>
      </w:pPr>
      <w:r>
        <w:rPr/>
        <w:t>The management of materials will follow as far as practicable, the principles of ecologically sustainable development and a waste minimisation hierarchy.  The hierarchy for waste minimisation is as follows:</w:t>
      </w:r>
    </w:p>
    <w:p>
      <w:pPr>
        <w:pStyle w:val="Normal"/>
        <w:rPr/>
      </w:pPr>
      <w:r>
        <w:rPr>
          <w:b/>
        </w:rPr>
        <w:t xml:space="preserve">Avoid </w:t>
      </w:r>
      <w:r>
        <w:rPr/>
        <w:t>- preventing the generation of waste in the first place;</w:t>
      </w:r>
    </w:p>
    <w:p>
      <w:pPr>
        <w:pStyle w:val="Normal"/>
        <w:rPr/>
      </w:pPr>
      <w:r>
        <w:rPr>
          <w:b/>
        </w:rPr>
        <w:t>Reduce</w:t>
      </w:r>
      <w:r>
        <w:rPr/>
        <w:t xml:space="preserve"> - reducing waste involves creating less waste;</w:t>
      </w:r>
    </w:p>
    <w:p>
      <w:pPr>
        <w:pStyle w:val="Normal"/>
        <w:rPr/>
      </w:pPr>
      <w:r>
        <w:rPr>
          <w:b/>
        </w:rPr>
        <w:t>Reuse</w:t>
      </w:r>
      <w:r>
        <w:rPr/>
        <w:t xml:space="preserve"> - finding or adapting products after their initial use so that they have the same, similar or alternative uses, thus extending the life of a product; and</w:t>
      </w:r>
    </w:p>
    <w:p>
      <w:pPr>
        <w:pStyle w:val="Normal"/>
        <w:rPr/>
      </w:pPr>
      <w:r>
        <w:rPr>
          <w:b/>
        </w:rPr>
        <w:t>Recycle</w:t>
      </w:r>
      <w:r>
        <w:rPr/>
        <w:t xml:space="preserve"> - a process by which materials that would otherwise become solid waste are collected, separated, processed and returned to the economic mainstream in the form of raw materials or product. </w:t>
      </w:r>
    </w:p>
    <w:p>
      <w:pPr>
        <w:pStyle w:val="Normal"/>
        <w:rPr/>
      </w:pPr>
      <w:r>
        <w:rPr>
          <w:b/>
        </w:rPr>
        <w:t>Dispose</w:t>
      </w:r>
      <w:r>
        <w:rPr/>
        <w:t xml:space="preserve"> – Remove from site materials not able to be incorporated into the works.</w:t>
      </w:r>
    </w:p>
    <w:p>
      <w:pPr>
        <w:pStyle w:val="Normal"/>
        <w:rPr/>
      </w:pPr>
      <w:r>
        <w:rPr/>
        <w:t>Consideration has been made to the reuse of materials on site, so there is no import or export of materials to obtain the correct site elevations. Consideration will also be given to and include:</w:t>
      </w:r>
    </w:p>
    <w:p>
      <w:pPr>
        <w:pStyle w:val="ListParagraph"/>
        <w:numPr>
          <w:ilvl w:val="0"/>
          <w:numId w:val="19"/>
        </w:numPr>
        <w:rPr/>
      </w:pPr>
      <w:r>
        <w:rPr/>
        <w:t>Using recycled materials where possible;</w:t>
      </w:r>
    </w:p>
    <w:p>
      <w:pPr>
        <w:pStyle w:val="ListParagraph"/>
        <w:numPr>
          <w:ilvl w:val="0"/>
          <w:numId w:val="19"/>
        </w:numPr>
        <w:rPr/>
      </w:pPr>
      <w:r>
        <w:rPr/>
        <w:t>Maximising opportunities to generate less waste, such as wrapping/packaging to be returned to the supplier, recyclable or biodegradable/compost able;</w:t>
      </w:r>
    </w:p>
    <w:p>
      <w:pPr>
        <w:pStyle w:val="ListParagraph"/>
        <w:numPr>
          <w:ilvl w:val="0"/>
          <w:numId w:val="19"/>
        </w:numPr>
        <w:rPr/>
      </w:pPr>
      <w:r>
        <w:rPr/>
        <w:t>Avoiding unnecessary waste creation; and</w:t>
      </w:r>
    </w:p>
    <w:p>
      <w:pPr>
        <w:pStyle w:val="ListParagraph"/>
        <w:numPr>
          <w:ilvl w:val="0"/>
          <w:numId w:val="19"/>
        </w:numPr>
        <w:rPr/>
      </w:pPr>
      <w:r>
        <w:rPr/>
        <w:t>Minimising consumption of resources by ordering only required amounts of materials. The waste management procedures identified are incorporated into the waste action plan (Section 5.2).</w:t>
      </w:r>
    </w:p>
    <w:p>
      <w:pPr>
        <w:pStyle w:val="ListParagraph"/>
        <w:ind w:left="360" w:right="0" w:hanging="0"/>
        <w:rPr/>
      </w:pPr>
      <w:r>
        <w:rPr/>
      </w:r>
      <w:r>
        <w:br w:type="page"/>
      </w:r>
    </w:p>
    <w:p>
      <w:pPr>
        <w:pStyle w:val="ListParagraph"/>
        <w:ind w:left="360" w:right="0" w:hanging="0"/>
        <w:rPr/>
      </w:pPr>
      <w:r>
        <w:rPr/>
      </w:r>
    </w:p>
    <w:p>
      <w:pPr>
        <w:pStyle w:val="Heading1"/>
        <w:numPr>
          <w:ilvl w:val="0"/>
          <w:numId w:val="16"/>
        </w:numPr>
        <w:rPr/>
      </w:pPr>
      <w:bookmarkStart w:id="54" w:name="_Toc457991774"/>
      <w:bookmarkStart w:id="55" w:name="_Toc400526437"/>
      <w:bookmarkStart w:id="56" w:name="_Toc304811752"/>
      <w:bookmarkStart w:id="57" w:name="_Toc24375754"/>
      <w:bookmarkStart w:id="58" w:name="_Toc19509411"/>
      <w:bookmarkEnd w:id="54"/>
      <w:bookmarkEnd w:id="55"/>
      <w:bookmarkEnd w:id="56"/>
      <w:bookmarkEnd w:id="57"/>
      <w:bookmarkEnd w:id="58"/>
      <w:r>
        <w:rPr/>
        <w:t>PROJECT ORGANISATIONAL STRUCTURE</w:t>
      </w:r>
    </w:p>
    <w:p>
      <w:pPr>
        <w:pStyle w:val="Normal"/>
        <w:rPr>
          <w:b/>
          <w:b/>
        </w:rPr>
      </w:pPr>
      <w:r>
        <w:rPr/>
        <w:t xml:space="preserve">The organisational structure of CIP Constructions that will be used during construction is provided in </w:t>
      </w:r>
      <w:r>
        <w:rPr>
          <w:b/>
        </w:rPr>
        <w:t>Figure 1</w:t>
      </w:r>
    </w:p>
    <w:p>
      <w:pPr>
        <w:pStyle w:val="Heading2"/>
        <w:numPr>
          <w:ilvl w:val="1"/>
          <w:numId w:val="16"/>
        </w:numPr>
        <w:rPr/>
      </w:pPr>
      <w:bookmarkStart w:id="59" w:name="_Toc457991775"/>
      <w:bookmarkStart w:id="60" w:name="_Toc400526438"/>
      <w:bookmarkStart w:id="61" w:name="_Toc304811753"/>
      <w:bookmarkStart w:id="62" w:name="_Toc24375755"/>
      <w:bookmarkStart w:id="63" w:name="_Toc19597319"/>
      <w:bookmarkStart w:id="64" w:name="_Toc19509412"/>
      <w:bookmarkEnd w:id="59"/>
      <w:bookmarkEnd w:id="60"/>
      <w:bookmarkEnd w:id="61"/>
      <w:bookmarkEnd w:id="62"/>
      <w:bookmarkEnd w:id="63"/>
      <w:bookmarkEnd w:id="64"/>
      <w:r>
        <w:rPr/>
        <w:t>Roles and Responsibilities</w:t>
      </w:r>
    </w:p>
    <w:p>
      <w:pPr>
        <w:pStyle w:val="Normal"/>
        <w:rPr/>
      </w:pPr>
      <w:r>
        <w:rPr/>
        <w:t>The preliminary roles and responsibilities of personnel working on the project are outlined below.</w:t>
      </w:r>
    </w:p>
    <w:p>
      <w:pPr>
        <w:pStyle w:val="Heading3"/>
        <w:numPr>
          <w:ilvl w:val="2"/>
          <w:numId w:val="16"/>
        </w:numPr>
        <w:rPr/>
      </w:pPr>
      <w:bookmarkStart w:id="65" w:name="_Toc457991776"/>
      <w:bookmarkStart w:id="66" w:name="_Toc400526439"/>
      <w:bookmarkStart w:id="67" w:name="_Toc304811754"/>
      <w:bookmarkStart w:id="68" w:name="_Toc24375756"/>
      <w:bookmarkStart w:id="69" w:name="_Toc19597321"/>
      <w:bookmarkStart w:id="70" w:name="_Toc19509413"/>
      <w:bookmarkEnd w:id="65"/>
      <w:bookmarkEnd w:id="66"/>
      <w:bookmarkEnd w:id="67"/>
      <w:bookmarkEnd w:id="68"/>
      <w:bookmarkEnd w:id="69"/>
      <w:bookmarkEnd w:id="70"/>
      <w:r>
        <w:rPr/>
        <w:t>Project Management Team</w:t>
      </w:r>
    </w:p>
    <w:p>
      <w:pPr>
        <w:pStyle w:val="Normal"/>
        <w:rPr/>
      </w:pPr>
      <w:r>
        <w:rPr/>
        <w:t>The Project Management Team (PMT) is comprised of the Principal Contractor’s personnel and will consist of the roles of the PM, SM and the HSR. The detailed roles and responsibilities of the PM, SM and HSR are outlined in Sections 3.1.2, 3.1.3, 3.1.4 and 3.1.5.</w:t>
      </w:r>
    </w:p>
    <w:p>
      <w:pPr>
        <w:pStyle w:val="Normal"/>
        <w:rPr/>
      </w:pPr>
      <w:r>
        <w:rPr/>
        <w:t>The responsibilities of the PMT include, but are not limited to, the following:</w:t>
      </w:r>
    </w:p>
    <w:p>
      <w:pPr>
        <w:pStyle w:val="ListParagraph"/>
        <w:numPr>
          <w:ilvl w:val="0"/>
          <w:numId w:val="20"/>
        </w:numPr>
        <w:rPr/>
      </w:pPr>
      <w:r>
        <w:rPr/>
        <w:t>Accountable for overall delivery and compliance with regulatory requirements including the Conditions of Consent;</w:t>
      </w:r>
    </w:p>
    <w:p>
      <w:pPr>
        <w:pStyle w:val="ListParagraph"/>
        <w:numPr>
          <w:ilvl w:val="0"/>
          <w:numId w:val="20"/>
        </w:numPr>
        <w:rPr/>
      </w:pPr>
      <w:r>
        <w:rPr/>
        <w:t>Allocate resources and funding as appropriate;</w:t>
      </w:r>
    </w:p>
    <w:p>
      <w:pPr>
        <w:pStyle w:val="ListParagraph"/>
        <w:numPr>
          <w:ilvl w:val="0"/>
          <w:numId w:val="20"/>
        </w:numPr>
        <w:rPr/>
      </w:pPr>
      <w:r>
        <w:rPr/>
        <w:t>Hold PMT meetings to conduct regular reviews of progress and to devise actions and processes for continual improvement of the construction and environmental performance;</w:t>
      </w:r>
    </w:p>
    <w:p>
      <w:pPr>
        <w:pStyle w:val="ListParagraph"/>
        <w:numPr>
          <w:ilvl w:val="0"/>
          <w:numId w:val="20"/>
        </w:numPr>
        <w:rPr/>
      </w:pPr>
      <w:r>
        <w:rPr/>
        <w:t>Provide direction and feedback on progress as required;</w:t>
      </w:r>
    </w:p>
    <w:p>
      <w:pPr>
        <w:pStyle w:val="ListParagraph"/>
        <w:numPr>
          <w:ilvl w:val="0"/>
          <w:numId w:val="20"/>
        </w:numPr>
        <w:rPr/>
      </w:pPr>
      <w:r>
        <w:rPr/>
        <w:t>Resolve external business factors that may influence progress;</w:t>
      </w:r>
    </w:p>
    <w:p>
      <w:pPr>
        <w:pStyle w:val="ListParagraph"/>
        <w:numPr>
          <w:ilvl w:val="0"/>
          <w:numId w:val="20"/>
        </w:numPr>
        <w:rPr/>
      </w:pPr>
      <w:r>
        <w:rPr/>
        <w:t>Review and approve the EMP;</w:t>
      </w:r>
    </w:p>
    <w:p>
      <w:pPr>
        <w:pStyle w:val="ListParagraph"/>
        <w:numPr>
          <w:ilvl w:val="0"/>
          <w:numId w:val="20"/>
        </w:numPr>
        <w:rPr/>
      </w:pPr>
      <w:r>
        <w:rPr/>
        <w:t>Review and approve the site induction and training program for all persons involved in the construction activities and monitor implementation;</w:t>
      </w:r>
    </w:p>
    <w:p>
      <w:pPr>
        <w:pStyle w:val="ListParagraph"/>
        <w:numPr>
          <w:ilvl w:val="0"/>
          <w:numId w:val="20"/>
        </w:numPr>
        <w:rPr/>
      </w:pPr>
      <w:r>
        <w:rPr/>
        <w:t>Where needed, approve compliance reports and environmental performance reports to be submitted to relevant authorities;</w:t>
      </w:r>
    </w:p>
    <w:p>
      <w:pPr>
        <w:pStyle w:val="ListParagraph"/>
        <w:numPr>
          <w:ilvl w:val="0"/>
          <w:numId w:val="20"/>
        </w:numPr>
        <w:rPr/>
      </w:pPr>
      <w:r>
        <w:rPr/>
        <w:t>Where needed, ensure specialist studies and reports are undertaken; and</w:t>
      </w:r>
    </w:p>
    <w:p>
      <w:pPr>
        <w:pStyle w:val="ListParagraph"/>
        <w:numPr>
          <w:ilvl w:val="0"/>
          <w:numId w:val="20"/>
        </w:numPr>
        <w:rPr/>
      </w:pPr>
      <w:r>
        <w:rPr/>
        <w:t>Maintain overall control of the site management function.</w:t>
      </w:r>
    </w:p>
    <w:p>
      <w:pPr>
        <w:pStyle w:val="Normal"/>
        <w:rPr>
          <w:rFonts w:ascii="Century Gothic" w:hAnsi="Century Gothic"/>
          <w:color w:val="000000" w:themeColor="text1"/>
          <w:sz w:val="18"/>
        </w:rPr>
      </w:pPr>
      <w:r>
        <w:rPr/>
        <mc:AlternateContent>
          <mc:Choice Requires="wpg">
            <w:drawing>
              <wp:inline distT="0" distB="0" distL="114300" distR="114300">
                <wp:extent cx="5733415" cy="3449320"/>
                <wp:effectExtent l="0" t="0" r="0" b="0"/>
                <wp:docPr id="4" name="Canvas 33"/>
                <a:graphic xmlns:a="http://schemas.openxmlformats.org/drawingml/2006/main">
                  <a:graphicData uri="http://schemas.microsoft.com/office/word/2010/wordprocessingGroup">
                    <wpg:wgp>
                      <wpg:cNvGrpSpPr/>
                      <wpg:grpSpPr>
                        <a:xfrm>
                          <a:off x="0" y="0"/>
                          <a:ext cx="5732640" cy="3448800"/>
                        </a:xfrm>
                      </wpg:grpSpPr>
                      <wps:wsp>
                        <wps:cNvSpPr/>
                        <wps:spPr>
                          <a:xfrm>
                            <a:off x="0" y="720"/>
                            <a:ext cx="5732640" cy="3448080"/>
                          </a:xfrm>
                          <a:prstGeom prst="rect">
                            <a:avLst/>
                          </a:prstGeom>
                          <a:noFill/>
                          <a:ln>
                            <a:noFill/>
                          </a:ln>
                        </wps:spPr>
                        <wps:style>
                          <a:lnRef idx="0"/>
                          <a:fillRef idx="0"/>
                          <a:effectRef idx="0"/>
                          <a:fontRef idx="minor"/>
                        </wps:style>
                        <wps:bodyPr/>
                      </wps:wsp>
                      <wps:wsp>
                        <wps:cNvSpPr txBox="1"/>
                        <wps:spPr>
                          <a:xfrm>
                            <a:off x="1980720" y="1697400"/>
                            <a:ext cx="1479600" cy="63000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Site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wps:txbx>
                        <wps:bodyPr wrap="square" lIns="84960" rIns="84960" tIns="42480" bIns="42480" anchor="ctr">
                          <a:spAutoFit/>
                        </wps:bodyPr>
                      </wps:wsp>
                      <wps:wsp>
                        <wps:cNvSpPr txBox="1"/>
                        <wps:spPr>
                          <a:xfrm>
                            <a:off x="213840" y="2581200"/>
                            <a:ext cx="1666080" cy="80640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Health &amp; Safety Representative</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wps:txbx>
                        <wps:bodyPr wrap="square" lIns="84960" rIns="84960" tIns="42480" bIns="42480" anchor="ctr">
                          <a:spAutoFit/>
                        </wps:bodyPr>
                      </wps:wsp>
                      <wps:wsp>
                        <wps:cNvSpPr/>
                        <wps:spPr>
                          <a:xfrm>
                            <a:off x="2714040" y="1434960"/>
                            <a:ext cx="0" cy="303480"/>
                          </a:xfrm>
                          <a:prstGeom prst="line">
                            <a:avLst/>
                          </a:prstGeom>
                          <a:ln>
                            <a:solidFill>
                              <a:srgbClr val="000000"/>
                            </a:solidFill>
                          </a:ln>
                        </wps:spPr>
                        <wps:style>
                          <a:lnRef idx="0"/>
                          <a:fillRef idx="0"/>
                          <a:effectRef idx="0"/>
                          <a:fontRef idx="minor"/>
                        </wps:style>
                        <wps:bodyPr/>
                      </wps:wsp>
                      <wps:wsp>
                        <wps:cNvSpPr/>
                        <wps:spPr>
                          <a:xfrm>
                            <a:off x="4680720" y="1099800"/>
                            <a:ext cx="0" cy="638640"/>
                          </a:xfrm>
                          <a:prstGeom prst="line">
                            <a:avLst/>
                          </a:prstGeom>
                          <a:ln>
                            <a:solidFill>
                              <a:srgbClr val="000000"/>
                            </a:solidFill>
                          </a:ln>
                        </wps:spPr>
                        <wps:style>
                          <a:lnRef idx="0"/>
                          <a:fillRef idx="0"/>
                          <a:effectRef idx="0"/>
                          <a:fontRef idx="minor"/>
                        </wps:style>
                        <wps:bodyPr/>
                      </wps:wsp>
                      <wps:wsp>
                        <wps:cNvSpPr/>
                        <wps:spPr>
                          <a:xfrm>
                            <a:off x="871920" y="2061360"/>
                            <a:ext cx="1108800" cy="720"/>
                          </a:xfrm>
                          <a:prstGeom prst="line">
                            <a:avLst/>
                          </a:prstGeom>
                          <a:ln>
                            <a:solidFill>
                              <a:srgbClr val="000000"/>
                            </a:solidFill>
                          </a:ln>
                        </wps:spPr>
                        <wps:style>
                          <a:lnRef idx="0"/>
                          <a:fillRef idx="0"/>
                          <a:effectRef idx="0"/>
                          <a:fontRef idx="minor"/>
                        </wps:style>
                        <wps:bodyPr/>
                      </wps:wsp>
                      <wps:wsp>
                        <wps:cNvSpPr/>
                        <wps:spPr>
                          <a:xfrm>
                            <a:off x="871920" y="2061360"/>
                            <a:ext cx="0" cy="561960"/>
                          </a:xfrm>
                          <a:prstGeom prst="line">
                            <a:avLst/>
                          </a:prstGeom>
                          <a:ln>
                            <a:solidFill>
                              <a:srgbClr val="000000"/>
                            </a:solidFill>
                          </a:ln>
                        </wps:spPr>
                        <wps:style>
                          <a:lnRef idx="0"/>
                          <a:fillRef idx="0"/>
                          <a:effectRef idx="0"/>
                          <a:fontRef idx="minor"/>
                        </wps:style>
                        <wps:bodyPr/>
                      </wps:wsp>
                      <wps:wsp>
                        <wps:cNvSpPr txBox="1"/>
                        <wps:spPr>
                          <a:xfrm>
                            <a:off x="1981080" y="748080"/>
                            <a:ext cx="1479600" cy="67752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Project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rFonts w:ascii="Calibri" w:hAnsi="Calibri" w:eastAsia="" w:cs=""/>
                                  <w:color w:val="000000"/>
                                </w:rPr>
                                <w:t xml:space="preserve">Martin </w:t>
                              </w:r>
                            </w:p>
                            <w:p>
                              <w:pPr>
                                <w:overflowPunct w:val="false"/>
                                <w:spacing w:before="0" w:after="0" w:lineRule="auto" w:line="240"/>
                                <w:jc w:val="center"/>
                                <w:rPr/>
                              </w:pPr>
                              <w:r>
                                <w:rPr>
                                  <w:szCs w:val="22"/>
                                  <w:b/>
                                  <w:rFonts w:ascii="Calibri" w:hAnsi="Calibri" w:eastAsia="" w:cs=""/>
                                  <w:color w:val="000000"/>
                                </w:rPr>
                                <w:t>Daniel Santilli</w:t>
                              </w:r>
                            </w:p>
                          </w:txbxContent>
                        </wps:txbx>
                        <wps:bodyPr wrap="square" lIns="84960" rIns="84960" tIns="42480" bIns="42480" anchor="ctr">
                          <a:spAutoFit/>
                        </wps:bodyPr>
                      </wps:wsp>
                      <wps:wsp>
                        <wps:cNvSpPr/>
                        <wps:spPr>
                          <a:xfrm>
                            <a:off x="2714760" y="633240"/>
                            <a:ext cx="0" cy="186840"/>
                          </a:xfrm>
                          <a:prstGeom prst="line">
                            <a:avLst/>
                          </a:prstGeom>
                          <a:ln>
                            <a:solidFill>
                              <a:srgbClr val="000000"/>
                            </a:solidFill>
                          </a:ln>
                        </wps:spPr>
                        <wps:style>
                          <a:lnRef idx="0"/>
                          <a:fillRef idx="0"/>
                          <a:effectRef idx="0"/>
                          <a:fontRef idx="minor"/>
                        </wps:style>
                        <wps:bodyPr/>
                      </wps:wsp>
                      <wps:wsp>
                        <wps:cNvSpPr/>
                        <wps:spPr>
                          <a:xfrm>
                            <a:off x="3459960" y="1099800"/>
                            <a:ext cx="1220400" cy="0"/>
                          </a:xfrm>
                          <a:prstGeom prst="line">
                            <a:avLst/>
                          </a:prstGeom>
                          <a:ln>
                            <a:solidFill>
                              <a:srgbClr val="000000"/>
                            </a:solidFill>
                          </a:ln>
                        </wps:spPr>
                        <wps:style>
                          <a:lnRef idx="0"/>
                          <a:fillRef idx="0"/>
                          <a:effectRef idx="0"/>
                          <a:fontRef idx="minor"/>
                        </wps:style>
                        <wps:bodyPr/>
                      </wps:wsp>
                      <wps:wsp>
                        <wps:cNvSpPr txBox="1"/>
                        <wps:spPr>
                          <a:xfrm>
                            <a:off x="1980000" y="0"/>
                            <a:ext cx="1479600" cy="59040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Construction Manager</w:t>
                              </w:r>
                            </w:p>
                            <w:p>
                              <w:pPr>
                                <w:overflowPunct w:val="false"/>
                                <w:spacing w:before="0" w:after="0" w:lineRule="auto" w:line="240"/>
                                <w:jc w:val="center"/>
                                <w:rPr/>
                              </w:pPr>
                              <w:r>
                                <w:rPr>
                                  <w:szCs w:val="22"/>
                                  <w:rFonts w:ascii="Calibri" w:hAnsi="Calibri" w:eastAsia="" w:cs=""/>
                                </w:rPr>
                                <w:t>Name</w:t>
                              </w:r>
                            </w:p>
                          </w:txbxContent>
                        </wps:txbx>
                        <wps:bodyPr wrap="square" lIns="84960" rIns="84960" tIns="42480" bIns="42480" anchor="ctr">
                          <a:spAutoFit/>
                        </wps:bodyPr>
                      </wps:wsp>
                      <wps:wsp>
                        <wps:cNvSpPr txBox="1"/>
                        <wps:spPr>
                          <a:xfrm>
                            <a:off x="3951720" y="1658160"/>
                            <a:ext cx="1479600" cy="85464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Contracts Administrator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sz w:val="22"/>
                                  <w:rFonts w:ascii="Calibri" w:hAnsi="Calibri" w:eastAsia="" w:cs=""/>
                                  <w:color w:val="000000"/>
                                </w:rPr>
                                <w:t xml:space="preserve">Martin </w:t>
                              </w:r>
                            </w:p>
                            <w:p>
                              <w:pPr>
                                <w:overflowPunct w:val="false"/>
                                <w:spacing w:before="0" w:after="0" w:lineRule="auto" w:line="240"/>
                                <w:jc w:val="center"/>
                                <w:rPr/>
                              </w:pPr>
                              <w:r>
                                <w:rPr>
                                  <w:szCs w:val="22"/>
                                  <w:b/>
                                  <w:sz w:val="22"/>
                                  <w:rFonts w:ascii="Calibri" w:hAnsi="Calibri" w:eastAsia="" w:cs=""/>
                                  <w:color w:val="000000"/>
                                </w:rPr>
                                <w:t>Daniel Santilli</w:t>
                              </w:r>
                            </w:p>
                          </w:txbxContent>
                        </wps:txbx>
                        <wps:bodyPr wrap="square" lIns="84960" rIns="84960" tIns="42480" bIns="42480" anchor="ctr">
                          <a:spAutoFit/>
                        </wps:bodyPr>
                      </wps:wsp>
                      <wps:wsp>
                        <wps:cNvSpPr txBox="1"/>
                        <wps:spPr>
                          <a:xfrm>
                            <a:off x="1981080" y="2581920"/>
                            <a:ext cx="1479600" cy="805680"/>
                          </a:xfrm>
                          <a:prstGeom prst="rect">
                            <a:avLst/>
                          </a:prstGeom>
                          <a:noFill/>
                          <a:ln>
                            <a:solidFill>
                              <a:srgbClr val="000000"/>
                            </a:solidFill>
                          </a:ln>
                        </wps:spPr>
                        <wps:txbx>
                          <w:txbxContent>
                            <w:p>
                              <w:pPr>
                                <w:overflowPunct w:val="false"/>
                                <w:spacing w:before="0" w:after="0" w:lineRule="auto" w:line="240"/>
                                <w:jc w:val="center"/>
                                <w:rPr/>
                              </w:pPr>
                              <w:r>
                                <w:rPr>
                                  <w:szCs w:val="22"/>
                                  <w:rFonts w:ascii="Calibri" w:hAnsi="Calibri" w:eastAsia="" w:cs=""/>
                                </w:rPr>
                                <w:t>Site Engineer</w:t>
                              </w:r>
                            </w:p>
                            <w:p>
                              <w:pPr>
                                <w:overflowPunct w:val="false"/>
                                <w:spacing w:before="0" w:after="0" w:lineRule="auto" w:line="240"/>
                                <w:jc w:val="center"/>
                                <w:rPr/>
                              </w:pPr>
                              <w:r>
                                <w:rPr>
                                  <w:szCs w:val="22"/>
                                  <w:rFonts w:ascii="Calibri" w:hAnsi="Calibri" w:eastAsia="" w:cs=""/>
                                </w:rPr>
                                <w:t>Name</w:t>
                              </w:r>
                            </w:p>
                          </w:txbxContent>
                        </wps:txbx>
                        <wps:bodyPr wrap="square" lIns="84960" rIns="84960" tIns="42480" bIns="42480" anchor="ctr">
                          <a:spAutoFit/>
                        </wps:bodyPr>
                      </wps:wsp>
                      <wps:wsp>
                        <wps:cNvSpPr/>
                        <wps:spPr>
                          <a:xfrm>
                            <a:off x="2717640" y="2369160"/>
                            <a:ext cx="0" cy="254520"/>
                          </a:xfrm>
                          <a:prstGeom prst="line">
                            <a:avLst/>
                          </a:prstGeom>
                          <a:ln>
                            <a:solidFill>
                              <a:srgbClr val="000000"/>
                            </a:solidFill>
                          </a:ln>
                        </wps:spPr>
                        <wps:style>
                          <a:lnRef idx="0"/>
                          <a:fillRef idx="0"/>
                          <a:effectRef idx="0"/>
                          <a:fontRef idx="minor"/>
                        </wps:style>
                        <wps:bodyPr/>
                      </wps:wsp>
                    </wpg:wgp>
                  </a:graphicData>
                </a:graphic>
              </wp:inline>
            </w:drawing>
          </mc:Choice>
          <mc:Fallback>
            <w:pict>
              <v:group id="shape_0" alt="Canvas 33" editas="canvas" style="margin-left:0pt;margin-top:0pt;width:451.4pt;height:271.55pt" coordorigin="0,0" coordsize="9028,5431">
                <v:rect id="shape_0" stroked="f" style="position:absolute;left:0;top:1;width:9027;height:5429">
                  <w10:wrap type="none"/>
                  <v:fill o:detectmouseclick="t" on="false"/>
                  <v:stroke color="#3465a4" joinstyle="round" endcap="flat"/>
                </v:rect>
                <v:shapetype id="shapetype_202" coordsize="21600,21600" o:spt="202" path="m,l,21600l21600,21600l21600,xe">
                  <v:stroke joinstyle="miter"/>
                  <v:path gradientshapeok="t" o:connecttype="rect"/>
                </v:shapetype>
                <v:shape id="shape_0" ID="Rectangle 84" stroked="t" style="position:absolute;left:3119;top:2673;width:2329;height:991" type="shapetype_202">
                  <v:textbox>
                    <w:txbxContent>
                      <w:p>
                        <w:pPr>
                          <w:overflowPunct w:val="false"/>
                          <w:spacing w:before="0" w:after="0" w:lineRule="auto" w:line="240"/>
                          <w:jc w:val="center"/>
                          <w:rPr/>
                        </w:pPr>
                        <w:r>
                          <w:rPr>
                            <w:szCs w:val="22"/>
                            <w:rFonts w:ascii="Calibri" w:hAnsi="Calibri" w:eastAsia="" w:cs=""/>
                          </w:rPr>
                          <w:t>Site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v:textbox>
                  <w10:wrap type="square"/>
                  <v:fill o:detectmouseclick="t" on="false"/>
                  <v:stroke color="black" joinstyle="round" endcap="flat"/>
                </v:shape>
                <v:shape id="shape_0" ID="Rectangle 85" stroked="t" style="position:absolute;left:337;top:4065;width:2623;height:1269" type="shapetype_202">
                  <v:textbox>
                    <w:txbxContent>
                      <w:p>
                        <w:pPr>
                          <w:overflowPunct w:val="false"/>
                          <w:spacing w:before="0" w:after="0" w:lineRule="auto" w:line="240"/>
                          <w:jc w:val="center"/>
                          <w:rPr/>
                        </w:pPr>
                        <w:r>
                          <w:rPr>
                            <w:szCs w:val="22"/>
                            <w:rFonts w:ascii="Calibri" w:hAnsi="Calibri" w:eastAsia="" w:cs=""/>
                          </w:rPr>
                          <w:t>Health &amp; Safety Representative</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rFonts w:ascii="Calibri" w:hAnsi="Calibri" w:eastAsia="" w:cs=""/>
                          </w:rPr>
                        </w:r>
                      </w:p>
                    </w:txbxContent>
                  </v:textbox>
                  <w10:wrap type="square"/>
                  <v:fill o:detectmouseclick="t" on="false"/>
                  <v:stroke color="black" joinstyle="round" endcap="flat"/>
                </v:shape>
                <v:line id="shape_0" from="4274,2260" to="4274,2737" ID="Line 89" stroked="t" style="position:absolute">
                  <v:stroke color="black" joinstyle="round" endcap="flat"/>
                  <v:fill o:detectmouseclick="t" on="false"/>
                </v:line>
                <v:line id="shape_0" from="7371,1732" to="7371,2737" ID="Line 90" stroked="t" style="position:absolute">
                  <v:stroke color="black" joinstyle="round" endcap="flat"/>
                  <v:fill o:detectmouseclick="t" on="false"/>
                </v:line>
                <v:line id="shape_0" from="1373,3246" to="3118,3246" ID="Line 91" stroked="t" style="position:absolute">
                  <v:stroke color="black" joinstyle="round" endcap="flat"/>
                  <v:fill o:detectmouseclick="t" on="false"/>
                </v:line>
                <v:line id="shape_0" from="1373,3246" to="1373,4130" ID="Line 92" stroked="t" style="position:absolute">
                  <v:stroke color="black" joinstyle="round" endcap="flat"/>
                  <v:fill o:detectmouseclick="t" on="false"/>
                </v:line>
                <v:shape id="shape_0" ID="Rectangle 96" stroked="t" style="position:absolute;left:3120;top:1178;width:2329;height:1066" type="shapetype_202">
                  <v:textbox>
                    <w:txbxContent>
                      <w:p>
                        <w:pPr>
                          <w:overflowPunct w:val="false"/>
                          <w:spacing w:before="0" w:after="0" w:lineRule="auto" w:line="240"/>
                          <w:jc w:val="center"/>
                          <w:rPr/>
                        </w:pPr>
                        <w:r>
                          <w:rPr>
                            <w:szCs w:val="22"/>
                            <w:rFonts w:ascii="Calibri" w:hAnsi="Calibri" w:eastAsia="" w:cs=""/>
                          </w:rPr>
                          <w:t>Project Manager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rFonts w:ascii="Calibri" w:hAnsi="Calibri" w:eastAsia="" w:cs=""/>
                            <w:color w:val="000000"/>
                          </w:rPr>
                          <w:t xml:space="preserve">Martin </w:t>
                        </w:r>
                      </w:p>
                      <w:p>
                        <w:pPr>
                          <w:overflowPunct w:val="false"/>
                          <w:spacing w:before="0" w:after="0" w:lineRule="auto" w:line="240"/>
                          <w:jc w:val="center"/>
                          <w:rPr/>
                        </w:pPr>
                        <w:r>
                          <w:rPr>
                            <w:szCs w:val="22"/>
                            <w:b/>
                            <w:rFonts w:ascii="Calibri" w:hAnsi="Calibri" w:eastAsia="" w:cs=""/>
                            <w:color w:val="000000"/>
                          </w:rPr>
                          <w:t>Daniel Santilli</w:t>
                        </w:r>
                      </w:p>
                    </w:txbxContent>
                  </v:textbox>
                  <w10:wrap type="square"/>
                  <v:fill o:detectmouseclick="t" on="false"/>
                  <v:stroke color="black" joinstyle="round" endcap="flat"/>
                </v:shape>
                <v:line id="shape_0" from="4275,997" to="4275,1290" ID="Line 97" stroked="t" style="position:absolute">
                  <v:stroke color="black" joinstyle="round" endcap="flat"/>
                  <v:fill o:detectmouseclick="t" on="false"/>
                </v:line>
                <v:line id="shape_0" from="5449,1732" to="7370,1732" ID="Line 98" stroked="t" style="position:absolute">
                  <v:stroke color="black" joinstyle="round" endcap="flat"/>
                  <v:fill o:detectmouseclick="t" on="false"/>
                </v:line>
                <v:shape id="shape_0" ID="Rectangle 29" stroked="t" style="position:absolute;left:3118;top:0;width:2329;height:929" type="shapetype_202">
                  <v:textbox>
                    <w:txbxContent>
                      <w:p>
                        <w:pPr>
                          <w:overflowPunct w:val="false"/>
                          <w:spacing w:before="0" w:after="0" w:lineRule="auto" w:line="240"/>
                          <w:jc w:val="center"/>
                          <w:rPr/>
                        </w:pPr>
                        <w:r>
                          <w:rPr>
                            <w:szCs w:val="22"/>
                            <w:rFonts w:ascii="Calibri" w:hAnsi="Calibri" w:eastAsia="" w:cs=""/>
                          </w:rPr>
                          <w:t>Construction Manager</w:t>
                        </w:r>
                      </w:p>
                      <w:p>
                        <w:pPr>
                          <w:overflowPunct w:val="false"/>
                          <w:spacing w:before="0" w:after="0" w:lineRule="auto" w:line="240"/>
                          <w:jc w:val="center"/>
                          <w:rPr/>
                        </w:pPr>
                        <w:r>
                          <w:rPr>
                            <w:szCs w:val="22"/>
                            <w:rFonts w:ascii="Calibri" w:hAnsi="Calibri" w:eastAsia="" w:cs=""/>
                          </w:rPr>
                          <w:t>Name</w:t>
                        </w:r>
                      </w:p>
                    </w:txbxContent>
                  </v:textbox>
                  <w10:wrap type="square"/>
                  <v:fill o:detectmouseclick="t" on="false"/>
                  <v:stroke color="black" joinstyle="round" endcap="flat"/>
                </v:shape>
                <v:shape id="shape_0" ID="Rectangle 32" stroked="t" style="position:absolute;left:6223;top:2611;width:2329;height:1345" type="shapetype_202">
                  <v:textbox>
                    <w:txbxContent>
                      <w:p>
                        <w:pPr>
                          <w:overflowPunct w:val="false"/>
                          <w:spacing w:before="0" w:after="0" w:lineRule="auto" w:line="240"/>
                          <w:jc w:val="center"/>
                          <w:rPr/>
                        </w:pPr>
                        <w:r>
                          <w:rPr>
                            <w:szCs w:val="22"/>
                            <w:rFonts w:ascii="Calibri" w:hAnsi="Calibri" w:eastAsia="" w:cs=""/>
                          </w:rPr>
                          <w:t>Contracts Administrator</w:t>
                        </w:r>
                      </w:p>
                      <w:p>
                        <w:pPr>
                          <w:overflowPunct w:val="false"/>
                          <w:spacing w:before="0" w:after="0" w:lineRule="auto" w:line="240"/>
                          <w:jc w:val="center"/>
                          <w:rPr/>
                        </w:pPr>
                        <w:r>
                          <w:rPr>
                            <w:szCs w:val="22"/>
                            <w:rFonts w:ascii="Calibri" w:hAnsi="Calibri" w:eastAsia="" w:cs=""/>
                          </w:rPr>
                          <w:t>Name</w:t>
                        </w:r>
                      </w:p>
                      <w:p>
                        <w:pPr>
                          <w:overflowPunct w:val="false"/>
                          <w:spacing w:before="0" w:after="0" w:lineRule="auto" w:line="240"/>
                          <w:jc w:val="center"/>
                          <w:rPr/>
                        </w:pPr>
                        <w:r>
                          <w:rPr>
                            <w:szCs w:val="22"/>
                            <w:b/>
                            <w:sz w:val="22"/>
                            <w:rFonts w:ascii="Calibri" w:hAnsi="Calibri" w:eastAsia="" w:cs=""/>
                            <w:color w:val="000000"/>
                          </w:rPr>
                          <w:t xml:space="preserve">Martin </w:t>
                        </w:r>
                      </w:p>
                      <w:p>
                        <w:pPr>
                          <w:overflowPunct w:val="false"/>
                          <w:spacing w:before="0" w:after="0" w:lineRule="auto" w:line="240"/>
                          <w:jc w:val="center"/>
                          <w:rPr/>
                        </w:pPr>
                        <w:r>
                          <w:rPr>
                            <w:szCs w:val="22"/>
                            <w:b/>
                            <w:sz w:val="22"/>
                            <w:rFonts w:ascii="Calibri" w:hAnsi="Calibri" w:eastAsia="" w:cs=""/>
                            <w:color w:val="000000"/>
                          </w:rPr>
                          <w:t>Daniel Santilli</w:t>
                        </w:r>
                      </w:p>
                    </w:txbxContent>
                  </v:textbox>
                  <w10:wrap type="square"/>
                  <v:fill o:detectmouseclick="t" on="false"/>
                  <v:stroke color="black" joinstyle="round" endcap="flat"/>
                </v:shape>
                <v:shape id="shape_0" ID="Rectangle 43" stroked="t" style="position:absolute;left:3120;top:4066;width:2329;height:1268" type="shapetype_202">
                  <v:textbox>
                    <w:txbxContent>
                      <w:p>
                        <w:pPr>
                          <w:overflowPunct w:val="false"/>
                          <w:spacing w:before="0" w:after="0" w:lineRule="auto" w:line="240"/>
                          <w:jc w:val="center"/>
                          <w:rPr/>
                        </w:pPr>
                        <w:r>
                          <w:rPr>
                            <w:szCs w:val="22"/>
                            <w:rFonts w:ascii="Calibri" w:hAnsi="Calibri" w:eastAsia="" w:cs=""/>
                          </w:rPr>
                          <w:t>Site Engineer</w:t>
                        </w:r>
                      </w:p>
                      <w:p>
                        <w:pPr>
                          <w:overflowPunct w:val="false"/>
                          <w:spacing w:before="0" w:after="0" w:lineRule="auto" w:line="240"/>
                          <w:jc w:val="center"/>
                          <w:rPr/>
                        </w:pPr>
                        <w:r>
                          <w:rPr>
                            <w:szCs w:val="22"/>
                            <w:rFonts w:ascii="Calibri" w:hAnsi="Calibri" w:eastAsia="" w:cs=""/>
                          </w:rPr>
                          <w:t>Name</w:t>
                        </w:r>
                      </w:p>
                    </w:txbxContent>
                  </v:textbox>
                  <w10:wrap type="square"/>
                  <v:fill o:detectmouseclick="t" on="false"/>
                  <v:stroke color="black" joinstyle="round" endcap="flat"/>
                </v:shape>
                <v:line id="shape_0" from="4280,3731" to="4280,4131" ID="Line 89" stroked="t" style="position:absolute">
                  <v:stroke color="black" joinstyle="round" endcap="flat"/>
                  <v:fill o:detectmouseclick="t" on="false"/>
                </v:line>
              </v:group>
            </w:pict>
          </mc:Fallback>
        </mc:AlternateContent>
      </w:r>
    </w:p>
    <w:p>
      <w:pPr>
        <w:pStyle w:val="Normal"/>
        <w:jc w:val="center"/>
        <w:rPr>
          <w:b/>
          <w:b/>
        </w:rPr>
      </w:pPr>
      <w:r>
        <w:rPr>
          <w:b/>
        </w:rPr>
        <w:t>Figure 1.0 - Project Organisational Structure</w:t>
      </w:r>
    </w:p>
    <w:p>
      <w:pPr>
        <w:pStyle w:val="Normal"/>
        <w:rPr/>
      </w:pPr>
      <w:bookmarkStart w:id="71" w:name="_Toc400526440"/>
      <w:bookmarkStart w:id="72" w:name="_Toc400526440"/>
      <w:r>
        <w:rPr/>
      </w:r>
    </w:p>
    <w:p>
      <w:pPr>
        <w:pStyle w:val="Heading3"/>
        <w:numPr>
          <w:ilvl w:val="2"/>
          <w:numId w:val="16"/>
        </w:numPr>
        <w:rPr/>
      </w:pPr>
      <w:bookmarkStart w:id="73" w:name="_Toc400526440"/>
      <w:bookmarkStart w:id="74" w:name="_Toc457991777"/>
      <w:bookmarkEnd w:id="73"/>
      <w:bookmarkEnd w:id="74"/>
      <w:r>
        <w:rPr/>
        <w:t>Project Manager</w:t>
      </w:r>
    </w:p>
    <w:p>
      <w:pPr>
        <w:pStyle w:val="Normal"/>
        <w:rPr/>
      </w:pPr>
      <w:r>
        <w:rPr/>
        <w:t>The PM is a representative of the Principal Contractor. The PM’s role includes but is not limited to the following:</w:t>
      </w:r>
    </w:p>
    <w:p>
      <w:pPr>
        <w:pStyle w:val="ListParagraph"/>
        <w:numPr>
          <w:ilvl w:val="0"/>
          <w:numId w:val="21"/>
        </w:numPr>
        <w:rPr/>
      </w:pPr>
      <w:r>
        <w:rPr/>
        <w:t>Overall management of the project;</w:t>
      </w:r>
    </w:p>
    <w:p>
      <w:pPr>
        <w:pStyle w:val="ListParagraph"/>
        <w:numPr>
          <w:ilvl w:val="0"/>
          <w:numId w:val="21"/>
        </w:numPr>
        <w:rPr/>
      </w:pPr>
      <w:r>
        <w:rPr/>
        <w:t>Coordination of the PMT; and</w:t>
      </w:r>
    </w:p>
    <w:p>
      <w:pPr>
        <w:pStyle w:val="ListParagraph"/>
        <w:numPr>
          <w:ilvl w:val="0"/>
          <w:numId w:val="21"/>
        </w:numPr>
        <w:rPr/>
      </w:pPr>
      <w:r>
        <w:rPr/>
        <w:t>Management of contractual and environmental issues in particular contractor plant and equipment.</w:t>
      </w:r>
    </w:p>
    <w:p>
      <w:pPr>
        <w:pStyle w:val="Heading3"/>
        <w:numPr>
          <w:ilvl w:val="2"/>
          <w:numId w:val="16"/>
        </w:numPr>
        <w:rPr/>
      </w:pPr>
      <w:bookmarkStart w:id="75" w:name="_Toc457991778"/>
      <w:bookmarkStart w:id="76" w:name="_Toc400526441"/>
      <w:bookmarkEnd w:id="75"/>
      <w:bookmarkEnd w:id="76"/>
      <w:r>
        <w:rPr/>
        <w:t>Health and Safety Representative</w:t>
      </w:r>
    </w:p>
    <w:p>
      <w:pPr>
        <w:pStyle w:val="Normal"/>
        <w:rPr/>
      </w:pPr>
      <w:r>
        <w:rPr/>
        <w:t>The Health &amp; Safety Representative (HSR) is part of the PMT and is a representative of the Principal Contractor.  The HSR is responsible to the PMT on matters directly relevant to the health and safety component of the project and on matters relating to the implementation of the Health and Safety Management Plan and are defined in the Health and Safety Management Plan.</w:t>
      </w:r>
    </w:p>
    <w:p>
      <w:pPr>
        <w:pStyle w:val="Normal"/>
        <w:rPr/>
      </w:pPr>
      <w:r>
        <w:rPr/>
        <w:t>The HSR will have responsibilities that will include:</w:t>
      </w:r>
    </w:p>
    <w:p>
      <w:pPr>
        <w:pStyle w:val="ListParagraph"/>
        <w:numPr>
          <w:ilvl w:val="0"/>
          <w:numId w:val="22"/>
        </w:numPr>
        <w:rPr/>
      </w:pPr>
      <w:r>
        <w:rPr/>
        <w:t>Ensuring induction training includes occupational health and safety;</w:t>
      </w:r>
    </w:p>
    <w:p>
      <w:pPr>
        <w:pStyle w:val="ListParagraph"/>
        <w:numPr>
          <w:ilvl w:val="0"/>
          <w:numId w:val="22"/>
        </w:numPr>
        <w:rPr/>
      </w:pPr>
      <w:r>
        <w:rPr/>
        <w:t>Leading safety and incident management and risk assessments;</w:t>
      </w:r>
    </w:p>
    <w:p>
      <w:pPr>
        <w:pStyle w:val="ListParagraph"/>
        <w:numPr>
          <w:ilvl w:val="0"/>
          <w:numId w:val="22"/>
        </w:numPr>
        <w:rPr/>
      </w:pPr>
      <w:r>
        <w:rPr/>
        <w:t>Ensuring compliance with the Health and Safety Management Plans;</w:t>
      </w:r>
    </w:p>
    <w:p>
      <w:pPr>
        <w:pStyle w:val="ListParagraph"/>
        <w:numPr>
          <w:ilvl w:val="0"/>
          <w:numId w:val="22"/>
        </w:numPr>
        <w:rPr/>
      </w:pPr>
      <w:r>
        <w:rPr/>
        <w:t>Ensuring a monitoring system is in place to track and report all health and safety incidents and liaise with the relevant staff on an as-needed basis;</w:t>
      </w:r>
    </w:p>
    <w:p>
      <w:pPr>
        <w:pStyle w:val="ListParagraph"/>
        <w:numPr>
          <w:ilvl w:val="0"/>
          <w:numId w:val="22"/>
        </w:numPr>
        <w:rPr/>
      </w:pPr>
      <w:r>
        <w:rPr/>
        <w:t>Attend routine meetings with the PMT and SM and report any issues of health and safety concern at these meetings; and</w:t>
      </w:r>
    </w:p>
    <w:p>
      <w:pPr>
        <w:pStyle w:val="ListParagraph"/>
        <w:numPr>
          <w:ilvl w:val="0"/>
          <w:numId w:val="22"/>
        </w:numPr>
        <w:rPr/>
      </w:pPr>
      <w:r>
        <w:rPr/>
        <w:t>Review corrective and preventative actions to ensure the implementation of recommendations made from the audits and site inspections; and review and approve revisions to the EMP.</w:t>
      </w:r>
    </w:p>
    <w:p>
      <w:pPr>
        <w:pStyle w:val="Heading3"/>
        <w:numPr>
          <w:ilvl w:val="2"/>
          <w:numId w:val="16"/>
        </w:numPr>
        <w:rPr/>
      </w:pPr>
      <w:bookmarkStart w:id="77" w:name="_Toc457991779"/>
      <w:bookmarkStart w:id="78" w:name="_Toc400526442"/>
      <w:r>
        <w:rPr/>
        <w:t>Site Manager</w:t>
      </w:r>
      <w:bookmarkEnd w:id="77"/>
      <w:bookmarkEnd w:id="78"/>
      <w:r>
        <w:rPr/>
        <w:t xml:space="preserve"> </w:t>
      </w:r>
    </w:p>
    <w:p>
      <w:pPr>
        <w:pStyle w:val="Normal"/>
        <w:rPr/>
      </w:pPr>
      <w:r>
        <w:rPr/>
        <w:t>The Site Manager’s s role includes but is not limited to the following:</w:t>
      </w:r>
    </w:p>
    <w:p>
      <w:pPr>
        <w:pStyle w:val="ListParagraph"/>
        <w:numPr>
          <w:ilvl w:val="0"/>
          <w:numId w:val="23"/>
        </w:numPr>
        <w:rPr/>
      </w:pPr>
      <w:r>
        <w:rPr/>
        <w:t>Coordinate and manage training of all staff and contractors/subcontractors prior to the commencement of construction activities, including EMP training;</w:t>
      </w:r>
    </w:p>
    <w:p>
      <w:pPr>
        <w:pStyle w:val="ListParagraph"/>
        <w:numPr>
          <w:ilvl w:val="0"/>
          <w:numId w:val="23"/>
        </w:numPr>
        <w:rPr/>
      </w:pPr>
      <w:r>
        <w:rPr/>
        <w:t>Conduct competency assessments;</w:t>
      </w:r>
    </w:p>
    <w:p>
      <w:pPr>
        <w:pStyle w:val="ListParagraph"/>
        <w:numPr>
          <w:ilvl w:val="0"/>
          <w:numId w:val="23"/>
        </w:numPr>
        <w:rPr/>
      </w:pPr>
      <w:r>
        <w:rPr/>
        <w:t>Identify environmental aspects and impacts;</w:t>
      </w:r>
    </w:p>
    <w:p>
      <w:pPr>
        <w:pStyle w:val="ListParagraph"/>
        <w:numPr>
          <w:ilvl w:val="0"/>
          <w:numId w:val="23"/>
        </w:numPr>
        <w:rPr/>
      </w:pPr>
      <w:r>
        <w:rPr/>
        <w:t>Conduct risk assessment;</w:t>
      </w:r>
    </w:p>
    <w:p>
      <w:pPr>
        <w:pStyle w:val="ListParagraph"/>
        <w:numPr>
          <w:ilvl w:val="0"/>
          <w:numId w:val="23"/>
        </w:numPr>
        <w:rPr/>
      </w:pPr>
      <w:r>
        <w:rPr/>
        <w:t>Identify operational controls;</w:t>
      </w:r>
    </w:p>
    <w:p>
      <w:pPr>
        <w:pStyle w:val="ListParagraph"/>
        <w:numPr>
          <w:ilvl w:val="0"/>
          <w:numId w:val="23"/>
        </w:numPr>
        <w:rPr/>
      </w:pPr>
      <w:r>
        <w:rPr/>
        <w:t>Manage day-to-day implementation of the EMP;</w:t>
      </w:r>
    </w:p>
    <w:p>
      <w:pPr>
        <w:pStyle w:val="ListParagraph"/>
        <w:numPr>
          <w:ilvl w:val="0"/>
          <w:numId w:val="23"/>
        </w:numPr>
        <w:rPr/>
      </w:pPr>
      <w:r>
        <w:rPr/>
        <w:t>Report directly and promptly to the PM on all environmental matters including incidents and non-conformances;</w:t>
      </w:r>
    </w:p>
    <w:p>
      <w:pPr>
        <w:pStyle w:val="ListParagraph"/>
        <w:numPr>
          <w:ilvl w:val="0"/>
          <w:numId w:val="23"/>
        </w:numPr>
        <w:rPr/>
      </w:pPr>
      <w:r>
        <w:rPr/>
        <w:t xml:space="preserve">Implement all required corrective actions and as appropriate amend the EMP; </w:t>
      </w:r>
    </w:p>
    <w:p>
      <w:pPr>
        <w:pStyle w:val="ListParagraph"/>
        <w:numPr>
          <w:ilvl w:val="0"/>
          <w:numId w:val="23"/>
        </w:numPr>
        <w:rPr/>
      </w:pPr>
      <w:r>
        <w:rPr/>
        <w:t>Report directly and promptly to the HSR on all occupational health and safety matters including incidents and accidents;</w:t>
      </w:r>
    </w:p>
    <w:p>
      <w:pPr>
        <w:pStyle w:val="ListParagraph"/>
        <w:numPr>
          <w:ilvl w:val="0"/>
          <w:numId w:val="23"/>
        </w:numPr>
        <w:rPr/>
      </w:pPr>
      <w:r>
        <w:rPr/>
        <w:t>Conduct site inspections to ensure environmental management measures are effectively in place; and</w:t>
      </w:r>
    </w:p>
    <w:p>
      <w:pPr>
        <w:pStyle w:val="ListParagraph"/>
        <w:numPr>
          <w:ilvl w:val="0"/>
          <w:numId w:val="23"/>
        </w:numPr>
        <w:rPr/>
      </w:pPr>
      <w:r>
        <w:rPr/>
        <w:t>Liaise with the relevant staff on an as-needed basis.</w:t>
      </w:r>
    </w:p>
    <w:p>
      <w:pPr>
        <w:pStyle w:val="Heading3"/>
        <w:numPr>
          <w:ilvl w:val="2"/>
          <w:numId w:val="16"/>
        </w:numPr>
        <w:rPr/>
      </w:pPr>
      <w:bookmarkStart w:id="79" w:name="_Toc457991780"/>
      <w:bookmarkStart w:id="80" w:name="_Toc400526443"/>
      <w:bookmarkEnd w:id="79"/>
      <w:bookmarkEnd w:id="80"/>
      <w:r>
        <w:rPr/>
        <w:t>Site Engineer</w:t>
      </w:r>
    </w:p>
    <w:p>
      <w:pPr>
        <w:pStyle w:val="Normal"/>
        <w:rPr/>
      </w:pPr>
      <w:r>
        <w:rPr/>
        <w:t>The Site Engineer is responsible for execution and completion of the nominated works under his responsibility in accordance with the specified technical, quality, safety and environmental requirements, including but not limited to:</w:t>
      </w:r>
    </w:p>
    <w:p>
      <w:pPr>
        <w:pStyle w:val="ListParagraph"/>
        <w:numPr>
          <w:ilvl w:val="0"/>
          <w:numId w:val="24"/>
        </w:numPr>
        <w:rPr/>
      </w:pPr>
      <w:r>
        <w:rPr/>
        <w:t xml:space="preserve">Carry out Quality Assurance for all trades including preparation of ITPs. </w:t>
      </w:r>
    </w:p>
    <w:p>
      <w:pPr>
        <w:pStyle w:val="ListParagraph"/>
        <w:numPr>
          <w:ilvl w:val="0"/>
          <w:numId w:val="24"/>
        </w:numPr>
        <w:rPr/>
      </w:pPr>
      <w:r>
        <w:rPr/>
        <w:t>Input into the documentation and review of Technical Procedures, Safe Work Method Statements, Risk Analyses and Work Instructions of the nominated work under their responsibility.</w:t>
      </w:r>
    </w:p>
    <w:p>
      <w:pPr>
        <w:pStyle w:val="ListParagraph"/>
        <w:numPr>
          <w:ilvl w:val="0"/>
          <w:numId w:val="24"/>
        </w:numPr>
        <w:rPr/>
      </w:pPr>
      <w:r>
        <w:rPr/>
        <w:t>Implementation of the requirements of Technical and Safety/Environmental Procedures, Safe Work Method Statements and Work Instruction of the nominated work under their responsibility</w:t>
      </w:r>
    </w:p>
    <w:p>
      <w:pPr>
        <w:pStyle w:val="ListParagraph"/>
        <w:numPr>
          <w:ilvl w:val="0"/>
          <w:numId w:val="24"/>
        </w:numPr>
        <w:rPr/>
      </w:pPr>
      <w:r>
        <w:rPr/>
        <w:t>Execute the works in accordance with the program and achieve productivity requirements of the nominated work under their responsibility.</w:t>
      </w:r>
    </w:p>
    <w:p>
      <w:pPr>
        <w:pStyle w:val="ListParagraph"/>
        <w:numPr>
          <w:ilvl w:val="0"/>
          <w:numId w:val="24"/>
        </w:numPr>
        <w:rPr/>
      </w:pPr>
      <w:r>
        <w:rPr/>
        <w:t>Ensure that appropriate labour, material, plant and equipment required for the works are available and conform to the requirements of the contract and best practice of the nominated work under their responsibility.</w:t>
      </w:r>
    </w:p>
    <w:p>
      <w:pPr>
        <w:pStyle w:val="ListParagraph"/>
        <w:numPr>
          <w:ilvl w:val="0"/>
          <w:numId w:val="24"/>
        </w:numPr>
        <w:rPr/>
      </w:pPr>
      <w:r>
        <w:rPr/>
        <w:t>Identify and report product non-conformances and implement approved dispositions of the nominated work under their responsibility.</w:t>
      </w:r>
    </w:p>
    <w:p>
      <w:pPr>
        <w:pStyle w:val="ListParagraph"/>
        <w:numPr>
          <w:ilvl w:val="0"/>
          <w:numId w:val="24"/>
        </w:numPr>
        <w:rPr/>
      </w:pPr>
      <w:r>
        <w:rPr/>
        <w:t>Preparation of the Job Safety Analysis with employees of the nominated work under their responsibility.</w:t>
      </w:r>
    </w:p>
    <w:p>
      <w:pPr>
        <w:pStyle w:val="ListParagraph"/>
        <w:numPr>
          <w:ilvl w:val="0"/>
          <w:numId w:val="24"/>
        </w:numPr>
        <w:rPr/>
      </w:pPr>
      <w:r>
        <w:rPr/>
        <w:t>Report departures from scope of work.</w:t>
      </w:r>
    </w:p>
    <w:p>
      <w:pPr>
        <w:pStyle w:val="Heading3"/>
        <w:numPr>
          <w:ilvl w:val="2"/>
          <w:numId w:val="16"/>
        </w:numPr>
        <w:rPr/>
      </w:pPr>
      <w:bookmarkStart w:id="81" w:name="_Toc457991781"/>
      <w:bookmarkStart w:id="82" w:name="_Toc400526444"/>
      <w:bookmarkEnd w:id="81"/>
      <w:bookmarkEnd w:id="82"/>
      <w:r>
        <w:rPr/>
        <w:t>Subcontractor’s Construction Supervisor</w:t>
      </w:r>
    </w:p>
    <w:p>
      <w:pPr>
        <w:pStyle w:val="Normal"/>
        <w:rPr/>
      </w:pPr>
      <w:r>
        <w:rPr/>
        <w:t>The subcontractor’s construction supervisor’s roles and responsibilities include but are not limited to:</w:t>
      </w:r>
    </w:p>
    <w:p>
      <w:pPr>
        <w:pStyle w:val="ListParagraph"/>
        <w:numPr>
          <w:ilvl w:val="0"/>
          <w:numId w:val="25"/>
        </w:numPr>
        <w:rPr/>
      </w:pPr>
      <w:r>
        <w:rPr/>
        <w:t>Ensuring all staff have all relevant statutory and non-statutory licences that are necessary;</w:t>
      </w:r>
    </w:p>
    <w:p>
      <w:pPr>
        <w:pStyle w:val="ListParagraph"/>
        <w:numPr>
          <w:ilvl w:val="0"/>
          <w:numId w:val="25"/>
        </w:numPr>
        <w:rPr/>
      </w:pPr>
      <w:r>
        <w:rPr/>
        <w:t>Completing (and ensuring) all the subcontractor’s staff complete the induction and environmental awareness training including competency assessments;</w:t>
      </w:r>
    </w:p>
    <w:p>
      <w:pPr>
        <w:pStyle w:val="ListParagraph"/>
        <w:numPr>
          <w:ilvl w:val="0"/>
          <w:numId w:val="25"/>
        </w:numPr>
        <w:rPr/>
      </w:pPr>
      <w:r>
        <w:rPr/>
        <w:t>Effectively managing environmental issues associated with their work;</w:t>
      </w:r>
    </w:p>
    <w:p>
      <w:pPr>
        <w:pStyle w:val="ListParagraph"/>
        <w:numPr>
          <w:ilvl w:val="0"/>
          <w:numId w:val="25"/>
        </w:numPr>
        <w:rPr/>
      </w:pPr>
      <w:r>
        <w:rPr/>
        <w:t>Reporting any serious environmental incidents directly and promptly to the Site Manager;</w:t>
      </w:r>
    </w:p>
    <w:p>
      <w:pPr>
        <w:pStyle w:val="ListParagraph"/>
        <w:numPr>
          <w:ilvl w:val="0"/>
          <w:numId w:val="25"/>
        </w:numPr>
        <w:rPr/>
      </w:pPr>
      <w:r>
        <w:rPr/>
        <w:t>Reporting all communications with the community (including complaints and inquiries) and report the incident directly and promptly to the Site Manager;</w:t>
      </w:r>
    </w:p>
    <w:p>
      <w:pPr>
        <w:pStyle w:val="ListParagraph"/>
        <w:numPr>
          <w:ilvl w:val="0"/>
          <w:numId w:val="25"/>
        </w:numPr>
        <w:rPr/>
      </w:pPr>
      <w:r>
        <w:rPr/>
        <w:t>Reporting any serious injuries or accidents to personnel directly and promptly to the Site Manager and HSR;</w:t>
      </w:r>
    </w:p>
    <w:p>
      <w:pPr>
        <w:pStyle w:val="ListParagraph"/>
        <w:numPr>
          <w:ilvl w:val="0"/>
          <w:numId w:val="25"/>
        </w:numPr>
        <w:rPr/>
      </w:pPr>
      <w:r>
        <w:rPr/>
        <w:t>Coordinate all corrective action requests given by the Site Manager;</w:t>
      </w:r>
    </w:p>
    <w:p>
      <w:pPr>
        <w:pStyle w:val="ListParagraph"/>
        <w:numPr>
          <w:ilvl w:val="0"/>
          <w:numId w:val="25"/>
        </w:numPr>
        <w:rPr/>
      </w:pPr>
      <w:r>
        <w:rPr/>
        <w:t>Notify the Site Manager of forthcoming activities that may affect the community;</w:t>
      </w:r>
    </w:p>
    <w:p>
      <w:pPr>
        <w:pStyle w:val="ListParagraph"/>
        <w:numPr>
          <w:ilvl w:val="0"/>
          <w:numId w:val="25"/>
        </w:numPr>
        <w:rPr/>
      </w:pPr>
      <w:r>
        <w:rPr/>
        <w:t>Record all contact with the community;</w:t>
      </w:r>
    </w:p>
    <w:p>
      <w:pPr>
        <w:pStyle w:val="ListParagraph"/>
        <w:numPr>
          <w:ilvl w:val="0"/>
          <w:numId w:val="25"/>
        </w:numPr>
        <w:rPr/>
      </w:pPr>
      <w:r>
        <w:rPr/>
        <w:t>Report any environmental incidents, communication with the community and occupational health and safety issues to the Site Manager immediately; and</w:t>
      </w:r>
    </w:p>
    <w:p>
      <w:pPr>
        <w:pStyle w:val="ListParagraph"/>
        <w:numPr>
          <w:ilvl w:val="0"/>
          <w:numId w:val="25"/>
        </w:numPr>
        <w:rPr/>
      </w:pPr>
      <w:r>
        <w:rPr/>
        <w:t>Direct staff to install and maintain environmental management devices, where necessary.</w:t>
      </w:r>
    </w:p>
    <w:p>
      <w:pPr>
        <w:pStyle w:val="Heading3"/>
        <w:numPr>
          <w:ilvl w:val="2"/>
          <w:numId w:val="16"/>
        </w:numPr>
        <w:rPr/>
      </w:pPr>
      <w:bookmarkStart w:id="83" w:name="_Toc457991782"/>
      <w:bookmarkStart w:id="84" w:name="_Toc400526445"/>
      <w:bookmarkEnd w:id="83"/>
      <w:bookmarkEnd w:id="84"/>
      <w:r>
        <w:rPr/>
        <w:t>Work team</w:t>
      </w:r>
    </w:p>
    <w:p>
      <w:pPr>
        <w:pStyle w:val="Normal"/>
        <w:rPr/>
      </w:pPr>
      <w:r>
        <w:rPr/>
        <w:t>The Work Team is comprised of all personnel on site including Principal Contractor’s personnel, consultants, sub-consultants, contractors and subcontractors.  The Work Team’s role includes:</w:t>
      </w:r>
    </w:p>
    <w:p>
      <w:pPr>
        <w:pStyle w:val="ListParagraph"/>
        <w:numPr>
          <w:ilvl w:val="0"/>
          <w:numId w:val="26"/>
        </w:numPr>
        <w:rPr/>
      </w:pPr>
      <w:r>
        <w:rPr/>
        <w:t>Completing the induction and environmental awareness training including competency assessment and maintenance of records;</w:t>
      </w:r>
    </w:p>
    <w:p>
      <w:pPr>
        <w:pStyle w:val="ListParagraph"/>
        <w:numPr>
          <w:ilvl w:val="0"/>
          <w:numId w:val="26"/>
        </w:numPr>
        <w:rPr/>
      </w:pPr>
      <w:r>
        <w:rPr/>
        <w:t>Recording (or seeking appropriate assistance to record) all contact with the community on an appropriate register;</w:t>
      </w:r>
    </w:p>
    <w:p>
      <w:pPr>
        <w:pStyle w:val="ListParagraph"/>
        <w:numPr>
          <w:ilvl w:val="0"/>
          <w:numId w:val="26"/>
        </w:numPr>
        <w:rPr/>
      </w:pPr>
      <w:r>
        <w:rPr/>
        <w:t>Reporting any environmental incidents, communication with the community and occupational health and safety issues to the Site Manager immediately;</w:t>
      </w:r>
    </w:p>
    <w:p>
      <w:pPr>
        <w:pStyle w:val="ListParagraph"/>
        <w:numPr>
          <w:ilvl w:val="0"/>
          <w:numId w:val="26"/>
        </w:numPr>
        <w:rPr/>
      </w:pPr>
      <w:r>
        <w:rPr/>
        <w:t>Site Manager will report all incidents etc. to the PM for consultation with the regulatory authorities, as appropriate; and</w:t>
      </w:r>
    </w:p>
    <w:p>
      <w:pPr>
        <w:pStyle w:val="ListParagraph"/>
        <w:numPr>
          <w:ilvl w:val="0"/>
          <w:numId w:val="26"/>
        </w:numPr>
        <w:rPr/>
      </w:pPr>
      <w:r>
        <w:rPr/>
        <w:t>Carrying out all directions from the Site Manager, including installing all environmental management devices.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16"/>
        </w:numPr>
        <w:rPr/>
      </w:pPr>
      <w:bookmarkStart w:id="85" w:name="_Toc457991783"/>
      <w:bookmarkStart w:id="86" w:name="_Toc400526446"/>
      <w:bookmarkEnd w:id="85"/>
      <w:bookmarkEnd w:id="86"/>
      <w:r>
        <w:rPr/>
        <w:t>Communication</w:t>
      </w:r>
    </w:p>
    <w:p>
      <w:pPr>
        <w:pStyle w:val="Heading3"/>
        <w:numPr>
          <w:ilvl w:val="2"/>
          <w:numId w:val="16"/>
        </w:numPr>
        <w:rPr/>
      </w:pPr>
      <w:bookmarkStart w:id="87" w:name="_Toc457991784"/>
      <w:bookmarkStart w:id="88" w:name="_Toc400526447"/>
      <w:bookmarkEnd w:id="87"/>
      <w:bookmarkEnd w:id="88"/>
      <w:r>
        <w:rPr/>
        <w:t>Key Contacts</w:t>
      </w:r>
    </w:p>
    <w:p>
      <w:pPr>
        <w:pStyle w:val="Normal"/>
        <w:rPr/>
      </w:pPr>
      <w:r>
        <w:rPr/>
        <w:t>Key contacts associated with the construction works are identified in Table 3.1.  Except in the case of emergency, the primary contact in the first instance should be the Site Managaer (Environment, Construction, Health and Safety and Community Liaison).  Government and regulatory authorities should not be contacted under normal circumstances. Table 1.0 (below) provides an indication of the circumstances under which each contact should be contacted.</w:t>
      </w:r>
    </w:p>
    <w:p>
      <w:pPr>
        <w:pStyle w:val="Normal"/>
        <w:rPr/>
      </w:pPr>
      <w:r>
        <w:rPr/>
      </w:r>
    </w:p>
    <w:p>
      <w:pPr>
        <w:pStyle w:val="Normal"/>
        <w:rPr>
          <w:b/>
          <w:b/>
        </w:rPr>
      </w:pPr>
      <w:r>
        <w:rPr>
          <w:b/>
        </w:rPr>
        <w:t>Table 1.0 – Key Contacts for Construction Activities</w:t>
      </w:r>
    </w:p>
    <w:tbl>
      <w:tblPr>
        <w:tblStyle w:val="CIPTable"/>
        <w:tblW w:w="8945" w:type="dxa"/>
        <w:jc w:val="left"/>
        <w:tblInd w:w="-14" w:type="dxa"/>
        <w:tblCellMar>
          <w:top w:w="57" w:type="dxa"/>
          <w:left w:w="42" w:type="dxa"/>
          <w:bottom w:w="57" w:type="dxa"/>
          <w:right w:w="57" w:type="dxa"/>
        </w:tblCellMar>
        <w:tblLook w:val="04a0" w:noVBand="1" w:noHBand="0" w:lastColumn="0" w:firstColumn="1" w:lastRow="0" w:firstRow="1"/>
      </w:tblPr>
      <w:tblGrid>
        <w:gridCol w:w="2928"/>
        <w:gridCol w:w="53"/>
        <w:gridCol w:w="3990"/>
        <w:gridCol w:w="1974"/>
      </w:tblGrid>
      <w:tr>
        <w:trPr>
          <w:cnfStyle w:val="100000000000" w:firstRow="1" w:lastRow="0" w:firstColumn="0" w:lastColumn="0" w:oddVBand="0" w:evenVBand="0" w:oddHBand="0" w:evenHBand="0" w:firstRowFirstColumn="0" w:firstRowLastColumn="0" w:lastRowFirstColumn="0" w:lastRowLastColumn="0"/>
        </w:trPr>
        <w:tc>
          <w:tcPr>
            <w:tcW w:w="2981" w:type="dxa"/>
            <w:gridSpan w:val="2"/>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rPr>
                <w:b/>
                <w:b/>
              </w:rPr>
            </w:pPr>
            <w:r>
              <w:rPr>
                <w:rFonts w:ascii="Century Gothic" w:hAnsi="Century Gothic"/>
                <w:b/>
                <w:color w:val="FFFFFF" w:themeColor="background1"/>
              </w:rPr>
              <w:t>Agency</w:t>
            </w:r>
          </w:p>
        </w:tc>
        <w:tc>
          <w:tcPr>
            <w:tcW w:w="3990"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Circumstances</w:t>
            </w:r>
          </w:p>
        </w:tc>
        <w:tc>
          <w:tcPr>
            <w:tcW w:w="1974"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Contact Details</w:t>
            </w:r>
          </w:p>
        </w:tc>
      </w:tr>
      <w:tr>
        <w:trPr>
          <w:cnfStyle w:val="000000100000" w:firstRow="0" w:lastRow="0" w:firstColumn="0" w:lastColumn="0" w:oddVBand="0" w:evenVBand="0" w:oddHBand="1" w:evenHBand="0"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Ambulance</w:t>
              <w:tab/>
            </w:r>
          </w:p>
          <w:p>
            <w:pPr>
              <w:pStyle w:val="Normal"/>
              <w:spacing w:lineRule="auto" w:line="240" w:before="0" w:after="0"/>
              <w:rPr>
                <w:rFonts w:ascii="Century Gothic" w:hAnsi="Century Gothic"/>
              </w:rPr>
            </w:pPr>
            <w:r>
              <w:rPr>
                <w:rFonts w:ascii="Century Gothic" w:hAnsi="Century Gothic"/>
              </w:rPr>
              <w:t>Fire</w:t>
              <w:tab/>
              <w:tab/>
            </w:r>
          </w:p>
          <w:p>
            <w:pPr>
              <w:pStyle w:val="Normal"/>
              <w:spacing w:lineRule="auto" w:line="240" w:before="0" w:after="0"/>
              <w:rPr>
                <w:rFonts w:ascii="Century Gothic" w:hAnsi="Century Gothic"/>
              </w:rPr>
            </w:pPr>
            <w:r>
              <w:rPr>
                <w:rFonts w:ascii="Century Gothic" w:hAnsi="Century Gothic"/>
              </w:rPr>
              <w:t>Police</w:t>
              <w:tab/>
            </w:r>
          </w:p>
        </w:tc>
        <w:tc>
          <w:tcPr>
            <w:tcW w:w="4043" w:type="dxa"/>
            <w:gridSpan w:val="2"/>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All emergency situations</w:t>
            </w:r>
          </w:p>
        </w:tc>
        <w:tc>
          <w:tcPr>
            <w:tcW w:w="1974"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000</w:t>
            </w:r>
          </w:p>
        </w:tc>
      </w:tr>
      <w:tr>
        <w:trPr>
          <w:cnfStyle w:val="000000010000" w:firstRow="0" w:lastRow="0" w:firstColumn="0" w:lastColumn="0" w:oddVBand="0" w:evenVBand="0" w:oddHBand="0" w:evenHBand="1"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Project Manager (PM)</w:t>
            </w:r>
          </w:p>
          <w:p>
            <w:pPr>
              <w:pStyle w:val="Normal"/>
              <w:spacing w:lineRule="auto" w:line="240" w:before="0" w:after="0"/>
              <w:rPr>
                <w:rFonts w:ascii="Century Gothic" w:hAnsi="Century Gothic"/>
              </w:rPr>
            </w:pPr>
            <w:sdt>
              <w:sdtPr>
                <w:text/>
              </w:sdtPr>
              <w:sdtContent>
                <w:r>
                  <w:rPr>
                    <w:rFonts w:ascii="Century Gothic" w:hAnsi="Century Gothic"/>
                    <w:highlight w:val="yellow"/>
                  </w:rPr>
                  <w:t/>
                </w:r>
              </w:sdtContent>
            </w:sdt>
          </w:p>
        </w:tc>
        <w:tc>
          <w:tcPr>
            <w:tcW w:w="404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Overall Project Control, environmental and contractual issues. Project related incidents, complaints etc </w:t>
            </w:r>
          </w:p>
        </w:tc>
        <w:tc>
          <w:tcPr>
            <w:tcW w:w="19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sdt>
            <w:sdtPr>
              <w:text/>
              <w:id w:val="2088262093"/>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PM’s Phone No</w:t>
                </w:r>
              </w:p>
            </w:sdtContent>
          </w:sdt>
        </w:tc>
      </w:tr>
      <w:tr>
        <w:trPr>
          <w:cnfStyle w:val="000000100000" w:firstRow="0" w:lastRow="0" w:firstColumn="0" w:lastColumn="0" w:oddVBand="0" w:evenVBand="0" w:oddHBand="1" w:evenHBand="0"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Health and Safety Representative (HSR)</w:t>
            </w:r>
          </w:p>
          <w:p>
            <w:pPr>
              <w:pStyle w:val="Normal"/>
              <w:spacing w:lineRule="auto" w:line="240" w:before="0" w:after="0"/>
              <w:rPr>
                <w:rFonts w:ascii="Century Gothic" w:hAnsi="Century Gothic"/>
              </w:rPr>
            </w:pPr>
            <w:sdt>
              <w:sdtPr>
                <w:text/>
              </w:sdtPr>
              <w:sdtContent>
                <w:r>
                  <w:rPr>
                    <w:rFonts w:ascii="Century Gothic" w:hAnsi="Century Gothic"/>
                    <w:highlight w:val="yellow"/>
                  </w:rPr>
                  <w:t/>
                </w:r>
              </w:sdtContent>
            </w:sdt>
          </w:p>
        </w:tc>
        <w:tc>
          <w:tcPr>
            <w:tcW w:w="4043" w:type="dxa"/>
            <w:gridSpan w:val="2"/>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Incidents/Accidents etc</w:t>
            </w:r>
          </w:p>
        </w:tc>
        <w:tc>
          <w:tcPr>
            <w:tcW w:w="1974"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highlight w:val="yellow"/>
              </w:rPr>
            </w:pPr>
            <w:r>
              <w:rPr>
                <w:rFonts w:ascii="Century Gothic" w:hAnsi="Century Gothic"/>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First Aid Officer</w:t>
            </w:r>
          </w:p>
          <w:p>
            <w:pPr>
              <w:pStyle w:val="Normal"/>
              <w:spacing w:lineRule="auto" w:line="240" w:before="0" w:after="0"/>
              <w:rPr>
                <w:rFonts w:ascii="Century Gothic" w:hAnsi="Century Gothic"/>
              </w:rPr>
            </w:pPr>
            <w:sdt>
              <w:sdtPr>
                <w:text/>
              </w:sdtPr>
              <w:sdtContent>
                <w:r>
                  <w:rPr>
                    <w:rFonts w:ascii="Century Gothic" w:hAnsi="Century Gothic"/>
                    <w:highlight w:val="yellow"/>
                  </w:rPr>
                  <w:t> , </w:t>
                </w:r>
              </w:sdtContent>
            </w:sdt>
          </w:p>
        </w:tc>
        <w:tc>
          <w:tcPr>
            <w:tcW w:w="404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TableBody"/>
              <w:spacing w:lineRule="auto" w:line="240" w:before="0" w:after="0"/>
              <w:cnfStyle w:val="000000010000" w:firstRow="0" w:lastRow="0" w:firstColumn="0" w:lastColumn="0" w:oddVBand="0" w:evenVBand="0" w:oddHBand="0" w:evenHBand="1" w:firstRowFirstColumn="0" w:firstRowLastColumn="0" w:lastRowFirstColumn="0" w:lastRowLastColumn="0"/>
              <w:rPr>
                <w:rFonts w:cs="Arial"/>
                <w:sz w:val="20"/>
              </w:rPr>
            </w:pPr>
            <w:r>
              <w:rPr>
                <w:rFonts w:eastAsia="" w:cs="Arial" w:ascii="Century Gothic" w:hAnsi="Century Gothic" w:eastAsiaTheme="minorEastAsia"/>
                <w:sz w:val="20"/>
                <w:lang w:eastAsia="en-AU"/>
              </w:rPr>
              <w:t>First Aid injuries</w:t>
              <w:tab/>
            </w:r>
          </w:p>
        </w:tc>
        <w:tc>
          <w:tcPr>
            <w:tcW w:w="19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sdt>
            <w:sdtPr>
              <w:text/>
              <w:id w:val="308998455"/>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First Aid Officer’s’s Phone No</w:t>
                </w:r>
              </w:p>
            </w:sdtContent>
          </w:sdt>
        </w:tc>
      </w:tr>
      <w:tr>
        <w:trPr>
          <w:cnfStyle w:val="000000100000" w:firstRow="0" w:lastRow="0" w:firstColumn="0" w:lastColumn="0" w:oddVBand="0" w:evenVBand="0" w:oddHBand="1" w:evenHBand="0"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Site Manager (SM)</w:t>
            </w:r>
          </w:p>
          <w:p>
            <w:pPr>
              <w:pStyle w:val="Normal"/>
              <w:spacing w:lineRule="auto" w:line="240" w:before="0" w:after="0"/>
              <w:rPr>
                <w:rFonts w:ascii="Century Gothic" w:hAnsi="Century Gothic"/>
              </w:rPr>
            </w:pPr>
            <w:sdt>
              <w:sdtPr>
                <w:text/>
              </w:sdtPr>
              <w:sdtContent>
                <w:r>
                  <w:rPr>
                    <w:rFonts w:ascii="Century Gothic" w:hAnsi="Century Gothic"/>
                    <w:highlight w:val="yellow"/>
                  </w:rPr>
                  <w:t/>
                </w:r>
              </w:sdtContent>
            </w:sdt>
          </w:p>
        </w:tc>
        <w:tc>
          <w:tcPr>
            <w:tcW w:w="4043" w:type="dxa"/>
            <w:gridSpan w:val="2"/>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Suspected pollution/environmental incident and  construction related incident etc.</w:t>
            </w:r>
          </w:p>
        </w:tc>
        <w:tc>
          <w:tcPr>
            <w:tcW w:w="1974" w:type="dxa"/>
            <w:tcBorders/>
            <w:shd w:color="auto" w:fill="D9D9D9" w:themeFill="background1" w:themeFillShade="d9" w:val="clear"/>
            <w:tcMar>
              <w:top w:w="0" w:type="dxa"/>
              <w:left w:w="107" w:type="dxa"/>
              <w:bottom w:w="0" w:type="dxa"/>
              <w:right w:w="108" w:type="dxa"/>
            </w:tcMar>
          </w:tcPr>
          <w:sdt>
            <w:sdtPr>
              <w:text/>
              <w:id w:val="1778891642"/>
            </w:sdtPr>
            <w:sdtContent>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highlight w:val="yellow"/>
                  </w:rPr>
                  <w:t xml:space="preserve">SM’s Phone No </w:t>
                </w:r>
              </w:p>
            </w:sdtContent>
          </w:sdt>
        </w:tc>
      </w:tr>
      <w:tr>
        <w:trPr>
          <w:cnfStyle w:val="000000010000" w:firstRow="0" w:lastRow="0" w:firstColumn="0" w:lastColumn="0" w:oddVBand="0" w:evenVBand="0" w:oddHBand="0" w:evenHBand="1" w:firstRowFirstColumn="0" w:firstRowLastColumn="0" w:lastRowFirstColumn="0" w:lastRowLastColumn="0"/>
        </w:trPr>
        <w:tc>
          <w:tcPr>
            <w:tcW w:w="292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Contracts Administrator (CA)</w:t>
            </w:r>
          </w:p>
          <w:p>
            <w:pPr>
              <w:pStyle w:val="Normal"/>
              <w:spacing w:lineRule="auto" w:line="240" w:before="0" w:after="0"/>
              <w:rPr>
                <w:rFonts w:ascii="Century Gothic" w:hAnsi="Century Gothic"/>
              </w:rPr>
            </w:pPr>
            <w:sdt>
              <w:sdtPr>
                <w:text/>
              </w:sdtPr>
              <w:sdtContent>
                <w:r>
                  <w:rPr>
                    <w:rFonts w:ascii="Century Gothic" w:hAnsi="Century Gothic"/>
                    <w:highlight w:val="yellow"/>
                  </w:rPr>
                  <w:t/>
                </w:r>
              </w:sdtContent>
            </w:sdt>
          </w:p>
        </w:tc>
        <w:tc>
          <w:tcPr>
            <w:tcW w:w="404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Contracts Administration</w:t>
            </w:r>
          </w:p>
        </w:tc>
        <w:tc>
          <w:tcPr>
            <w:tcW w:w="197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112" w:type="dxa"/>
              <w:bottom w:w="0" w:type="dxa"/>
              <w:right w:w="108" w:type="dxa"/>
            </w:tcMar>
          </w:tcPr>
          <w:sdt>
            <w:sdtPr>
              <w:text/>
              <w:id w:val="339270679"/>
            </w:sdtPr>
            <w:sdtContent>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CA’s Phone No</w:t>
                </w:r>
              </w:p>
            </w:sdtContent>
          </w:sdt>
        </w:tc>
      </w:tr>
    </w:tbl>
    <w:p>
      <w:pPr>
        <w:pStyle w:val="Heading3"/>
        <w:numPr>
          <w:ilvl w:val="2"/>
          <w:numId w:val="16"/>
        </w:numPr>
        <w:rPr/>
      </w:pPr>
      <w:bookmarkStart w:id="89" w:name="_Toc457991785"/>
      <w:bookmarkStart w:id="90" w:name="_Toc400526448"/>
      <w:bookmarkEnd w:id="89"/>
      <w:bookmarkEnd w:id="90"/>
      <w:r>
        <w:rPr/>
        <w:t>Community Consultation and Communication</w:t>
      </w:r>
    </w:p>
    <w:p>
      <w:pPr>
        <w:pStyle w:val="Normal"/>
        <w:rPr/>
      </w:pPr>
      <w:r>
        <w:rPr/>
        <w:t>Communication with the adjoining properties and neighbouring workers shall be undertaken on an on-going basis, in advance of activities that may be considered as potentially affecting amenity (such as excessively noisy, dusty or traffic generating activities).</w:t>
      </w:r>
    </w:p>
    <w:p>
      <w:pPr>
        <w:pStyle w:val="Normal"/>
        <w:rPr/>
      </w:pPr>
      <w:r>
        <w:rPr/>
        <w:t>Follow-up/closure communication will be undertaken following any complaints received from stakeholders and neighbours to ensure that the issues rose have been adequately resolved. This process is to be managed using form EMP-002 Complaints Register.</w:t>
      </w:r>
    </w:p>
    <w:p>
      <w:pPr>
        <w:pStyle w:val="Normal"/>
        <w:rPr/>
      </w:pPr>
      <w:r>
        <w:rPr/>
        <w:t>A sign at the construction area will advise stakeholders of:</w:t>
      </w:r>
    </w:p>
    <w:p>
      <w:pPr>
        <w:pStyle w:val="ListParagraph"/>
        <w:numPr>
          <w:ilvl w:val="0"/>
          <w:numId w:val="27"/>
        </w:numPr>
        <w:ind w:left="360" w:right="0" w:hanging="360"/>
        <w:rPr/>
      </w:pPr>
      <w:r>
        <w:rPr/>
        <w:t>The requirement that unauthorised entry to the work site is prohibited;</w:t>
      </w:r>
    </w:p>
    <w:p>
      <w:pPr>
        <w:pStyle w:val="ListParagraph"/>
        <w:numPr>
          <w:ilvl w:val="0"/>
          <w:numId w:val="27"/>
        </w:numPr>
        <w:ind w:left="360" w:right="0" w:hanging="360"/>
        <w:rPr/>
      </w:pPr>
      <w:r>
        <w:rPr>
          <w:highlight w:val="yellow"/>
        </w:rPr>
        <w:t/>
      </w:r>
      <w:r>
        <w:rPr>
          <w:highlight w:val="yellow"/>
        </w:rPr>
        <w:t>.</w:t>
      </w:r>
    </w:p>
    <w:p>
      <w:pPr>
        <w:pStyle w:val="ListParagraph"/>
        <w:numPr>
          <w:ilvl w:val="0"/>
          <w:numId w:val="27"/>
        </w:numPr>
        <w:ind w:left="360" w:right="0" w:hanging="360"/>
        <w:rPr/>
      </w:pPr>
      <w:r>
        <w:rPr/>
        <w:t>Name of Principal Contractor.</w:t>
      </w:r>
    </w:p>
    <w:p>
      <w:pPr>
        <w:pStyle w:val="Normal"/>
        <w:spacing w:lineRule="auto" w:line="276" w:before="240" w:after="200"/>
        <w:rPr/>
      </w:pPr>
      <w:r>
        <w:rPr/>
      </w:r>
      <w:r>
        <w:br w:type="page"/>
      </w:r>
    </w:p>
    <w:p>
      <w:pPr>
        <w:pStyle w:val="Heading1"/>
        <w:numPr>
          <w:ilvl w:val="0"/>
          <w:numId w:val="16"/>
        </w:numPr>
        <w:rPr/>
      </w:pPr>
      <w:bookmarkStart w:id="91" w:name="_Toc457991786"/>
      <w:bookmarkStart w:id="92" w:name="_Toc400526449"/>
      <w:bookmarkStart w:id="93" w:name="_Toc304811763"/>
      <w:bookmarkStart w:id="94" w:name="_Toc24375765"/>
      <w:bookmarkStart w:id="95" w:name="_Toc19509422"/>
      <w:bookmarkStart w:id="96" w:name="_Ref13036993"/>
      <w:bookmarkEnd w:id="91"/>
      <w:bookmarkEnd w:id="92"/>
      <w:bookmarkEnd w:id="93"/>
      <w:bookmarkEnd w:id="94"/>
      <w:bookmarkEnd w:id="95"/>
      <w:bookmarkEnd w:id="96"/>
      <w:r>
        <w:rPr/>
        <w:t>ENVIRONMENTAL IMPACTS AND RISKS</w:t>
      </w:r>
    </w:p>
    <w:p>
      <w:pPr>
        <w:pStyle w:val="Heading2"/>
        <w:numPr>
          <w:ilvl w:val="1"/>
          <w:numId w:val="16"/>
        </w:numPr>
        <w:rPr/>
      </w:pPr>
      <w:bookmarkStart w:id="97" w:name="_Toc457991787"/>
      <w:bookmarkStart w:id="98" w:name="_Toc400526450"/>
      <w:bookmarkStart w:id="99" w:name="_Toc304811764"/>
      <w:bookmarkStart w:id="100" w:name="_Toc24375766"/>
      <w:bookmarkStart w:id="101" w:name="_Toc19509423"/>
      <w:bookmarkEnd w:id="97"/>
      <w:bookmarkEnd w:id="98"/>
      <w:bookmarkEnd w:id="99"/>
      <w:bookmarkEnd w:id="100"/>
      <w:bookmarkEnd w:id="101"/>
      <w:r>
        <w:rPr/>
        <w:t>Management Requirements</w:t>
      </w:r>
    </w:p>
    <w:p>
      <w:pPr>
        <w:pStyle w:val="Normal"/>
        <w:rPr/>
      </w:pPr>
      <w:r>
        <w:rPr/>
        <w:t>As considered necessary, the Principal Contractor will prepare a statement of environmental management measures. The statement will include their scope of works, a risk analysis and controls that will be put in place to mitigate deleterious environmental impacts of their activities that are consistent with the procedures of this EMP. All personnel working on site, including subcontractors will be required to undertake site induction and EMP training (Section 6.1).</w:t>
      </w:r>
    </w:p>
    <w:p>
      <w:pPr>
        <w:pStyle w:val="Normal"/>
        <w:rPr/>
      </w:pPr>
      <w:r>
        <w:rPr/>
        <w:t xml:space="preserve">The environmental action plans provided in Section </w:t>
      </w:r>
      <w:r>
        <w:rPr/>
        <w:fldChar w:fldCharType="begin"/>
      </w:r>
      <w:r>
        <w:instrText> REF _Ref11811744 \n \h </w:instrText>
      </w:r>
      <w:r>
        <w:fldChar w:fldCharType="separate"/>
      </w:r>
      <w:r>
        <w:t>5</w:t>
      </w:r>
      <w:r>
        <w:fldChar w:fldCharType="end"/>
      </w:r>
      <w:r>
        <w:rPr/>
        <w:t xml:space="preserve"> are to be referred to and used by sub-contractors in the preparation of the statement.</w:t>
      </w:r>
    </w:p>
    <w:p>
      <w:pPr>
        <w:pStyle w:val="Normal"/>
        <w:rPr/>
      </w:pPr>
      <w:r>
        <w:rPr/>
      </w:r>
    </w:p>
    <w:p>
      <w:pPr>
        <w:pStyle w:val="Heading2"/>
        <w:numPr>
          <w:ilvl w:val="1"/>
          <w:numId w:val="16"/>
        </w:numPr>
        <w:rPr/>
      </w:pPr>
      <w:bookmarkStart w:id="102" w:name="_Toc457991788"/>
      <w:bookmarkStart w:id="103" w:name="_Toc400526451"/>
      <w:bookmarkStart w:id="104" w:name="_Toc304811765"/>
      <w:bookmarkStart w:id="105" w:name="_Toc24375767"/>
      <w:bookmarkStart w:id="106" w:name="_Toc19509424"/>
      <w:r>
        <w:rPr/>
        <w:t xml:space="preserve">Environmental Aspects </w:t>
      </w:r>
      <w:bookmarkEnd w:id="105"/>
      <w:bookmarkEnd w:id="106"/>
      <w:bookmarkEnd w:id="102"/>
      <w:bookmarkEnd w:id="103"/>
      <w:bookmarkEnd w:id="104"/>
      <w:r>
        <w:rPr/>
        <w:t>&amp; Impacts</w:t>
      </w:r>
    </w:p>
    <w:p>
      <w:pPr>
        <w:pStyle w:val="Normal"/>
        <w:rPr/>
      </w:pPr>
      <w:r>
        <w:rPr/>
        <w:t xml:space="preserve">Activities and processes associated with construction may have negative impact on the environment are summarised below which identifies the applicable environmental impacts associated with the works, outlines how these activities may impact on the environment and comments on the status of the site in relation to the environmental impact. </w:t>
      </w:r>
    </w:p>
    <w:p>
      <w:pPr>
        <w:pStyle w:val="Normal"/>
        <w:rPr/>
      </w:pPr>
      <w:r>
        <w:rPr/>
        <w:t>Specific control measures for activities that have significant environmental impact (Rating 1) are contained within the Action Plans in Section 5.  Activities that have been identified as having an environmental impact rating of 2 or 3 are to be monitored to ensure that the risks associated with these activities are not increasing.</w:t>
      </w:r>
    </w:p>
    <w:p>
      <w:pPr>
        <w:pStyle w:val="Normal"/>
        <w:rPr>
          <w:color w:val="000000" w:themeColor="text1"/>
          <w:sz w:val="18"/>
        </w:rPr>
      </w:pPr>
      <w:r>
        <w:rPr>
          <w:color w:val="000000" w:themeColor="text1"/>
          <w:sz w:val="18"/>
        </w:rPr>
      </w:r>
    </w:p>
    <w:p>
      <w:pPr>
        <w:pStyle w:val="Normal"/>
        <w:rPr>
          <w:b/>
          <w:b/>
        </w:rPr>
      </w:pPr>
      <w:r>
        <w:rPr>
          <w:b/>
        </w:rPr>
        <w:t>Table 2.0 – Aspects &amp; Impacts Register</w:t>
      </w:r>
    </w:p>
    <w:tbl>
      <w:tblPr>
        <w:tblStyle w:val="CIPTable"/>
        <w:tblW w:w="9426" w:type="dxa"/>
        <w:jc w:val="left"/>
        <w:tblInd w:w="-8" w:type="dxa"/>
        <w:tblCellMar>
          <w:top w:w="57" w:type="dxa"/>
          <w:left w:w="42" w:type="dxa"/>
          <w:bottom w:w="57" w:type="dxa"/>
          <w:right w:w="57" w:type="dxa"/>
        </w:tblCellMar>
        <w:tblLook w:val="04a0" w:noVBand="1" w:noHBand="0" w:lastColumn="0" w:firstColumn="1" w:lastRow="0" w:firstRow="1"/>
      </w:tblPr>
      <w:tblGrid>
        <w:gridCol w:w="494"/>
        <w:gridCol w:w="1428"/>
        <w:gridCol w:w="1338"/>
        <w:gridCol w:w="1650"/>
        <w:gridCol w:w="771"/>
        <w:gridCol w:w="2327"/>
        <w:gridCol w:w="1417"/>
      </w:tblGrid>
      <w:tr>
        <w:trPr>
          <w:cnfStyle w:val="100000000000" w:firstRow="1" w:lastRow="0" w:firstColumn="0" w:lastColumn="0" w:oddVBand="0" w:evenVBand="0" w:oddHBand="0" w:evenHBand="0" w:firstRowFirstColumn="0" w:firstRowLastColumn="0" w:lastRowFirstColumn="0" w:lastRowLastColumn="0"/>
        </w:trPr>
        <w:tc>
          <w:tcPr>
            <w:tcW w:w="494" w:type="dxa"/>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jc w:val="center"/>
              <w:rPr>
                <w:b/>
                <w:b/>
                <w:sz w:val="16"/>
                <w:szCs w:val="16"/>
              </w:rPr>
            </w:pPr>
            <w:r>
              <w:rPr>
                <w:rFonts w:ascii="Century Gothic" w:hAnsi="Century Gothic"/>
                <w:b/>
                <w:color w:val="FFFFFF" w:themeColor="background1"/>
                <w:sz w:val="16"/>
                <w:szCs w:val="16"/>
              </w:rPr>
              <w:t>Sr.</w:t>
            </w:r>
          </w:p>
        </w:tc>
        <w:tc>
          <w:tcPr>
            <w:tcW w:w="1428"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Area</w:t>
            </w:r>
          </w:p>
        </w:tc>
        <w:tc>
          <w:tcPr>
            <w:tcW w:w="1338"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Aspect/s</w:t>
            </w:r>
          </w:p>
        </w:tc>
        <w:tc>
          <w:tcPr>
            <w:tcW w:w="1650"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Potential Impact/s</w:t>
            </w:r>
          </w:p>
        </w:tc>
        <w:tc>
          <w:tcPr>
            <w:tcW w:w="771"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Impact Rating</w:t>
            </w:r>
          </w:p>
        </w:tc>
        <w:tc>
          <w:tcPr>
            <w:tcW w:w="2327" w:type="dxa"/>
            <w:tcBorders/>
            <w:shd w:color="auto" w:fill="F15A29" w:val="clear"/>
            <w:tcMar>
              <w:left w:w="42"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Control Measures</w:t>
            </w:r>
          </w:p>
        </w:tc>
        <w:tc>
          <w:tcPr>
            <w:tcW w:w="1417" w:type="dxa"/>
            <w:tcBorders/>
            <w:shd w:color="auto" w:fill="F15A29" w:val="clear"/>
            <w:tcMar>
              <w:left w:w="42" w:type="dxa"/>
            </w:tcMar>
          </w:tcPr>
          <w:p>
            <w:pPr>
              <w:pStyle w:val="Normal"/>
              <w:spacing w:lineRule="auto" w:line="240" w:before="0" w:after="0"/>
              <w:ind w:left="53" w:right="34" w:hanging="0"/>
              <w:jc w:val="center"/>
              <w:cnfStyle w:val="100000000000" w:firstRow="1" w:lastRow="0" w:firstColumn="0" w:lastColumn="0" w:oddVBand="0" w:evenVBand="0" w:oddHBand="0" w:evenHBand="0" w:firstRowFirstColumn="0" w:firstRowLastColumn="0" w:lastRowFirstColumn="0" w:lastRowLastColumn="0"/>
              <w:rPr>
                <w:b/>
                <w:b/>
                <w:sz w:val="16"/>
                <w:szCs w:val="16"/>
              </w:rPr>
            </w:pPr>
            <w:r>
              <w:rPr>
                <w:rFonts w:ascii="Century Gothic" w:hAnsi="Century Gothic"/>
                <w:b/>
                <w:color w:val="FFFFFF" w:themeColor="background1"/>
                <w:sz w:val="16"/>
                <w:szCs w:val="16"/>
              </w:rPr>
              <w:t>Legal &amp; Other Requirements</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restart"/>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color w:val="FFFFFF" w:themeColor="background1"/>
                <w:sz w:val="16"/>
                <w:szCs w:val="16"/>
              </w:rPr>
            </w:pPr>
            <w:r>
              <w:rPr>
                <w:rFonts w:ascii="Century Gothic" w:hAnsi="Century Gothic"/>
                <w:color w:val="FFFFFF" w:themeColor="background1"/>
                <w:sz w:val="16"/>
                <w:szCs w:val="16"/>
              </w:rPr>
              <w:t>1</w:t>
            </w:r>
          </w:p>
        </w:tc>
        <w:tc>
          <w:tcPr>
            <w:tcW w:w="1428" w:type="dxa"/>
            <w:vMerge w:val="restart"/>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Site Offices, Amenities and General Site Areas</w:t>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Lighting / IT Equipment</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8"/>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8"/>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Turn off the lights when not required.</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Monitor electricity consumption.</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CFL and low voltage fittings where possible.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Turn all IT equipment to energy saver mode.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Periodic maintenance.</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Nil</w:t>
            </w:r>
          </w:p>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highlight w:val="yellow"/>
              </w:rPr>
            </w:pPr>
            <w:r>
              <w:rPr>
                <w:rFonts w:ascii="Century Gothic" w:hAnsi="Century Gothic"/>
                <w:sz w:val="18"/>
                <w:szCs w:val="18"/>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Printing</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natural resources/paper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&amp; by-products</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Turn all printers into energy saver mode.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printing by screen reading.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Encourage/default double sided printing.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Encourage grey scale printing.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Recycle waste paper.</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Recycle printer cartridges.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Procure green star rating printers.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HVAC</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Set temperature to 22</w:t>
            </w:r>
            <w:r>
              <w:rPr>
                <w:rFonts w:ascii="Calibri" w:hAnsi="Calibri"/>
                <w:sz w:val="16"/>
                <w:szCs w:val="16"/>
              </w:rPr>
              <w:t>°</w:t>
            </w:r>
            <w:r>
              <w:rPr>
                <w:rFonts w:ascii="Century Gothic" w:hAnsi="Century Gothic"/>
                <w:sz w:val="16"/>
                <w:szCs w:val="16"/>
              </w:rPr>
              <w:t>C.</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Individual controls for low use areas like meeting rooms.</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and by-products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waste by buying bulk packaging.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Reuse waste where possible like scrap paper.</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Segregate recyclable and general office waste.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Monitor waste disposal.</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Appliances</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energy</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Procure at least 4 star rated appliances.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Recycle e-waste.</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Emergency</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Periodic maintenance of emergency equipment.</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Dispose of any contained spill / leaks as per MSDS.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Water usage</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water usage.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Use water saving taps.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Fix drips and leaks.</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Cleaning chemicals</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and by-products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Minimize usage.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Procure eco-friendly chemicals.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Disposal of left-over chemicals, contained spill / leaks &amp; empty containers as per MSDS.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Travel</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natural resources and fossil fuels</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2</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Limit travel by use of communication technology.</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Use of alternate means of transport where possible.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Buy carbon credits as part of travel bookings.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Use of small engine size / hybrid hire cars.</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Minor  site purchases</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2</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Procure “green” products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Buy from local suppliers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 xml:space="preserve">Buy bulk packaging </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Nil</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restart"/>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color w:val="FFFFFF" w:themeColor="background1"/>
                <w:sz w:val="16"/>
                <w:szCs w:val="16"/>
              </w:rPr>
            </w:pPr>
            <w:r>
              <w:rPr>
                <w:rFonts w:ascii="Century Gothic" w:hAnsi="Century Gothic"/>
                <w:color w:val="FFFFFF" w:themeColor="background1"/>
                <w:sz w:val="16"/>
                <w:szCs w:val="16"/>
              </w:rPr>
              <w:t>2</w:t>
            </w:r>
          </w:p>
        </w:tc>
        <w:tc>
          <w:tcPr>
            <w:tcW w:w="1428" w:type="dxa"/>
            <w:vMerge w:val="restart"/>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Construction  Activities</w:t>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Removal of vegetation/soil disturbance</w:t>
            </w:r>
          </w:p>
        </w:tc>
        <w:tc>
          <w:tcPr>
            <w:tcW w:w="1650" w:type="dxa"/>
            <w:tcBorders/>
            <w:shd w:color="auto" w:fill="D9D9D9" w:themeFill="background1" w:themeFillShade="d9" w:val="clear"/>
            <w:tcMar>
              <w:top w:w="0" w:type="dxa"/>
              <w:left w:w="107" w:type="dxa"/>
              <w:bottom w:w="0" w:type="dxa"/>
              <w:right w:w="108" w:type="dxa"/>
            </w:tcMar>
          </w:tcPr>
          <w:p>
            <w:pPr>
              <w:pStyle w:val="ListParagraph"/>
              <w:numPr>
                <w:ilvl w:val="0"/>
                <w:numId w:val="14"/>
              </w:numPr>
              <w:spacing w:lineRule="auto" w:line="240" w:before="40" w:after="0"/>
              <w:ind w:left="458" w:right="0" w:hanging="426"/>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Loss of biodiversity</w:t>
            </w:r>
          </w:p>
          <w:p>
            <w:pPr>
              <w:pStyle w:val="ListParagraph"/>
              <w:numPr>
                <w:ilvl w:val="0"/>
                <w:numId w:val="14"/>
              </w:numPr>
              <w:spacing w:lineRule="auto" w:line="240" w:before="40" w:after="0"/>
              <w:ind w:left="458" w:right="0" w:hanging="426"/>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Soil erosion</w:t>
            </w:r>
          </w:p>
          <w:p>
            <w:pPr>
              <w:pStyle w:val="Normal"/>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r>
          </w:p>
          <w:p>
            <w:pPr>
              <w:pStyle w:val="Normal"/>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Implement requirements of Erosion and Sediment Control Plan.</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Periodic site inspections.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Remove vegetation that is utmost necessary for the construction activities.</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w:t>
            </w:r>
          </w:p>
          <w:p>
            <w:pPr>
              <w:pStyle w:val="Normal"/>
              <w:spacing w:lineRule="auto" w:line="240" w:before="0" w:after="0"/>
              <w:ind w:left="2" w:right="34" w:hanging="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highlight w:val="yellow"/>
              </w:rPr>
            </w:pPr>
            <w:r>
              <w:rPr>
                <w:rFonts w:ascii="Century Gothic" w:hAnsi="Century Gothic"/>
                <w:sz w:val="16"/>
                <w:szCs w:val="16"/>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Excavation -</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Acid Sulphate Soils and</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Unsuitable / Contaminated soils</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Odour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Complaints / legal breach</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Develop and implement  Remediation  Works  Plan &amp; Air Quality Management Plan when contamination is found.</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Implement complaints procedure</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        POEO Act 1997</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Excavation  &amp; Demolition - General</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 -  dust</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Noise</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Vibration</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Complaints / legal breach</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In-ground utilities and services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Work in accordance with DA conditions.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Implement complaints procedure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Undertake Dial Before You Dig survey and permit to excavate.</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construction equipment</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air – dust and carbon emission</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Noise</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Vibration</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natural resources / fossil fuels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Spills &amp; leaks</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Maintain adequate spill kits on site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Use of residential class mufflers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idle running</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Conduct periodic maintenance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Implement dust control measures like speed limits, water spray, etc.</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        POEO Act 1997</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construction vehicles</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Disruption to local traffic</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Noise</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 – dust and carbon emission</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Spills &amp; Leaks</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Implement  requirements of Traffic Control Plan</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The covering of loads and the installation of “shake down” pads will ensure no materials are left on public roads.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Maintain adequate spill kits on site.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Maintain road worthiness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Conduct periodic maintenance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Avoid idle running</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Airports (Environmental Protection) Regulations 1987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Road Transport (General) Act 2005</w:t>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Water Usage</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Use of natural resources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Run-off of polluted water into storm water system.</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Use recycled water for construction activities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Disposal of polluted water in accordance with statutory requirements.</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 xml:space="preserve">Airports (Environmental Protection) Regulations 1987        </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Use of construction chemicals</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Spills and leaks</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air</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water</w:t>
            </w:r>
          </w:p>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Emissions to land</w:t>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use</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Store in bunded containers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Follow MSDS requirements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Minimize stock</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Pr>
                <w:rFonts w:ascii="Century Gothic" w:hAnsi="Century Gothic"/>
                <w:sz w:val="16"/>
                <w:szCs w:val="16"/>
                <w:highlight w:val="yellow"/>
              </w:rPr>
              <w:t>Environmental Hazardous Chemical Act 1985</w:t>
            </w:r>
          </w:p>
          <w:p>
            <w:pPr>
              <w:pStyle w:val="Normal"/>
              <w:spacing w:lineRule="auto" w:line="240" w:before="0" w:after="0"/>
              <w:ind w:left="2" w:right="34" w:hanging="0"/>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highlight w:val="yellow"/>
              </w:rPr>
            </w:pPr>
            <w:r>
              <w:rPr>
                <w:rFonts w:ascii="Century Gothic" w:hAnsi="Century Gothic"/>
                <w:sz w:val="16"/>
                <w:szCs w:val="16"/>
                <w:highlight w:val="yellow"/>
              </w:rPr>
            </w:r>
          </w:p>
        </w:tc>
      </w:tr>
      <w:tr>
        <w:trPr>
          <w:cnfStyle w:val="000000010000" w:firstRow="0" w:lastRow="0" w:firstColumn="0" w:lastColumn="0" w:oddVBand="0" w:evenVBand="0" w:oddHBand="0" w:evenHBand="1"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7F7F7F" w:themeFill="text1" w:themeFillTint="80" w:val="clear"/>
            <w:tcMar>
              <w:top w:w="0" w:type="dxa"/>
              <w:left w:w="112"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6A6A6" w:themeFill="background1" w:themeFillShade="a6"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Construction Waste</w:t>
            </w:r>
          </w:p>
        </w:tc>
        <w:tc>
          <w:tcPr>
            <w:tcW w:w="16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Waste and by-products</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land</w:t>
            </w:r>
          </w:p>
          <w:p>
            <w:pPr>
              <w:pStyle w:val="Normal"/>
              <w:numPr>
                <w:ilvl w:val="0"/>
                <w:numId w:val="10"/>
              </w:numPr>
              <w:spacing w:lineRule="auto" w:line="240" w:before="0" w:after="0"/>
              <w:ind w:left="429" w:right="0" w:hanging="36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Emissions to water</w:t>
            </w:r>
          </w:p>
        </w:tc>
        <w:tc>
          <w:tcPr>
            <w:tcW w:w="77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6"/>
                <w:szCs w:val="16"/>
              </w:rPr>
            </w:pPr>
            <w:r>
              <w:rPr>
                <w:rFonts w:ascii="Century Gothic" w:hAnsi="Century Gothic"/>
                <w:sz w:val="16"/>
                <w:szCs w:val="16"/>
              </w:rPr>
              <w:t>1</w:t>
            </w:r>
          </w:p>
        </w:tc>
        <w:tc>
          <w:tcPr>
            <w:tcW w:w="23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Avoid waste by buying bulk packaging and required quantities.</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Reuse waste where possible.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Segregate recyclable and general construction waste.</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Monitor waste disposal.</w:t>
            </w:r>
          </w:p>
          <w:p>
            <w:pPr>
              <w:pStyle w:val="ListParagraph"/>
              <w:numPr>
                <w:ilvl w:val="0"/>
                <w:numId w:val="9"/>
              </w:numPr>
              <w:spacing w:lineRule="auto" w:line="240" w:before="0" w:after="0"/>
              <w:ind w:left="314" w:right="0" w:hanging="36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Pr>
                <w:rFonts w:ascii="Century Gothic" w:hAnsi="Century Gothic"/>
                <w:sz w:val="16"/>
                <w:szCs w:val="16"/>
              </w:rPr>
              <w:t>Monitor construction water quality before discharge/disposal.</w:t>
            </w:r>
          </w:p>
        </w:tc>
        <w:tc>
          <w:tcPr>
            <w:tcW w:w="141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POEO Act 1997;</w:t>
            </w:r>
          </w:p>
          <w:p>
            <w:pPr>
              <w:pStyle w:val="Normal"/>
              <w:spacing w:lineRule="auto" w:line="240" w:before="0" w:after="0"/>
              <w:ind w:left="2" w:right="34" w:hanging="0"/>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Pr>
                <w:rFonts w:ascii="Century Gothic" w:hAnsi="Century Gothic"/>
                <w:sz w:val="16"/>
                <w:szCs w:val="16"/>
                <w:highlight w:val="yellow"/>
              </w:rPr>
              <w:t>Water Management Act 2000</w:t>
            </w:r>
          </w:p>
        </w:tc>
      </w:tr>
      <w:tr>
        <w:trPr>
          <w:cnfStyle w:val="000000100000" w:firstRow="0" w:lastRow="0" w:firstColumn="0" w:lastColumn="0" w:oddVBand="0" w:evenVBand="0" w:oddHBand="1" w:evenHBand="0" w:firstRowFirstColumn="0" w:firstRowLastColumn="0" w:lastRowFirstColumn="0" w:lastRowLastColumn="0"/>
        </w:trPr>
        <w:tc>
          <w:tcPr>
            <w:tcW w:w="494" w:type="dxa"/>
            <w:vMerge w:val="continue"/>
            <w:cnfStyle w:val="001000000000" w:firstRow="0" w:lastRow="0" w:firstColumn="1" w:lastColumn="0" w:oddVBand="0" w:evenVBand="0" w:oddHBand="0" w:evenHBand="0" w:firstRowFirstColumn="0" w:firstRowLastColumn="0" w:lastRowFirstColumn="0" w:lastRowLastColumn="0"/>
            <w:tcBorders/>
            <w:shd w:color="auto" w:fill="7F7F7F" w:themeFill="text1" w:themeFillTint="80" w:val="clear"/>
            <w:tcMar>
              <w:top w:w="0" w:type="dxa"/>
              <w:left w:w="107" w:type="dxa"/>
              <w:bottom w:w="0" w:type="dxa"/>
              <w:right w:w="108" w:type="dxa"/>
            </w:tcMar>
          </w:tcPr>
          <w:p>
            <w:pPr>
              <w:pStyle w:val="Normal"/>
              <w:spacing w:lineRule="auto" w:line="240" w:before="0" w:after="0"/>
              <w:rPr>
                <w:rFonts w:ascii="Century Gothic" w:hAnsi="Century Gothic"/>
                <w:color w:val="FFFFFF" w:themeColor="background1"/>
                <w:sz w:val="16"/>
                <w:szCs w:val="16"/>
              </w:rPr>
            </w:pPr>
            <w:r>
              <w:rPr>
                <w:rFonts w:ascii="Century Gothic" w:hAnsi="Century Gothic"/>
                <w:color w:val="FFFFFF" w:themeColor="background1"/>
                <w:sz w:val="16"/>
                <w:szCs w:val="16"/>
              </w:rPr>
            </w:r>
          </w:p>
        </w:tc>
        <w:tc>
          <w:tcPr>
            <w:tcW w:w="1428" w:type="dxa"/>
            <w:vMerge w:val="continue"/>
            <w:tcBorders/>
            <w:shd w:color="auto" w:fill="A6A6A6" w:themeFill="background1" w:themeFillShade="a6"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1338"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Site Hoarding</w:t>
            </w:r>
          </w:p>
        </w:tc>
        <w:tc>
          <w:tcPr>
            <w:tcW w:w="1650" w:type="dxa"/>
            <w:tcBorders/>
            <w:shd w:color="auto" w:fill="D9D9D9" w:themeFill="background1" w:themeFillShade="d9" w:val="clear"/>
            <w:tcMar>
              <w:top w:w="0" w:type="dxa"/>
              <w:left w:w="107" w:type="dxa"/>
              <w:bottom w:w="0" w:type="dxa"/>
              <w:right w:w="108" w:type="dxa"/>
            </w:tcMar>
          </w:tcPr>
          <w:p>
            <w:pPr>
              <w:pStyle w:val="Normal"/>
              <w:numPr>
                <w:ilvl w:val="0"/>
                <w:numId w:val="10"/>
              </w:numPr>
              <w:spacing w:lineRule="auto" w:line="240" w:before="0" w:after="0"/>
              <w:ind w:left="429" w:right="0" w:hanging="36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Visual Impact</w:t>
            </w:r>
          </w:p>
          <w:p>
            <w:pPr>
              <w:pStyle w:val="Normal"/>
              <w:spacing w:lineRule="auto" w:line="240" w:before="0" w:after="0"/>
              <w:ind w:left="429" w:right="0" w:hanging="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r>
          </w:p>
        </w:tc>
        <w:tc>
          <w:tcPr>
            <w:tcW w:w="771"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6"/>
                <w:szCs w:val="16"/>
              </w:rPr>
            </w:pPr>
            <w:r>
              <w:rPr>
                <w:rFonts w:ascii="Century Gothic" w:hAnsi="Century Gothic"/>
                <w:sz w:val="16"/>
                <w:szCs w:val="16"/>
              </w:rPr>
              <w:t>1</w:t>
            </w:r>
          </w:p>
        </w:tc>
        <w:tc>
          <w:tcPr>
            <w:tcW w:w="2327" w:type="dxa"/>
            <w:tcBorders/>
            <w:shd w:color="auto" w:fill="D9D9D9" w:themeFill="background1" w:themeFillShade="d9" w:val="clear"/>
            <w:tcMar>
              <w:top w:w="0" w:type="dxa"/>
              <w:left w:w="107" w:type="dxa"/>
              <w:bottom w:w="0" w:type="dxa"/>
              <w:right w:w="108" w:type="dxa"/>
            </w:tcMar>
          </w:tcPr>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Ensure site hoarding is constructed in accordance with DA conditions.</w:t>
            </w:r>
          </w:p>
          <w:p>
            <w:pPr>
              <w:pStyle w:val="ListParagraph"/>
              <w:numPr>
                <w:ilvl w:val="0"/>
                <w:numId w:val="9"/>
              </w:numPr>
              <w:spacing w:lineRule="auto" w:line="240" w:before="0" w:after="0"/>
              <w:ind w:left="314" w:right="0" w:hanging="360"/>
              <w:contextualSpacing/>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Pr>
                <w:rFonts w:ascii="Century Gothic" w:hAnsi="Century Gothic"/>
                <w:sz w:val="16"/>
                <w:szCs w:val="16"/>
              </w:rPr>
              <w:t xml:space="preserve">Ensure graffiti and damage to site hoarding is promptly rectified. </w:t>
            </w:r>
          </w:p>
        </w:tc>
        <w:tc>
          <w:tcPr>
            <w:tcW w:w="1417" w:type="dxa"/>
            <w:tcBorders/>
            <w:shd w:color="auto" w:fill="D9D9D9" w:themeFill="background1" w:themeFillShade="d9" w:val="clear"/>
            <w:tcMar>
              <w:top w:w="0" w:type="dxa"/>
              <w:left w:w="107" w:type="dxa"/>
              <w:bottom w:w="0" w:type="dxa"/>
              <w:right w:w="108" w:type="dxa"/>
            </w:tcMar>
          </w:tcPr>
          <w:p>
            <w:pPr>
              <w:pStyle w:val="Normal"/>
              <w:spacing w:lineRule="auto" w:line="240" w:before="0" w:after="0"/>
              <w:ind w:left="-562" w:right="34" w:firstLine="56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highlight w:val="yellow"/>
              </w:rPr>
            </w:pPr>
            <w:r>
              <w:rPr>
                <w:rFonts w:ascii="Century Gothic" w:hAnsi="Century Gothic"/>
                <w:sz w:val="16"/>
                <w:szCs w:val="16"/>
                <w:highlight w:val="yellow"/>
              </w:rPr>
            </w:r>
          </w:p>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tbl>
      <w:tblPr>
        <w:tblStyle w:val="TableGrid"/>
        <w:tblW w:w="9242" w:type="dxa"/>
        <w:jc w:val="left"/>
        <w:tblInd w:w="154" w:type="dxa"/>
        <w:tblCellMar>
          <w:top w:w="0" w:type="dxa"/>
          <w:left w:w="103" w:type="dxa"/>
          <w:bottom w:w="0" w:type="dxa"/>
          <w:right w:w="113" w:type="dxa"/>
        </w:tblCellMar>
        <w:tblLook w:val="04a0" w:noVBand="1" w:noHBand="0" w:lastColumn="0" w:firstColumn="1" w:lastRow="0" w:firstRow="1"/>
      </w:tblPr>
      <w:tblGrid>
        <w:gridCol w:w="487"/>
        <w:gridCol w:w="2155"/>
        <w:gridCol w:w="1320"/>
        <w:gridCol w:w="1319"/>
        <w:gridCol w:w="1316"/>
        <w:gridCol w:w="881"/>
        <w:gridCol w:w="449"/>
        <w:gridCol w:w="1314"/>
      </w:tblGrid>
      <w:tr>
        <w:trPr>
          <w:trHeight w:val="154" w:hRule="atLeast"/>
          <w:cnfStyle w:val="100000000000" w:firstRow="1" w:lastRow="0" w:firstColumn="0" w:lastColumn="0" w:oddVBand="0" w:evenVBand="0" w:oddHBand="0" w:evenHBand="0" w:firstRowFirstColumn="0" w:firstRowLastColumn="0" w:lastRowFirstColumn="0" w:lastRowLastColumn="0"/>
        </w:trPr>
        <w:tc>
          <w:tcPr>
            <w:tcW w:w="487"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FFFF" w:themeFill="background1" w:val="clear"/>
            <w:tcMar>
              <w:left w:w="103" w:type="dxa"/>
            </w:tcMar>
            <w:textDirection w:val="btLr"/>
          </w:tcPr>
          <w:p>
            <w:pPr>
              <w:pStyle w:val="NoSpacing"/>
              <w:pageBreakBefore/>
              <w:spacing w:lineRule="auto" w:line="240" w:before="40" w:after="0"/>
              <w:rPr>
                <w:sz w:val="16"/>
                <w:szCs w:val="16"/>
              </w:rPr>
            </w:pPr>
            <w:r>
              <w:rPr>
                <w:rFonts w:eastAsia="Times New Roman" w:cs="Times New Roman" w:ascii="Times New Roman" w:hAnsi="Times New Roman"/>
                <w:szCs w:val="20"/>
              </w:rPr>
              <w:t xml:space="preserve"> </w:t>
            </w:r>
          </w:p>
        </w:tc>
        <w:tc>
          <w:tcPr>
            <w:tcW w:w="2155" w:type="dxa"/>
            <w:vMerge w:val="restart"/>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FFFF" w:themeFill="background1" w:val="clear"/>
            <w:tcMar>
              <w:left w:w="103" w:type="dxa"/>
            </w:tcMar>
          </w:tcPr>
          <w:p>
            <w:pPr>
              <w:pStyle w:val="NoSpacing"/>
              <w:spacing w:lineRule="auto" w:line="240" w:before="40" w:after="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20"/>
              </w:rPr>
            </w:pPr>
            <w:r>
              <w:rPr>
                <w:rFonts w:eastAsia="Times New Roman" w:cs="Times New Roman" w:ascii="Times New Roman" w:hAnsi="Times New Roman"/>
                <w:sz w:val="16"/>
                <w:szCs w:val="20"/>
              </w:rPr>
            </w:r>
          </w:p>
        </w:tc>
        <w:tc>
          <w:tcPr>
            <w:tcW w:w="6599"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103" w:type="dxa"/>
            </w:tcMar>
            <w:vAlign w:val="center"/>
          </w:tcPr>
          <w:p>
            <w:pPr>
              <w:pStyle w:val="NoSpacing"/>
              <w:spacing w:lineRule="auto" w:line="240" w:before="40" w:after="0"/>
              <w:cnfStyle w:val="100000000000" w:firstRow="1" w:lastRow="0" w:firstColumn="0" w:lastColumn="0" w:oddVBand="0" w:evenVBand="0" w:oddHBand="0" w:evenHBand="0" w:firstRowFirstColumn="0" w:firstRowLastColumn="0" w:lastRowFirstColumn="0" w:lastRowLastColumn="0"/>
              <w:rPr>
                <w:b/>
                <w:b/>
                <w:color w:val="000000" w:themeColor="text1"/>
                <w:sz w:val="16"/>
                <w:szCs w:val="16"/>
              </w:rPr>
            </w:pPr>
            <w:r>
              <w:rPr>
                <w:rFonts w:eastAsia="Times New Roman" w:cs="Times New Roman" w:ascii="Times New Roman" w:hAnsi="Times New Roman"/>
                <w:b/>
                <w:sz w:val="16"/>
                <w:szCs w:val="16"/>
              </w:rPr>
              <w:t>Consequence</w:t>
            </w:r>
          </w:p>
        </w:tc>
      </w:tr>
      <w:tr>
        <w:trPr>
          <w:cnfStyle w:val="000000100000" w:firstRow="0" w:lastRow="0" w:firstColumn="0" w:lastColumn="0" w:oddVBand="0" w:evenVBand="0" w:oddHBand="1" w:evenHBand="0"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color w:val="FFFFFF" w:themeColor="background1"/>
                <w:sz w:val="16"/>
                <w:szCs w:val="20"/>
                <w:lang w:eastAsia="en-US"/>
              </w:rPr>
            </w:pPr>
            <w:r>
              <w:rPr>
                <w:rFonts w:eastAsia="Times New Roman" w:cs="Times New Roman" w:ascii="Times New Roman" w:hAnsi="Times New Roman"/>
                <w:color w:val="FFFFFF" w:themeColor="background1"/>
                <w:sz w:val="16"/>
                <w:szCs w:val="20"/>
                <w:lang w:eastAsia="en-US"/>
              </w:rPr>
            </w:r>
          </w:p>
        </w:tc>
        <w:tc>
          <w:tcPr>
            <w:tcW w:w="2155"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FFFFFF" w:themeColor="background1"/>
                <w:sz w:val="16"/>
                <w:szCs w:val="20"/>
                <w:lang w:eastAsia="en-US"/>
              </w:rPr>
            </w:pPr>
            <w:r>
              <w:rPr>
                <w:rFonts w:eastAsia="Times New Roman" w:cs="Times New Roman" w:ascii="Times New Roman" w:hAnsi="Times New Roman"/>
                <w:color w:val="FFFFFF" w:themeColor="background1"/>
                <w:sz w:val="16"/>
                <w:szCs w:val="20"/>
                <w:lang w:eastAsia="en-US"/>
              </w:rPr>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Disaster</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Very Serious</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Serious</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Substantial</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vAlign w:val="cente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Minor</w:t>
            </w:r>
          </w:p>
        </w:tc>
      </w:tr>
      <w:tr>
        <w:trPr>
          <w:trHeight w:val="40" w:hRule="atLeast"/>
          <w:cnfStyle w:val="000000010000" w:firstRow="0" w:lastRow="0" w:firstColumn="0" w:lastColumn="0" w:oddVBand="0" w:evenVBand="0" w:oddHBand="0" w:evenHBand="1" w:firstRowFirstColumn="0" w:firstRowLastColumn="0" w:lastRowFirstColumn="0" w:lastRowLastColumn="0"/>
        </w:trPr>
        <w:tc>
          <w:tcPr>
            <w:tcW w:w="487"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004B8D" w:val="clear"/>
            <w:tcMar>
              <w:left w:w="103" w:type="dxa"/>
            </w:tcMar>
            <w:textDirection w:val="btLr"/>
          </w:tcPr>
          <w:p>
            <w:pPr>
              <w:pStyle w:val="NoSpacing"/>
              <w:spacing w:lineRule="auto" w:line="240" w:before="40" w:after="0"/>
              <w:ind w:left="113" w:right="113" w:hanging="0"/>
              <w:rPr>
                <w:b/>
                <w:b/>
                <w:sz w:val="16"/>
                <w:szCs w:val="16"/>
              </w:rPr>
            </w:pPr>
            <w:r>
              <w:rPr>
                <w:rFonts w:eastAsia="Times New Roman" w:cs="Times New Roman" w:ascii="Times New Roman" w:hAnsi="Times New Roman"/>
                <w:b/>
                <w:sz w:val="16"/>
                <w:szCs w:val="16"/>
              </w:rPr>
              <w:t>Likelihood</w:t>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Almost certain</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r>
      <w:tr>
        <w:trPr>
          <w:cnfStyle w:val="000000100000" w:firstRow="0" w:lastRow="0" w:firstColumn="0" w:lastColumn="0" w:oddVBand="0" w:evenVBand="0" w:oddHBand="1" w:evenHBand="0"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b/>
                <w:b/>
                <w:sz w:val="16"/>
                <w:szCs w:val="20"/>
                <w:lang w:eastAsia="en-US"/>
              </w:rPr>
            </w:pPr>
            <w:r>
              <w:rPr>
                <w:rFonts w:eastAsia="Times New Roman" w:cs="Times New Roman" w:ascii="Times New Roman" w:hAnsi="Times New Roman"/>
                <w:b/>
                <w:sz w:val="16"/>
                <w:szCs w:val="20"/>
                <w:lang w:eastAsia="en-US"/>
              </w:rPr>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Likely</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r>
      <w:tr>
        <w:trPr>
          <w:cnfStyle w:val="000000010000" w:firstRow="0" w:lastRow="0" w:firstColumn="0" w:lastColumn="0" w:oddVBand="0" w:evenVBand="0" w:oddHBand="0" w:evenHBand="1"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b/>
                <w:b/>
                <w:sz w:val="16"/>
                <w:szCs w:val="20"/>
                <w:lang w:eastAsia="en-US"/>
              </w:rPr>
            </w:pPr>
            <w:r>
              <w:rPr>
                <w:rFonts w:eastAsia="Times New Roman" w:cs="Times New Roman" w:ascii="Times New Roman" w:hAnsi="Times New Roman"/>
                <w:b/>
                <w:sz w:val="16"/>
                <w:szCs w:val="20"/>
                <w:lang w:eastAsia="en-US"/>
              </w:rPr>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Possible</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1</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103" w:type="dxa"/>
            </w:tcMar>
          </w:tcPr>
          <w:p>
            <w:pPr>
              <w:pStyle w:val="NoSpacing"/>
              <w:spacing w:lineRule="auto" w:line="240" w:before="40" w:after="0"/>
              <w:jc w:val="center"/>
              <w:cnfStyle w:val="000000010000" w:firstRow="0" w:lastRow="0" w:firstColumn="0" w:lastColumn="0" w:oddVBand="0" w:evenVBand="0" w:oddHBand="0" w:evenHBand="1" w:firstRowFirstColumn="0" w:firstRowLastColumn="0" w:lastRowFirstColumn="0" w:lastRowLastColumn="0"/>
              <w:rPr>
                <w:sz w:val="16"/>
                <w:szCs w:val="16"/>
              </w:rPr>
            </w:pPr>
            <w:r>
              <w:rPr>
                <w:rFonts w:eastAsia="Times New Roman" w:cs="Times New Roman" w:ascii="Times New Roman" w:hAnsi="Times New Roman"/>
                <w:sz w:val="16"/>
                <w:szCs w:val="16"/>
              </w:rPr>
              <w:t>3</w:t>
            </w:r>
          </w:p>
        </w:tc>
      </w:tr>
      <w:tr>
        <w:trPr>
          <w:cnfStyle w:val="000000100000" w:firstRow="0" w:lastRow="0" w:firstColumn="0" w:lastColumn="0" w:oddVBand="0" w:evenVBand="0" w:oddHBand="1" w:evenHBand="0" w:firstRowFirstColumn="0" w:firstRowLastColumn="0" w:lastRowFirstColumn="0" w:lastRowLastColumn="0"/>
        </w:trPr>
        <w:tc>
          <w:tcPr>
            <w:tcW w:w="487" w:type="dxa"/>
            <w:vMerge w:val="continue"/>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0" w:type="dxa"/>
              <w:right w:w="0" w:type="dxa"/>
            </w:tcMar>
            <w:vAlign w:val="center"/>
          </w:tcPr>
          <w:p>
            <w:pPr>
              <w:pStyle w:val="Normal"/>
              <w:spacing w:lineRule="auto" w:line="240" w:before="0" w:after="0"/>
              <w:rPr>
                <w:rFonts w:ascii="Times New Roman" w:hAnsi="Times New Roman" w:eastAsia="Times New Roman" w:cs="Times New Roman"/>
                <w:b/>
                <w:b/>
                <w:sz w:val="16"/>
                <w:szCs w:val="20"/>
                <w:lang w:eastAsia="en-US"/>
              </w:rPr>
            </w:pPr>
            <w:r>
              <w:rPr>
                <w:rFonts w:eastAsia="Times New Roman" w:cs="Times New Roman" w:ascii="Times New Roman" w:hAnsi="Times New Roman"/>
                <w:b/>
                <w:sz w:val="16"/>
                <w:szCs w:val="20"/>
                <w:lang w:eastAsia="en-US"/>
              </w:rPr>
            </w:r>
          </w:p>
        </w:tc>
        <w:tc>
          <w:tcPr>
            <w:tcW w:w="21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103" w:type="dxa"/>
            </w:tcMar>
          </w:tcPr>
          <w:p>
            <w:pPr>
              <w:pStyle w:val="NoSpacing"/>
              <w:spacing w:lineRule="auto" w:line="240" w:before="40" w:after="0"/>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Remotely possible</w:t>
            </w:r>
          </w:p>
        </w:tc>
        <w:tc>
          <w:tcPr>
            <w:tcW w:w="132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1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2</w:t>
            </w:r>
          </w:p>
        </w:tc>
        <w:tc>
          <w:tcPr>
            <w:tcW w:w="1330"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3</w:t>
            </w:r>
          </w:p>
        </w:tc>
        <w:tc>
          <w:tcPr>
            <w:tcW w:w="131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103" w:type="dxa"/>
            </w:tcMar>
          </w:tcPr>
          <w:p>
            <w:pPr>
              <w:pStyle w:val="NoSpacing"/>
              <w:spacing w:lineRule="auto" w:line="240" w:before="40" w:after="0"/>
              <w:jc w:val="center"/>
              <w:cnfStyle w:val="000000100000" w:firstRow="0" w:lastRow="0" w:firstColumn="0" w:lastColumn="0" w:oddVBand="0" w:evenVBand="0" w:oddHBand="1" w:evenHBand="0" w:firstRowFirstColumn="0" w:firstRowLastColumn="0" w:lastRowFirstColumn="0" w:lastRowLastColumn="0"/>
              <w:rPr>
                <w:sz w:val="16"/>
                <w:szCs w:val="16"/>
              </w:rPr>
            </w:pPr>
            <w:r>
              <w:rPr>
                <w:rFonts w:eastAsia="Times New Roman" w:cs="Times New Roman" w:ascii="Times New Roman" w:hAnsi="Times New Roman"/>
                <w:sz w:val="16"/>
                <w:szCs w:val="16"/>
              </w:rPr>
              <w:t>3</w:t>
            </w:r>
          </w:p>
        </w:tc>
      </w:tr>
      <w:tr>
        <w:trPr>
          <w:trHeight w:val="426" w:hRule="atLeast"/>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004B8D" w:val="clear"/>
            <w:tcMar>
              <w:left w:w="0" w:type="dxa"/>
              <w:right w:w="0" w:type="dxa"/>
            </w:tcMar>
            <w:vAlign w:val="center"/>
          </w:tcPr>
          <w:p>
            <w:pPr>
              <w:pStyle w:val="NoSpacing"/>
              <w:spacing w:lineRule="auto" w:line="240" w:before="40" w:after="0"/>
              <w:rPr>
                <w:b/>
                <w:b/>
                <w:sz w:val="16"/>
                <w:szCs w:val="16"/>
              </w:rPr>
            </w:pPr>
            <w:r>
              <w:rPr>
                <w:rFonts w:eastAsia="Times New Roman" w:cs="Times New Roman" w:ascii="Times New Roman" w:hAnsi="Times New Roman"/>
                <w:b/>
                <w:sz w:val="16"/>
                <w:szCs w:val="16"/>
              </w:rPr>
              <w:t>Likelihood / consequence</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004B8D" w:val="clear"/>
            <w:tcMar>
              <w:left w:w="0" w:type="dxa"/>
              <w:right w:w="0" w:type="dxa"/>
            </w:tcMar>
            <w:vAlign w:val="center"/>
          </w:tcPr>
          <w:p>
            <w:pPr>
              <w:pStyle w:val="NoSpacing"/>
              <w:spacing w:lineRule="auto" w:line="240" w:before="40" w:after="0"/>
              <w:rPr>
                <w:b/>
                <w:b/>
                <w:sz w:val="16"/>
                <w:szCs w:val="16"/>
              </w:rPr>
            </w:pPr>
            <w:r>
              <w:rPr>
                <w:rFonts w:eastAsia="Times New Roman" w:cs="Times New Roman" w:ascii="Times New Roman" w:hAnsi="Times New Roman"/>
                <w:b/>
                <w:sz w:val="16"/>
                <w:szCs w:val="16"/>
              </w:rPr>
              <w:t>Risk Class</w:t>
            </w:r>
          </w:p>
        </w:tc>
      </w:tr>
      <w:tr>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0" w:type="dxa"/>
              <w:right w:w="0" w:type="dxa"/>
            </w:tcMar>
          </w:tcPr>
          <w:p>
            <w:pPr>
              <w:pStyle w:val="NoSpacing"/>
              <w:spacing w:lineRule="auto" w:line="240" w:before="40" w:after="0"/>
              <w:rPr>
                <w:sz w:val="16"/>
                <w:szCs w:val="16"/>
              </w:rPr>
            </w:pPr>
            <w:r>
              <w:rPr>
                <w:rFonts w:eastAsia="Times New Roman" w:cs="Times New Roman" w:ascii="Times New Roman" w:hAnsi="Times New Roman"/>
                <w:sz w:val="16"/>
                <w:szCs w:val="16"/>
              </w:rPr>
              <w:t>The hazard has the potential to:</w:t>
            </w:r>
          </w:p>
          <w:p>
            <w:pPr>
              <w:pStyle w:val="NoSpacing"/>
              <w:numPr>
                <w:ilvl w:val="0"/>
                <w:numId w:val="11"/>
              </w:numPr>
              <w:spacing w:lineRule="auto" w:line="240" w:before="40" w:after="0"/>
              <w:rPr>
                <w:sz w:val="16"/>
                <w:szCs w:val="16"/>
              </w:rPr>
            </w:pPr>
            <w:r>
              <w:rPr>
                <w:rFonts w:eastAsia="Times New Roman" w:cs="Times New Roman" w:ascii="Times New Roman" w:hAnsi="Times New Roman"/>
                <w:sz w:val="16"/>
                <w:szCs w:val="16"/>
              </w:rPr>
              <w:t>Permanently disable or kill</w:t>
            </w:r>
          </w:p>
          <w:p>
            <w:pPr>
              <w:pStyle w:val="NoSpacing"/>
              <w:numPr>
                <w:ilvl w:val="0"/>
                <w:numId w:val="11"/>
              </w:numPr>
              <w:spacing w:lineRule="auto" w:line="240" w:before="40" w:after="0"/>
              <w:rPr>
                <w:sz w:val="16"/>
                <w:szCs w:val="16"/>
              </w:rPr>
            </w:pPr>
            <w:r>
              <w:rPr>
                <w:rFonts w:eastAsia="Times New Roman" w:cs="Times New Roman" w:ascii="Times New Roman" w:hAnsi="Times New Roman"/>
                <w:sz w:val="16"/>
                <w:szCs w:val="16"/>
              </w:rPr>
              <w:t>Cause major damage to the structure</w:t>
            </w:r>
          </w:p>
          <w:p>
            <w:pPr>
              <w:pStyle w:val="NoSpacing"/>
              <w:numPr>
                <w:ilvl w:val="0"/>
                <w:numId w:val="11"/>
              </w:numPr>
              <w:spacing w:lineRule="auto" w:line="240" w:before="40" w:after="0"/>
              <w:rPr>
                <w:sz w:val="16"/>
                <w:szCs w:val="16"/>
              </w:rPr>
            </w:pPr>
            <w:r>
              <w:rPr>
                <w:rFonts w:eastAsia="Times New Roman" w:cs="Times New Roman" w:ascii="Times New Roman" w:hAnsi="Times New Roman"/>
                <w:sz w:val="16"/>
                <w:szCs w:val="16"/>
              </w:rPr>
              <w:t>Have significant impact on the surrounding population and environment</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00000" w:val="clear"/>
            <w:tcMar>
              <w:left w:w="0" w:type="dxa"/>
              <w:right w:w="0" w:type="dxa"/>
            </w:tcMar>
            <w:vAlign w:val="center"/>
          </w:tcPr>
          <w:p>
            <w:pPr>
              <w:pStyle w:val="NoSpacing"/>
              <w:spacing w:lineRule="auto" w:line="240" w:before="40" w:after="0"/>
              <w:jc w:val="center"/>
              <w:rPr>
                <w:b/>
                <w:b/>
                <w:szCs w:val="16"/>
              </w:rPr>
            </w:pPr>
            <w:r>
              <w:rPr>
                <w:rFonts w:eastAsia="Times New Roman" w:cs="Times New Roman" w:ascii="Times New Roman" w:hAnsi="Times New Roman"/>
                <w:b/>
                <w:szCs w:val="16"/>
              </w:rPr>
              <w:t>1</w:t>
            </w:r>
          </w:p>
        </w:tc>
      </w:tr>
      <w:tr>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0" w:type="dxa"/>
              <w:right w:w="0" w:type="dxa"/>
            </w:tcMar>
          </w:tcPr>
          <w:p>
            <w:pPr>
              <w:pStyle w:val="NoSpacing"/>
              <w:spacing w:lineRule="auto" w:line="240" w:before="40" w:after="0"/>
              <w:rPr>
                <w:sz w:val="16"/>
                <w:szCs w:val="16"/>
              </w:rPr>
            </w:pPr>
            <w:r>
              <w:rPr>
                <w:rFonts w:eastAsia="Times New Roman" w:cs="Times New Roman" w:ascii="Times New Roman" w:hAnsi="Times New Roman"/>
                <w:sz w:val="16"/>
                <w:szCs w:val="16"/>
              </w:rPr>
              <w:t>The hazard has the potential to:</w:t>
            </w:r>
          </w:p>
          <w:p>
            <w:pPr>
              <w:pStyle w:val="NoSpacing"/>
              <w:numPr>
                <w:ilvl w:val="0"/>
                <w:numId w:val="12"/>
              </w:numPr>
              <w:spacing w:lineRule="auto" w:line="240" w:before="40" w:after="0"/>
              <w:rPr>
                <w:sz w:val="16"/>
                <w:szCs w:val="16"/>
              </w:rPr>
            </w:pPr>
            <w:r>
              <w:rPr>
                <w:rFonts w:eastAsia="Times New Roman" w:cs="Times New Roman" w:ascii="Times New Roman" w:hAnsi="Times New Roman"/>
                <w:sz w:val="16"/>
                <w:szCs w:val="16"/>
              </w:rPr>
              <w:t>Temporarily disable or seriously injure</w:t>
            </w:r>
          </w:p>
          <w:p>
            <w:pPr>
              <w:pStyle w:val="NoSpacing"/>
              <w:numPr>
                <w:ilvl w:val="0"/>
                <w:numId w:val="12"/>
              </w:numPr>
              <w:spacing w:lineRule="auto" w:line="240" w:before="40" w:after="0"/>
              <w:rPr>
                <w:sz w:val="16"/>
                <w:szCs w:val="16"/>
              </w:rPr>
            </w:pPr>
            <w:r>
              <w:rPr>
                <w:rFonts w:eastAsia="Times New Roman" w:cs="Times New Roman" w:ascii="Times New Roman" w:hAnsi="Times New Roman"/>
                <w:sz w:val="16"/>
                <w:szCs w:val="16"/>
              </w:rPr>
              <w:t>Cause minor damage to the structure</w:t>
            </w:r>
          </w:p>
          <w:p>
            <w:pPr>
              <w:pStyle w:val="NoSpacing"/>
              <w:numPr>
                <w:ilvl w:val="0"/>
                <w:numId w:val="12"/>
              </w:numPr>
              <w:spacing w:lineRule="auto" w:line="240" w:before="40" w:after="0"/>
              <w:rPr>
                <w:sz w:val="16"/>
                <w:szCs w:val="16"/>
              </w:rPr>
            </w:pPr>
            <w:r>
              <w:rPr>
                <w:rFonts w:eastAsia="Times New Roman" w:cs="Times New Roman" w:ascii="Times New Roman" w:hAnsi="Times New Roman"/>
                <w:sz w:val="16"/>
                <w:szCs w:val="16"/>
              </w:rPr>
              <w:t>Breach the site boundary and pollute local environment</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FC000" w:val="clear"/>
            <w:tcMar>
              <w:left w:w="0" w:type="dxa"/>
              <w:right w:w="0" w:type="dxa"/>
            </w:tcMar>
            <w:vAlign w:val="center"/>
          </w:tcPr>
          <w:p>
            <w:pPr>
              <w:pStyle w:val="NoSpacing"/>
              <w:spacing w:lineRule="auto" w:line="240" w:before="40" w:after="0"/>
              <w:jc w:val="center"/>
              <w:rPr>
                <w:b/>
                <w:b/>
                <w:szCs w:val="16"/>
              </w:rPr>
            </w:pPr>
            <w:r>
              <w:rPr>
                <w:rFonts w:eastAsia="Times New Roman" w:cs="Times New Roman" w:ascii="Times New Roman" w:hAnsi="Times New Roman"/>
                <w:b/>
                <w:szCs w:val="16"/>
              </w:rPr>
              <w:t>2</w:t>
            </w:r>
          </w:p>
        </w:tc>
      </w:tr>
      <w:tr>
        <w:trPr/>
        <w:tc>
          <w:tcPr>
            <w:tcW w:w="7478" w:type="dxa"/>
            <w:gridSpan w:val="6"/>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DD9C3" w:themeFill="background2" w:themeFillShade="e6" w:val="clear"/>
            <w:tcMar>
              <w:left w:w="0" w:type="dxa"/>
              <w:right w:w="0" w:type="dxa"/>
            </w:tcMar>
          </w:tcPr>
          <w:p>
            <w:pPr>
              <w:pStyle w:val="NoSpacing"/>
              <w:spacing w:lineRule="auto" w:line="240" w:before="40" w:after="0"/>
              <w:rPr>
                <w:sz w:val="16"/>
                <w:szCs w:val="16"/>
              </w:rPr>
            </w:pPr>
            <w:r>
              <w:rPr>
                <w:rFonts w:eastAsia="Times New Roman" w:cs="Times New Roman" w:ascii="Times New Roman" w:hAnsi="Times New Roman"/>
                <w:sz w:val="16"/>
                <w:szCs w:val="16"/>
              </w:rPr>
              <w:t>The hazard has the potential to:</w:t>
            </w:r>
          </w:p>
          <w:p>
            <w:pPr>
              <w:pStyle w:val="NoSpacing"/>
              <w:numPr>
                <w:ilvl w:val="0"/>
                <w:numId w:val="13"/>
              </w:numPr>
              <w:spacing w:lineRule="auto" w:line="240" w:before="40" w:after="0"/>
              <w:rPr>
                <w:sz w:val="16"/>
                <w:szCs w:val="16"/>
              </w:rPr>
            </w:pPr>
            <w:r>
              <w:rPr>
                <w:rFonts w:eastAsia="Times New Roman" w:cs="Times New Roman" w:ascii="Times New Roman" w:hAnsi="Times New Roman"/>
                <w:sz w:val="16"/>
                <w:szCs w:val="16"/>
              </w:rPr>
              <w:t>Cause minor injury</w:t>
            </w:r>
          </w:p>
          <w:p>
            <w:pPr>
              <w:pStyle w:val="NoSpacing"/>
              <w:numPr>
                <w:ilvl w:val="0"/>
                <w:numId w:val="13"/>
              </w:numPr>
              <w:spacing w:lineRule="auto" w:line="240" w:before="40" w:after="0"/>
              <w:rPr>
                <w:sz w:val="16"/>
                <w:szCs w:val="16"/>
              </w:rPr>
            </w:pPr>
            <w:r>
              <w:rPr>
                <w:rFonts w:eastAsia="Times New Roman" w:cs="Times New Roman" w:ascii="Times New Roman" w:hAnsi="Times New Roman"/>
                <w:sz w:val="16"/>
                <w:szCs w:val="16"/>
              </w:rPr>
              <w:t>Be contained within the site boundary</w:t>
            </w:r>
          </w:p>
        </w:tc>
        <w:tc>
          <w:tcPr>
            <w:tcW w:w="1763"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92D050" w:val="clear"/>
            <w:tcMar>
              <w:left w:w="0" w:type="dxa"/>
              <w:right w:w="0" w:type="dxa"/>
            </w:tcMar>
            <w:vAlign w:val="center"/>
          </w:tcPr>
          <w:p>
            <w:pPr>
              <w:pStyle w:val="NoSpacing"/>
              <w:spacing w:lineRule="auto" w:line="240" w:before="40" w:after="0"/>
              <w:jc w:val="center"/>
              <w:rPr>
                <w:b/>
                <w:b/>
                <w:szCs w:val="16"/>
              </w:rPr>
            </w:pPr>
            <w:r>
              <w:rPr>
                <w:rFonts w:eastAsia="Times New Roman" w:cs="Times New Roman" w:ascii="Times New Roman" w:hAnsi="Times New Roman"/>
                <w:b/>
                <w:szCs w:val="16"/>
              </w:rPr>
              <w:t>3</w:t>
            </w:r>
          </w:p>
        </w:tc>
      </w:tr>
    </w:tbl>
    <w:p>
      <w:pPr>
        <w:pStyle w:val="Normal"/>
        <w:rPr/>
      </w:pPr>
      <w:r>
        <w:rPr/>
      </w:r>
    </w:p>
    <w:p>
      <w:pPr>
        <w:pStyle w:val="Normal"/>
        <w:rPr/>
      </w:pPr>
      <w:r>
        <w:rPr/>
        <w:t>The environmental impacts with a rating of 1 or those having any legal or other requirements associated with it are considered as “significant”. The ratings shall be based on the control and influence CIP can have on the environmental impact.</w:t>
      </w:r>
    </w:p>
    <w:p>
      <w:pPr>
        <w:pStyle w:val="Normal"/>
        <w:rPr/>
      </w:pPr>
      <w:r>
        <w:rPr/>
        <w:t>The aspects and impacts are to be reviewed at least quarterly or when changes in construction activities which are likely to change the environmental risk profile or impacts.</w:t>
      </w:r>
    </w:p>
    <w:p>
      <w:pPr>
        <w:pStyle w:val="Normal"/>
        <w:spacing w:lineRule="auto" w:line="276" w:before="240" w:after="200"/>
        <w:rPr/>
      </w:pPr>
      <w:r>
        <w:rPr/>
      </w:r>
      <w:r>
        <w:br w:type="page"/>
      </w:r>
    </w:p>
    <w:p>
      <w:pPr>
        <w:pStyle w:val="Heading1"/>
        <w:numPr>
          <w:ilvl w:val="0"/>
          <w:numId w:val="16"/>
        </w:numPr>
        <w:rPr/>
      </w:pPr>
      <w:bookmarkStart w:id="107" w:name="_Toc457991789"/>
      <w:bookmarkStart w:id="108" w:name="_Toc400526452"/>
      <w:bookmarkStart w:id="109" w:name="_Toc304811766"/>
      <w:bookmarkStart w:id="110" w:name="_Toc24375768"/>
      <w:bookmarkStart w:id="111" w:name="_Toc19509425"/>
      <w:bookmarkStart w:id="112" w:name="_Ref12423146"/>
      <w:bookmarkStart w:id="113" w:name="_Ref12422915"/>
      <w:bookmarkStart w:id="114" w:name="_Ref11811757"/>
      <w:bookmarkStart w:id="115" w:name="_Ref11811744"/>
      <w:bookmarkStart w:id="116" w:name="_Ref11811369"/>
      <w:bookmarkStart w:id="117" w:name="_Ref11811333"/>
      <w:bookmarkStart w:id="118" w:name="_Ref11811328"/>
      <w:bookmarkStart w:id="119" w:name="_Toc11569365"/>
      <w:bookmarkEnd w:id="107"/>
      <w:bookmarkEnd w:id="108"/>
      <w:bookmarkEnd w:id="109"/>
      <w:bookmarkEnd w:id="110"/>
      <w:bookmarkEnd w:id="111"/>
      <w:bookmarkEnd w:id="112"/>
      <w:bookmarkEnd w:id="113"/>
      <w:bookmarkEnd w:id="114"/>
      <w:bookmarkEnd w:id="115"/>
      <w:bookmarkEnd w:id="116"/>
      <w:bookmarkEnd w:id="117"/>
      <w:bookmarkEnd w:id="118"/>
      <w:bookmarkEnd w:id="119"/>
      <w:r>
        <w:rPr/>
        <w:t>ENVIRONMENTAL ACTION PLANS AND MONITORING REQUIREMENTS</w:t>
      </w:r>
    </w:p>
    <w:p>
      <w:pPr>
        <w:pStyle w:val="Normal"/>
        <w:rPr/>
      </w:pPr>
      <w:r>
        <w:rPr/>
        <w:t>This section of the plan includes the action plans for each environmental aspect that may be impacted upon from the construction works.  The action plans set out the environmental monitoring and management tasks that need to be undertaken during the works.  Details regarding the location and frequency of monitoring and auditing are specified. Each action plan specifies the monitoring required to assess the effectiveness of environmental controls and who is responsible for each action. Monitoring requirements also includes the periodic inspections of the emergency response measures to ensure that these are maintained in operative conditions at all times.</w:t>
      </w:r>
    </w:p>
    <w:p>
      <w:pPr>
        <w:pStyle w:val="Normal"/>
        <w:rPr/>
      </w:pPr>
      <w:r>
        <w:rPr/>
        <w:t>Records of monitoring and site inspections are maintained as part of IMS records.</w:t>
      </w:r>
    </w:p>
    <w:p>
      <w:pPr>
        <w:pStyle w:val="Normal"/>
        <w:rPr/>
      </w:pPr>
      <w:r>
        <w:rPr/>
        <w:t>It is essential that prior to the commencement of the construction works, the site personnel and subcontractors are made aware of their environmental management responsibilities associated with their designated tasks. CIP ensures that all personnel working for and on behalf of CIP are inducted into the project environmental requirements including this EMP and any associated management plans and documents. Re-training is conducted when changes to the site environmental conditions occur.</w:t>
      </w:r>
    </w:p>
    <w:p>
      <w:pPr>
        <w:pStyle w:val="Normal"/>
        <w:rPr/>
      </w:pPr>
      <w:r>
        <w:rPr/>
        <w:t>Records of project induction are maintained as part of IMS records.</w:t>
      </w:r>
    </w:p>
    <w:p>
      <w:pPr>
        <w:pStyle w:val="Normal"/>
        <w:rPr/>
      </w:pPr>
      <w:r>
        <w:rPr/>
      </w:r>
    </w:p>
    <w:p>
      <w:pPr>
        <w:pStyle w:val="Heading2"/>
        <w:numPr>
          <w:ilvl w:val="1"/>
          <w:numId w:val="16"/>
        </w:numPr>
        <w:rPr/>
      </w:pPr>
      <w:bookmarkStart w:id="120" w:name="_Toc457991790"/>
      <w:bookmarkStart w:id="121" w:name="_Toc400526453"/>
      <w:r>
        <w:rPr/>
        <w:t>General Site Issues</w:t>
      </w:r>
      <w:bookmarkEnd w:id="120"/>
      <w:bookmarkEnd w:id="121"/>
      <w:r>
        <w:rPr/>
        <w:t xml:space="preserve"> </w:t>
      </w:r>
    </w:p>
    <w:p>
      <w:pPr>
        <w:pStyle w:val="Normal"/>
        <w:rPr/>
      </w:pPr>
      <w:r>
        <w:rPr/>
        <w:t>(This includes Authority requirements, monitoring of environmental performance, and actions to address impacts as outline in section 5.4 of this EMP.)</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5"/>
        <w:gridCol w:w="6820"/>
      </w:tblGrid>
      <w:tr>
        <w:trPr/>
        <w:tc>
          <w:tcPr>
            <w:tcW w:w="2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 xml:space="preserve">Strategy:  </w:t>
            </w:r>
          </w:p>
        </w:tc>
        <w:tc>
          <w:tcPr>
            <w:tcW w:w="682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To ensure all management procedures operate effectively.</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Performance Target:</w:t>
            </w:r>
          </w:p>
        </w:tc>
        <w:tc>
          <w:tcPr>
            <w:tcW w:w="682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All personnel are trained.</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All Registers and Reporting processes are in place and maintained.</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Construction works aim for continual improvement.</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Legislation, Guidelines, References:</w:t>
            </w:r>
          </w:p>
        </w:tc>
        <w:tc>
          <w:tcPr>
            <w:tcW w:w="6820" w:type="dxa"/>
            <w:tcBorders>
              <w:top w:val="nil"/>
              <w:left w:val="nil"/>
              <w:bottom w:val="nil"/>
              <w:right w:val="nil"/>
              <w:insideH w:val="nil"/>
              <w:insideV w:val="nil"/>
            </w:tcBorders>
            <w:shd w:fill="auto" w:val="clear"/>
          </w:tcPr>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Act 1994</w:t>
            </w:r>
          </w:p>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Regulations 1998</w:t>
            </w:r>
          </w:p>
          <w:p>
            <w:pPr>
              <w:pStyle w:val="Normal"/>
              <w:spacing w:lineRule="auto" w:line="240" w:before="0" w:after="0"/>
              <w:rPr>
                <w:highlight w:val="yellow"/>
              </w:rPr>
            </w:pPr>
            <w:r>
              <w:rPr>
                <w:rFonts w:eastAsia="Times New Roman" w:cs="Times New Roman" w:ascii="Times New Roman" w:hAnsi="Times New Roman"/>
                <w:szCs w:val="20"/>
                <w:highlight w:val="yellow"/>
              </w:rPr>
              <w:t>And all associated Legislations</w:t>
            </w:r>
          </w:p>
          <w:p>
            <w:pPr>
              <w:pStyle w:val="Normal"/>
              <w:spacing w:lineRule="auto" w:line="240" w:before="0" w:after="0"/>
              <w:rPr>
                <w:highlight w:val="yellow"/>
              </w:rPr>
            </w:pPr>
            <w:r>
              <w:rPr>
                <w:rFonts w:eastAsia="Times New Roman" w:cs="Times New Roman" w:ascii="Times New Roman" w:hAnsi="Times New Roman"/>
                <w:szCs w:val="20"/>
                <w:highlight w:val="yellow"/>
              </w:rPr>
              <w:t>Complaints Register EMP-002</w:t>
            </w:r>
          </w:p>
          <w:p>
            <w:pPr>
              <w:pStyle w:val="Normal"/>
              <w:spacing w:lineRule="auto" w:line="240" w:before="0" w:after="0"/>
              <w:rPr>
                <w:highlight w:val="yellow"/>
              </w:rPr>
            </w:pPr>
            <w:r>
              <w:rPr>
                <w:rFonts w:eastAsia="Times New Roman" w:cs="Times New Roman" w:ascii="Times New Roman" w:hAnsi="Times New Roman"/>
                <w:szCs w:val="20"/>
                <w:highlight w:val="yellow"/>
              </w:rPr>
              <w:t>Site Environmental Control Checklist</w:t>
            </w:r>
          </w:p>
        </w:tc>
      </w:tr>
    </w:tbl>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highlight w:val="yellow"/>
        </w:rPr>
      </w:pPr>
      <w:r>
        <w:rPr>
          <w:i/>
          <w:color w:val="FF0000"/>
          <w:highlight w:val="yellow"/>
        </w:rPr>
      </w:r>
    </w:p>
    <w:p>
      <w:pPr>
        <w:pStyle w:val="Normal"/>
        <w:rPr>
          <w:i/>
          <w:i/>
          <w:color w:val="FF0000"/>
        </w:rPr>
      </w:pPr>
      <w:r>
        <w:rPr>
          <w:i/>
          <w:color w:val="FF0000"/>
          <w:highlight w:val="yellow"/>
        </w:rPr>
        <w:t>Check the contents of this table</w:t>
      </w:r>
    </w:p>
    <w:p>
      <w:pPr>
        <w:pStyle w:val="Normal"/>
        <w:rPr>
          <w:b/>
          <w:b/>
        </w:rPr>
      </w:pPr>
      <w:r>
        <w:rPr>
          <w:b/>
        </w:rPr>
        <w:t>Table 3.0 – General Site Issues</w:t>
      </w:r>
    </w:p>
    <w:tbl>
      <w:tblPr>
        <w:tblStyle w:val="CIPTable"/>
        <w:tblW w:w="9231" w:type="dxa"/>
        <w:jc w:val="left"/>
        <w:tblInd w:w="-102" w:type="dxa"/>
        <w:tblCellMar>
          <w:top w:w="57" w:type="dxa"/>
          <w:left w:w="57" w:type="dxa"/>
          <w:bottom w:w="57" w:type="dxa"/>
          <w:right w:w="57" w:type="dxa"/>
        </w:tblCellMar>
        <w:tblLook w:val="01a0" w:noVBand="0" w:noHBand="0" w:lastColumn="1" w:firstColumn="1" w:lastRow="0" w:firstRow="1"/>
      </w:tblPr>
      <w:tblGrid>
        <w:gridCol w:w="3155"/>
        <w:gridCol w:w="1983"/>
        <w:gridCol w:w="2127"/>
        <w:gridCol w:w="1965"/>
      </w:tblGrid>
      <w:tr>
        <w:trPr>
          <w:cnfStyle w:val="100000000000" w:firstRow="1" w:lastRow="0" w:firstColumn="0" w:lastColumn="0" w:oddVBand="0" w:evenVBand="0" w:oddHBand="0"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Tabletext"/>
              <w:spacing w:lineRule="auto" w:line="240" w:before="20" w:after="0"/>
              <w:jc w:val="center"/>
              <w:rPr>
                <w:rFonts w:ascii="Arial" w:hAnsi="Arial" w:cs="Arial"/>
                <w:b/>
                <w:b/>
              </w:rPr>
            </w:pPr>
            <w:bookmarkStart w:id="122" w:name="_Ref12348147"/>
            <w:bookmarkEnd w:id="122"/>
            <w:r>
              <w:rPr>
                <w:rFonts w:cs="Arial" w:ascii="Arial" w:hAnsi="Arial"/>
                <w:b/>
                <w:color w:val="FFFFFF" w:themeColor="background1"/>
              </w:rPr>
              <w:t xml:space="preserve">Environmental Management Requirement </w:t>
            </w:r>
          </w:p>
        </w:tc>
        <w:tc>
          <w:tcPr>
            <w:tcW w:w="1983" w:type="dxa"/>
            <w:tcBorders>
              <w:top w:val="nil"/>
              <w:left w:val="nil"/>
              <w:bottom w:val="nil"/>
              <w:right w:val="nil"/>
              <w:insideH w:val="nil"/>
              <w:insideV w:val="nil"/>
            </w:tcBorders>
            <w:shd w:color="auto" w:fill="F15A29" w:val="clear"/>
          </w:tcPr>
          <w:p>
            <w:pPr>
              <w:pStyle w:val="Tabletext"/>
              <w:spacing w:lineRule="auto" w:line="240" w:before="2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rPr>
            </w:pPr>
            <w:r>
              <w:rPr>
                <w:rFonts w:cs="Arial" w:ascii="Arial" w:hAnsi="Arial"/>
                <w:b/>
                <w:color w:val="FFFFFF" w:themeColor="background1"/>
              </w:rPr>
              <w:t>Responsibility</w:t>
            </w:r>
          </w:p>
        </w:tc>
        <w:tc>
          <w:tcPr>
            <w:tcW w:w="2127" w:type="dxa"/>
            <w:tcBorders>
              <w:top w:val="nil"/>
              <w:left w:val="nil"/>
              <w:bottom w:val="nil"/>
              <w:right w:val="nil"/>
              <w:insideH w:val="nil"/>
              <w:insideV w:val="nil"/>
            </w:tcBorders>
            <w:shd w:color="auto" w:fill="F15A29" w:val="clear"/>
          </w:tcPr>
          <w:p>
            <w:pPr>
              <w:pStyle w:val="Tabletext"/>
              <w:spacing w:lineRule="auto" w:line="240" w:before="2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rPr>
            </w:pPr>
            <w:bookmarkStart w:id="123" w:name="_Toc182826829"/>
            <w:bookmarkStart w:id="124" w:name="_Toc144011709"/>
            <w:bookmarkStart w:id="125" w:name="_Toc144011668"/>
            <w:bookmarkStart w:id="126" w:name="_Toc144009944"/>
            <w:bookmarkStart w:id="127" w:name="_Ref12348136"/>
            <w:bookmarkEnd w:id="123"/>
            <w:bookmarkEnd w:id="124"/>
            <w:bookmarkEnd w:id="125"/>
            <w:bookmarkEnd w:id="126"/>
            <w:bookmarkEnd w:id="127"/>
            <w:r>
              <w:rPr>
                <w:rFonts w:cs="Arial" w:ascii="Arial" w:hAnsi="Arial"/>
                <w:b/>
                <w:color w:val="FFFFFF" w:themeColor="background1"/>
              </w:rPr>
              <w:t>Timing/Frequency</w:t>
            </w:r>
          </w:p>
        </w:tc>
        <w:tc>
          <w:tcPr>
            <w:tcW w:w="1965" w:type="dxa"/>
            <w:tcBorders>
              <w:top w:val="nil"/>
              <w:left w:val="nil"/>
              <w:bottom w:val="nil"/>
              <w:right w:val="nil"/>
              <w:insideH w:val="nil"/>
              <w:insideV w:val="nil"/>
            </w:tcBorders>
            <w:shd w:color="auto" w:fill="F15A29" w:val="clear"/>
          </w:tcPr>
          <w:p>
            <w:pPr>
              <w:pStyle w:val="Tabletext"/>
              <w:spacing w:lineRule="auto" w:line="240" w:before="2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rPr>
            </w:pPr>
            <w:r>
              <w:rPr>
                <w:rFonts w:cs="Arial" w:ascii="Arial" w:hAnsi="Arial"/>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Ensure that all Subcontractors are aware of this EMP.</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SM </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b/>
                <w:b/>
                <w:szCs w:val="18"/>
              </w:rPr>
            </w:pPr>
            <w:r>
              <w:rPr>
                <w:rFonts w:cs="Arial" w:ascii="Arial" w:hAnsi="Arial"/>
                <w:szCs w:val="18"/>
              </w:rPr>
              <w:t>Pre-Construction</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Ensure that this EMP forms part of any subcontract document.</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CA</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b/>
                <w:b/>
                <w:szCs w:val="18"/>
              </w:rPr>
            </w:pPr>
            <w:r>
              <w:rPr>
                <w:rFonts w:cs="Arial" w:ascii="Arial" w:hAnsi="Arial"/>
                <w:szCs w:val="18"/>
              </w:rPr>
              <w:t>Pre-Construction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PMP</w:t>
            </w:r>
          </w:p>
        </w:tc>
      </w:tr>
      <w:tr>
        <w:trPr>
          <w:trHeight w:val="70" w:hRule="atLeast"/>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Ensure EMP, checklists, registers and Work Instructions are available to all personnel and documentation is maintained as outlined in the PMP and Section 9 of this EMP.</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PM </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Pre-Construction</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PMP and Section 9 of EMP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 xml:space="preserve">Ensure all approvals and licenses are obtained. </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 xml:space="preserve">SM </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Pre-Construction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Section 2 of the PMP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pPr>
            <w:r>
              <w:rPr>
                <w:rFonts w:cs="Arial" w:ascii="Arial" w:hAnsi="Arial"/>
                <w:szCs w:val="18"/>
              </w:rPr>
              <w:t xml:space="preserve">Conduct a site induction including site environmental training for all personnel involved in the construction works to orientate them to the work areas and to explain the requirements of the EMP. Environmental training is to include all aspects detailed in Section </w:t>
            </w:r>
            <w:r>
              <w:rPr>
                <w:rFonts w:cs="Arial" w:ascii="Arial" w:hAnsi="Arial"/>
                <w:szCs w:val="18"/>
              </w:rPr>
              <w:fldChar w:fldCharType="begin"/>
            </w:r>
            <w:r>
              <w:instrText> REF _Ref12851040 \w \h </w:instrText>
            </w:r>
            <w:r>
              <w:fldChar w:fldCharType="separate"/>
            </w:r>
            <w:r>
              <w:t>5.12</w:t>
            </w:r>
            <w:r>
              <w:fldChar w:fldCharType="end"/>
            </w:r>
            <w:r>
              <w:rPr>
                <w:rFonts w:cs="Arial" w:ascii="Arial" w:hAnsi="Arial"/>
                <w:szCs w:val="18"/>
              </w:rPr>
              <w:t xml:space="preserve"> of this EMP.</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SM </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Pre-Construction, or during construction for new personnel</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pPr>
            <w:r>
              <w:rPr>
                <w:rFonts w:cs="Arial" w:ascii="Arial" w:hAnsi="Arial"/>
                <w:szCs w:val="18"/>
              </w:rPr>
              <w:t xml:space="preserve">Induction and Training Register Section </w:t>
            </w:r>
            <w:r>
              <w:rPr>
                <w:rFonts w:cs="Arial" w:ascii="Arial" w:hAnsi="Arial"/>
                <w:szCs w:val="18"/>
              </w:rPr>
              <w:fldChar w:fldCharType="begin"/>
            </w:r>
            <w:r>
              <w:instrText> REF _Ref12340485 \w \h </w:instrText>
            </w:r>
            <w:r>
              <w:fldChar w:fldCharType="separate"/>
            </w:r>
            <w:r>
              <w:t>5.12</w:t>
            </w:r>
            <w:r>
              <w:fldChar w:fldCharType="end"/>
            </w:r>
            <w:r>
              <w:rPr>
                <w:rFonts w:cs="Arial" w:ascii="Arial" w:hAnsi="Arial"/>
                <w:szCs w:val="18"/>
              </w:rPr>
              <w:t xml:space="preserve"> of this EMP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Conduct an initial site inspection to ensure environmental controls are established on-site in accordance with site checklists.</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Pre-Construction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pPr>
            <w:r>
              <w:rPr>
                <w:rFonts w:cs="Arial" w:ascii="Arial" w:hAnsi="Arial"/>
                <w:szCs w:val="18"/>
              </w:rPr>
              <w:t xml:space="preserve">Section </w:t>
            </w:r>
            <w:r>
              <w:rPr>
                <w:rFonts w:cs="Arial" w:ascii="Arial" w:hAnsi="Arial"/>
                <w:szCs w:val="18"/>
              </w:rPr>
              <w:fldChar w:fldCharType="begin"/>
            </w:r>
            <w:r>
              <w:instrText> REF _Ref12342691 \w \h </w:instrText>
            </w:r>
            <w:r>
              <w:fldChar w:fldCharType="separate"/>
            </w:r>
            <w:r>
              <w:t>8.2</w:t>
            </w:r>
            <w:r>
              <w:fldChar w:fldCharType="end"/>
            </w:r>
            <w:r>
              <w:rPr>
                <w:rFonts w:cs="Arial" w:ascii="Arial" w:hAnsi="Arial"/>
                <w:szCs w:val="18"/>
              </w:rPr>
              <w:t xml:space="preserve"> of this EMP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Heading2paragraph"/>
              <w:spacing w:lineRule="auto" w:line="240" w:before="0" w:after="0"/>
              <w:ind w:left="75" w:right="0" w:hanging="0"/>
              <w:jc w:val="left"/>
              <w:rPr/>
            </w:pPr>
            <w:r>
              <w:rPr>
                <w:rFonts w:cs="Arial" w:ascii="Arial" w:hAnsi="Arial"/>
                <w:szCs w:val="18"/>
              </w:rPr>
              <w:t xml:space="preserve">Construction activities associated with the works, including the delivery of materials to and from the site, are to be within the hours of </w:t>
            </w:r>
            <w:r>
              <w:rPr>
                <w:rFonts w:cs="Arial" w:ascii="Arial" w:hAnsi="Arial"/>
                <w:szCs w:val="18"/>
                <w:highlight w:val="yellow"/>
              </w:rPr>
              <w:t/>
            </w:r>
            <w:r>
              <w:rPr>
                <w:rFonts w:cs="Arial" w:ascii="Arial" w:hAnsi="Arial"/>
                <w:szCs w:val="18"/>
              </w:rPr>
              <w:t xml:space="preserve"> All work will occur within these stipulated times.</w:t>
            </w:r>
          </w:p>
        </w:tc>
        <w:tc>
          <w:tcPr>
            <w:tcW w:w="198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28" w:right="0" w:hanging="142"/>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  </w:t>
            </w:r>
            <w:r>
              <w:rPr>
                <w:rFonts w:cs="Arial" w:ascii="Arial" w:hAnsi="Arial"/>
                <w:szCs w:val="18"/>
              </w:rPr>
              <w:t>SM</w:t>
            </w:r>
          </w:p>
        </w:tc>
        <w:tc>
          <w:tcPr>
            <w:tcW w:w="2127"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right="0" w:hanging="108"/>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 </w:t>
            </w:r>
            <w:r>
              <w:rPr>
                <w:rFonts w:cs="Arial" w:ascii="Arial" w:hAnsi="Arial"/>
                <w:szCs w:val="18"/>
              </w:rPr>
              <w:t>Daily throughout entire  construction period</w:t>
            </w:r>
          </w:p>
        </w:tc>
        <w:tc>
          <w:tcPr>
            <w:tcW w:w="1965"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Tabletext"/>
              <w:spacing w:lineRule="auto" w:line="240" w:before="20" w:after="0"/>
              <w:ind w:right="0" w:hanging="101"/>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t xml:space="preserve"> </w:t>
            </w:r>
            <w:r>
              <w:rPr>
                <w:rFonts w:cs="Arial" w:ascii="Arial" w:hAnsi="Arial"/>
                <w:szCs w:val="18"/>
              </w:rPr>
              <w:t>Section 2.4 of this EMP</w:t>
            </w:r>
          </w:p>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cs="Arial" w:ascii="Arial" w:hAnsi="Arial"/>
                <w:szCs w:val="18"/>
              </w:rPr>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szCs w:val="18"/>
              </w:rPr>
            </w:pPr>
            <w:r>
              <w:rPr>
                <w:rFonts w:cs="Arial" w:ascii="Arial" w:hAnsi="Arial"/>
                <w:szCs w:val="18"/>
              </w:rPr>
              <w:t>Review the EMP and amend where necessary.</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 xml:space="preserve">PM / HSR </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As necessary</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Pr>
                <w:rFonts w:cs="Arial" w:ascii="Arial" w:hAnsi="Arial"/>
                <w:szCs w:val="18"/>
              </w:rPr>
              <w:t>Section 10.2 of this EMP</w:t>
            </w:r>
          </w:p>
        </w:tc>
      </w:tr>
      <w:tr>
        <w:trPr>
          <w:cnfStyle w:val="000000100000" w:firstRow="0" w:lastRow="0" w:firstColumn="0" w:lastColumn="0" w:oddVBand="0" w:evenVBand="0" w:oddHBand="1" w:evenHBand="0" w:firstRowFirstColumn="0" w:firstRowLastColumn="0" w:lastRowFirstColumn="0" w:lastRowLastColumn="0"/>
        </w:trPr>
        <w:tc>
          <w:tcPr>
            <w:tcW w:w="9230"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b/>
                <w:b/>
              </w:rPr>
            </w:pPr>
            <w:r>
              <w:rPr>
                <w:rFonts w:cs="Arial" w:ascii="Arial" w:hAnsi="Arial"/>
                <w:b/>
                <w:color w:val="FFFFFF" w:themeColor="background1"/>
              </w:rPr>
              <w:t>Inspections and Audits</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Inspect environmental controls and repair as necessary.</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Daily and/or after rain</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8.2 of this EMP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Monitor the implementation of all environmental management control procedures, check compliance with requirements and take remedial action where necessary.</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To be established</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Site Checklist</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before="20" w:after="20"/>
              <w:ind w:left="75" w:right="0" w:hanging="0"/>
              <w:jc w:val="left"/>
              <w:rPr>
                <w:rFonts w:ascii="Arial" w:hAnsi="Arial" w:cs="Arial"/>
              </w:rPr>
            </w:pPr>
            <w:r>
              <w:rPr>
                <w:rFonts w:cs="Arial" w:ascii="Arial" w:hAnsi="Arial"/>
              </w:rPr>
              <w:t>Ensure all Registers are maintained accurately.</w:t>
            </w:r>
          </w:p>
          <w:p>
            <w:pPr>
              <w:pStyle w:val="Normal"/>
              <w:spacing w:before="0" w:after="0"/>
              <w:rPr>
                <w:lang w:eastAsia="en-US"/>
              </w:rPr>
            </w:pPr>
            <w:r>
              <w:rPr>
                <w:lang w:eastAsia="en-US"/>
              </w:rPr>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Daily</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Site Checklist</w:t>
            </w:r>
          </w:p>
        </w:tc>
      </w:tr>
      <w:tr>
        <w:trPr>
          <w:cnfStyle w:val="000000100000" w:firstRow="0" w:lastRow="0" w:firstColumn="0" w:lastColumn="0" w:oddVBand="0" w:evenVBand="0" w:oddHBand="1" w:evenHBand="0" w:firstRowFirstColumn="0" w:firstRowLastColumn="0" w:lastRowFirstColumn="0" w:lastRowLastColumn="0"/>
        </w:trPr>
        <w:tc>
          <w:tcPr>
            <w:tcW w:w="9230"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b/>
                <w:b/>
              </w:rPr>
            </w:pPr>
            <w:r>
              <w:rPr>
                <w:rFonts w:cs="Arial" w:ascii="Arial" w:hAnsi="Arial"/>
                <w:b/>
                <w:color w:val="FFFFFF" w:themeColor="background1"/>
              </w:rPr>
              <w:t>Incidents and Accidents</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Report any oil or chemical spills or accidents on-site that are likely to cause environmental pollution or health and safety issues.  Document incident.</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5 of PMP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Following any spillage or incident the SM will ensure the appropriate contractor is responsible for the clean-up.  Any clean-up will be documented in accordance with Section 9 of this EMP and the PMP.  Any contaminated material or waste required to be removed off-site will be sent to an appropriately licensed landfill.</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Section 5 and 7 of PMP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Notify the SM immediately of any incidents breaching the EMP or legislative provisions.</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Work Team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5 of PMP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Notify the relevant authority immediately of any incidents breaching legislative provisions.</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Immediately on incident</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Section 8 of this EMP</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rPr>
            </w:pPr>
            <w:r>
              <w:rPr>
                <w:rFonts w:cs="Arial" w:ascii="Arial" w:hAnsi="Arial"/>
              </w:rPr>
              <w:t>Document any complaints, inquiries or contact with stakeholders.</w:t>
            </w:r>
          </w:p>
        </w:tc>
        <w:tc>
          <w:tcPr>
            <w:tcW w:w="198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PM</w:t>
            </w:r>
          </w:p>
        </w:tc>
        <w:tc>
          <w:tcPr>
            <w:tcW w:w="21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As per incident/complaint</w:t>
            </w:r>
          </w:p>
        </w:tc>
        <w:tc>
          <w:tcPr>
            <w:tcW w:w="196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Section 8 of this EMP</w:t>
            </w:r>
          </w:p>
        </w:tc>
      </w:tr>
      <w:tr>
        <w:trPr>
          <w:cnfStyle w:val="000000100000" w:firstRow="0" w:lastRow="0" w:firstColumn="0" w:lastColumn="0" w:oddVBand="0" w:evenVBand="0" w:oddHBand="1" w:evenHBand="0"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ind w:left="75" w:right="0" w:hanging="0"/>
              <w:jc w:val="left"/>
              <w:rPr>
                <w:rFonts w:ascii="Arial" w:hAnsi="Arial" w:cs="Arial"/>
                <w:b/>
                <w:b/>
              </w:rPr>
            </w:pPr>
            <w:r>
              <w:rPr>
                <w:rFonts w:cs="Arial" w:ascii="Arial" w:hAnsi="Arial"/>
              </w:rPr>
              <w:t xml:space="preserve">Respond to all complainants. </w:t>
            </w:r>
          </w:p>
        </w:tc>
        <w:tc>
          <w:tcPr>
            <w:tcW w:w="198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SM or PM</w:t>
            </w:r>
          </w:p>
        </w:tc>
        <w:tc>
          <w:tcPr>
            <w:tcW w:w="2127"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As soon as practicable</w:t>
            </w:r>
          </w:p>
        </w:tc>
        <w:tc>
          <w:tcPr>
            <w:tcW w:w="196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Tabletext"/>
              <w:spacing w:lineRule="auto" w:line="240" w:before="20" w:after="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 xml:space="preserve"> </w:t>
            </w:r>
            <w:r>
              <w:rPr>
                <w:rFonts w:cs="Arial" w:ascii="Arial" w:hAnsi="Arial"/>
              </w:rPr>
              <w:t>Complaints Register</w:t>
            </w:r>
          </w:p>
        </w:tc>
      </w:tr>
      <w:tr>
        <w:trPr>
          <w:cnfStyle w:val="000000010000" w:firstRow="0" w:lastRow="0" w:firstColumn="0" w:lastColumn="0" w:oddVBand="0" w:evenVBand="0" w:oddHBand="0" w:evenHBand="1" w:firstRowFirstColumn="0" w:firstRowLastColumn="0" w:lastRowFirstColumn="0" w:lastRowLastColumn="0"/>
        </w:trPr>
        <w:tc>
          <w:tcPr>
            <w:tcW w:w="3155"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D9D9D9" w:themeFill="background1" w:themeFillShade="d9" w:val="clear"/>
            <w:tcMar>
              <w:top w:w="0" w:type="dxa"/>
              <w:left w:w="108" w:type="dxa"/>
              <w:bottom w:w="0" w:type="dxa"/>
              <w:right w:w="108" w:type="dxa"/>
            </w:tcMar>
          </w:tcPr>
          <w:p>
            <w:pPr>
              <w:pStyle w:val="Tabletext"/>
              <w:spacing w:before="20" w:after="0"/>
              <w:ind w:left="75" w:right="0" w:hanging="0"/>
              <w:jc w:val="left"/>
              <w:rPr>
                <w:rFonts w:ascii="Arial" w:hAnsi="Arial" w:cs="Arial"/>
              </w:rPr>
            </w:pPr>
            <w:r>
              <w:rPr>
                <w:rFonts w:cs="Arial" w:ascii="Arial" w:hAnsi="Arial"/>
              </w:rPr>
              <w:t>Issue a Non-conformance/Corrective Action Report when:</w:t>
            </w:r>
          </w:p>
          <w:p>
            <w:pPr>
              <w:pStyle w:val="Normal"/>
              <w:numPr>
                <w:ilvl w:val="0"/>
                <w:numId w:val="3"/>
              </w:numPr>
              <w:spacing w:before="20" w:after="0"/>
              <w:ind w:left="75" w:right="0" w:hanging="360"/>
              <w:rPr/>
            </w:pPr>
            <w:r>
              <w:rPr/>
              <w:t>A complaint is received regarding any pollution or other environmental impact caused by the project; and</w:t>
            </w:r>
          </w:p>
          <w:p>
            <w:pPr>
              <w:pStyle w:val="Normal"/>
              <w:numPr>
                <w:ilvl w:val="0"/>
                <w:numId w:val="3"/>
              </w:numPr>
              <w:spacing w:before="20" w:after="0"/>
              <w:ind w:left="75" w:right="0" w:hanging="360"/>
              <w:rPr/>
            </w:pPr>
            <w:r>
              <w:rPr/>
              <w:t>A departure from approved or agreed procedures is observed.</w:t>
            </w:r>
          </w:p>
        </w:tc>
        <w:tc>
          <w:tcPr>
            <w:tcW w:w="1983"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SM</w:t>
            </w:r>
          </w:p>
        </w:tc>
        <w:tc>
          <w:tcPr>
            <w:tcW w:w="2127"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Pr>
                <w:rFonts w:cs="Arial" w:ascii="Arial" w:hAnsi="Arial"/>
              </w:rPr>
              <w:t>When required</w:t>
            </w:r>
          </w:p>
        </w:tc>
        <w:tc>
          <w:tcPr>
            <w:tcW w:w="1965" w:type="dxa"/>
            <w:tcBorders>
              <w:top w:val="single" w:sz="8" w:space="0" w:color="FFFFFF"/>
              <w:left w:val="single" w:sz="8" w:space="0" w:color="FFFFFF"/>
              <w:bottom w:val="nil"/>
              <w:right w:val="nil"/>
              <w:insideH w:val="nil"/>
              <w:insideV w:val="nil"/>
            </w:tcBorders>
            <w:shd w:color="auto" w:fill="D9D9D9" w:themeFill="background1" w:themeFillShade="d9" w:val="clear"/>
            <w:tcMar>
              <w:top w:w="0" w:type="dxa"/>
              <w:left w:w="98" w:type="dxa"/>
              <w:bottom w:w="0" w:type="dxa"/>
              <w:right w:w="108" w:type="dxa"/>
            </w:tcMar>
          </w:tcPr>
          <w:p>
            <w:pPr>
              <w:pStyle w:val="Tabletext"/>
              <w:spacing w:lineRule="auto" w:line="240" w:before="20" w:after="0"/>
              <w:jc w:val="left"/>
              <w:cnfStyle w:val="000000010000" w:firstRow="0" w:lastRow="0" w:firstColumn="0" w:lastColumn="0" w:oddVBand="0" w:evenVBand="0" w:oddHBand="0" w:evenHBand="1" w:firstRowFirstColumn="0" w:firstRowLastColumn="0" w:lastRowFirstColumn="0" w:lastRowLastColumn="0"/>
              <w:rPr/>
            </w:pPr>
            <w:r>
              <w:rPr>
                <w:rFonts w:cs="Arial" w:ascii="Arial" w:hAnsi="Arial"/>
              </w:rPr>
              <w:t xml:space="preserve">Section </w:t>
            </w:r>
            <w:r>
              <w:rPr>
                <w:rFonts w:cs="Arial" w:ascii="Arial" w:hAnsi="Arial"/>
              </w:rPr>
              <w:fldChar w:fldCharType="begin"/>
            </w:r>
            <w:r>
              <w:instrText> REF _Ref12341160 \w \h </w:instrText>
            </w:r>
            <w:r>
              <w:fldChar w:fldCharType="separate"/>
            </w:r>
            <w:r>
              <w:t>8.3</w:t>
            </w:r>
            <w:r>
              <w:fldChar w:fldCharType="end"/>
            </w:r>
            <w:r>
              <w:rPr>
                <w:rFonts w:cs="Arial" w:ascii="Arial" w:hAnsi="Arial"/>
              </w:rPr>
              <w:t xml:space="preserve"> of this EMP </w:t>
              <w:b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color w:val="000000" w:themeColor="text1"/>
          <w:sz w:val="18"/>
        </w:rPr>
      </w:pPr>
      <w:r>
        <w:rPr>
          <w:rFonts w:ascii="Century Gothic" w:hAnsi="Century Gothic"/>
          <w:color w:val="000000" w:themeColor="text1"/>
          <w:sz w:val="18"/>
        </w:rPr>
      </w:r>
      <w:r>
        <w:br w:type="page"/>
      </w:r>
    </w:p>
    <w:p>
      <w:pPr>
        <w:pStyle w:val="Heading2"/>
        <w:numPr>
          <w:ilvl w:val="1"/>
          <w:numId w:val="16"/>
        </w:numPr>
        <w:rPr/>
      </w:pPr>
      <w:bookmarkStart w:id="128" w:name="_Toc457991791"/>
      <w:bookmarkStart w:id="129" w:name="_Toc400526454"/>
      <w:bookmarkStart w:id="130" w:name="_Toc304811768"/>
      <w:bookmarkStart w:id="131" w:name="_Toc24375770"/>
      <w:bookmarkStart w:id="132" w:name="_Toc19509427"/>
      <w:r>
        <w:rPr/>
        <w:t>Waste</w:t>
      </w:r>
      <w:bookmarkEnd w:id="131"/>
      <w:bookmarkEnd w:id="132"/>
      <w:bookmarkEnd w:id="128"/>
      <w:bookmarkEnd w:id="129"/>
      <w:bookmarkEnd w:id="130"/>
      <w:r>
        <w:rPr/>
        <w:t xml:space="preserve"> Action Plan</w:t>
      </w:r>
    </w:p>
    <w:p>
      <w:pPr>
        <w:pStyle w:val="CIPNormal"/>
        <w:ind w:left="2160" w:right="0" w:hanging="2160"/>
        <w:rPr>
          <w:rFonts w:ascii="Arial" w:hAnsi="Arial" w:cs="Arial"/>
          <w:sz w:val="20"/>
          <w:szCs w:val="20"/>
        </w:rPr>
      </w:pPr>
      <w:r>
        <w:rPr>
          <w:rFonts w:cs="Arial" w:ascii="Arial" w:hAnsi="Arial"/>
          <w:b/>
          <w:sz w:val="20"/>
          <w:szCs w:val="20"/>
        </w:rPr>
        <w:t xml:space="preserve">Strategy:  </w:t>
        <w:tab/>
      </w:r>
      <w:r>
        <w:rPr>
          <w:rFonts w:cs="Arial" w:ascii="Arial" w:hAnsi="Arial"/>
          <w:sz w:val="20"/>
          <w:szCs w:val="20"/>
        </w:rPr>
        <w:t>That development and ongoing management reduce waste generation and maximise appropriate use of recycled or recyclable materials.</w:t>
      </w:r>
    </w:p>
    <w:p>
      <w:pPr>
        <w:pStyle w:val="CIPNormal"/>
        <w:ind w:left="2160" w:right="0" w:hanging="2160"/>
        <w:rPr>
          <w:rFonts w:ascii="Arial" w:hAnsi="Arial" w:cs="Arial"/>
          <w:sz w:val="20"/>
          <w:szCs w:val="20"/>
        </w:rPr>
      </w:pPr>
      <w:r>
        <w:rPr>
          <w:rFonts w:cs="Arial" w:ascii="Arial" w:hAnsi="Arial"/>
          <w:b/>
          <w:sz w:val="20"/>
          <w:szCs w:val="20"/>
        </w:rPr>
        <w:t xml:space="preserve">Performance Target: </w:t>
        <w:tab/>
      </w:r>
      <w:r>
        <w:rPr>
          <w:rFonts w:cs="Arial" w:ascii="Arial" w:hAnsi="Arial"/>
          <w:sz w:val="20"/>
          <w:szCs w:val="20"/>
        </w:rPr>
        <w:t>Evaluate options for utilising recycled and recyclable materials.  Consider waste generation during construction activities.</w:t>
      </w:r>
    </w:p>
    <w:p>
      <w:pPr>
        <w:pStyle w:val="CIPNormal"/>
        <w:rPr>
          <w:rFonts w:ascii="Arial" w:hAnsi="Arial" w:cs="Arial"/>
          <w:b/>
          <w:b/>
          <w:sz w:val="20"/>
          <w:szCs w:val="20"/>
        </w:rPr>
      </w:pPr>
      <w:r>
        <w:rPr>
          <w:rFonts w:cs="Arial" w:ascii="Arial" w:hAnsi="Arial"/>
          <w:b/>
          <w:sz w:val="20"/>
          <w:szCs w:val="20"/>
          <w:highlight w:val="yellow"/>
        </w:rPr>
        <w:t>Compliance with all applicable environmental legislation and guidelines</w:t>
      </w:r>
    </w:p>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szCs w:val="20"/>
        </w:rPr>
      </w:pPr>
      <w:r>
        <w:rPr>
          <w:rFonts w:cs="Arial" w:ascii="Arial" w:hAnsi="Arial"/>
          <w:b/>
          <w:sz w:val="20"/>
          <w:szCs w:val="20"/>
        </w:rPr>
        <w:t>Table 4.0 – Waste Action Plan</w:t>
      </w:r>
    </w:p>
    <w:tbl>
      <w:tblPr>
        <w:tblStyle w:val="CIPTable"/>
        <w:tblW w:w="9180" w:type="dxa"/>
        <w:jc w:val="left"/>
        <w:tblInd w:w="-102" w:type="dxa"/>
        <w:tblCellMar>
          <w:top w:w="57" w:type="dxa"/>
          <w:left w:w="57" w:type="dxa"/>
          <w:bottom w:w="57" w:type="dxa"/>
          <w:right w:w="57" w:type="dxa"/>
        </w:tblCellMar>
        <w:tblLook w:val="01a0" w:noVBand="0" w:noHBand="0" w:lastColumn="1" w:firstColumn="1" w:lastRow="0" w:firstRow="1"/>
      </w:tblPr>
      <w:tblGrid>
        <w:gridCol w:w="3652"/>
        <w:gridCol w:w="69"/>
        <w:gridCol w:w="1559"/>
        <w:gridCol w:w="1"/>
        <w:gridCol w:w="1984"/>
        <w:gridCol w:w="1914"/>
      </w:tblGrid>
      <w:tr>
        <w:trPr>
          <w:cnfStyle w:val="100000000000" w:firstRow="1" w:lastRow="0" w:firstColumn="0" w:lastColumn="0" w:oddVBand="0" w:evenVBand="0" w:oddHBand="0" w:evenHBand="0"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jc w:val="center"/>
              <w:rPr>
                <w:b/>
                <w:b/>
                <w:szCs w:val="18"/>
              </w:rPr>
            </w:pPr>
            <w:r>
              <w:rPr>
                <w:rFonts w:ascii="Century Gothic" w:hAnsi="Century Gothic"/>
                <w:b/>
                <w:color w:val="FFFFFF" w:themeColor="background1"/>
                <w:szCs w:val="18"/>
              </w:rPr>
              <w:t xml:space="preserve">Environmental Management Requirement </w:t>
            </w:r>
          </w:p>
        </w:tc>
        <w:tc>
          <w:tcPr>
            <w:tcW w:w="1559" w:type="dxa"/>
            <w:tcBorders>
              <w:top w:val="nil"/>
              <w:left w:val="nil"/>
              <w:bottom w:val="nil"/>
              <w:right w:val="nil"/>
              <w:insideH w:val="nil"/>
              <w:insideV w:val="nil"/>
            </w:tcBorders>
            <w:shd w:color="auto" w:fill="F15A29"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color w:val="FFFFFF" w:themeColor="background1"/>
                <w:sz w:val="18"/>
                <w:szCs w:val="18"/>
              </w:rPr>
              <w:t>Responsibility</w:t>
            </w:r>
          </w:p>
        </w:tc>
        <w:tc>
          <w:tcPr>
            <w:tcW w:w="1985" w:type="dxa"/>
            <w:gridSpan w:val="2"/>
            <w:tcBorders>
              <w:top w:val="nil"/>
              <w:left w:val="nil"/>
              <w:bottom w:val="nil"/>
              <w:right w:val="nil"/>
              <w:insideH w:val="nil"/>
              <w:insideV w:val="nil"/>
            </w:tcBorders>
            <w:shd w:color="auto" w:fill="F15A29"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8"/>
                <w:szCs w:val="18"/>
              </w:rPr>
            </w:pPr>
            <w:bookmarkStart w:id="133" w:name="_Toc182826830"/>
            <w:bookmarkStart w:id="134" w:name="_Toc144011710"/>
            <w:bookmarkStart w:id="135" w:name="_Toc144011669"/>
            <w:bookmarkStart w:id="136" w:name="_Toc144009945"/>
            <w:bookmarkEnd w:id="133"/>
            <w:bookmarkEnd w:id="134"/>
            <w:bookmarkEnd w:id="135"/>
            <w:bookmarkEnd w:id="136"/>
            <w:r>
              <w:rPr>
                <w:rFonts w:ascii="Century Gothic" w:hAnsi="Century Gothic"/>
                <w:b/>
                <w:color w:val="FFFFFF" w:themeColor="background1"/>
                <w:sz w:val="18"/>
                <w:szCs w:val="18"/>
              </w:rPr>
              <w:t>Timing/Frequency</w:t>
            </w:r>
          </w:p>
        </w:tc>
        <w:tc>
          <w:tcPr>
            <w:tcW w:w="1914" w:type="dxa"/>
            <w:tcBorders>
              <w:top w:val="nil"/>
              <w:left w:val="nil"/>
              <w:bottom w:val="nil"/>
              <w:right w:val="nil"/>
              <w:insideH w:val="nil"/>
              <w:insideV w:val="nil"/>
            </w:tcBorders>
            <w:shd w:color="auto" w:fill="F15A29"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color w:val="FFFFFF" w:themeColor="background1"/>
                <w:sz w:val="18"/>
                <w:szCs w:val="18"/>
              </w:rPr>
              <w:t>Reference/Notes</w:t>
            </w:r>
          </w:p>
        </w:tc>
      </w:tr>
      <w:tr>
        <w:trPr>
          <w:cnfStyle w:val="000000100000" w:firstRow="0" w:lastRow="0" w:firstColumn="0" w:lastColumn="0" w:oddVBand="0" w:evenVBand="0" w:oddHBand="1" w:evenHBand="0"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Incorporate into contracts where possible, requirements for the procurement of materials to have high recycled or recyclable content.</w:t>
            </w:r>
          </w:p>
        </w:tc>
        <w:tc>
          <w:tcPr>
            <w:tcW w:w="1559"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CA</w:t>
            </w:r>
          </w:p>
        </w:tc>
        <w:tc>
          <w:tcPr>
            <w:tcW w:w="1985" w:type="dxa"/>
            <w:gridSpan w:val="2"/>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Pre-tender</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Contract documents</w:t>
            </w:r>
          </w:p>
        </w:tc>
      </w:tr>
      <w:tr>
        <w:trPr>
          <w:cnfStyle w:val="000000010000" w:firstRow="0" w:lastRow="0" w:firstColumn="0" w:lastColumn="0" w:oddVBand="0" w:evenVBand="0" w:oddHBand="0" w:evenHBand="1"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As possible, ensure the Subcontractor’s methods include practices which minimise the generation of waste, maximise recycling opportunities and re-use waste materials (eg. order the right quantity, reuse from work).</w:t>
            </w:r>
          </w:p>
        </w:tc>
        <w:tc>
          <w:tcPr>
            <w:tcW w:w="155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PM &amp; CA</w:t>
            </w:r>
          </w:p>
        </w:tc>
        <w:tc>
          <w:tcPr>
            <w:tcW w:w="1985"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Pre-construction</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Contract documents</w:t>
            </w:r>
          </w:p>
        </w:tc>
      </w:tr>
      <w:tr>
        <w:trPr>
          <w:cnfStyle w:val="000000100000" w:firstRow="0" w:lastRow="0" w:firstColumn="0" w:lastColumn="0" w:oddVBand="0" w:evenVBand="0" w:oddHBand="1" w:evenHBand="0" w:firstRowFirstColumn="0" w:firstRowLastColumn="0" w:lastRowFirstColumn="0" w:lastRowLastColumn="0"/>
        </w:trPr>
        <w:tc>
          <w:tcPr>
            <w:tcW w:w="372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Ensure that facilities for the collection, transfer and disposal of all identified waste streams are in place.</w:t>
            </w:r>
          </w:p>
        </w:tc>
        <w:tc>
          <w:tcPr>
            <w:tcW w:w="1559"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5" w:type="dxa"/>
            <w:gridSpan w:val="2"/>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Pre-construction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Section 3 of PMP</w:t>
            </w:r>
          </w:p>
        </w:tc>
      </w:tr>
      <w:tr>
        <w:trPr>
          <w:cnfStyle w:val="000000010000" w:firstRow="0" w:lastRow="0" w:firstColumn="0" w:lastColumn="0" w:oddVBand="0" w:evenVBand="0" w:oddHBand="0" w:evenHBand="1" w:firstRowFirstColumn="0" w:firstRowLastColumn="0" w:lastRowFirstColumn="0" w:lastRowLastColumn="0"/>
        </w:trPr>
        <w:tc>
          <w:tcPr>
            <w:tcW w:w="9179" w:type="dxa"/>
            <w:gridSpan w:val="6"/>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During Construction</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Construction waste to be disposed off-site (if any) to be classified in accordance with Environmental Guidelines: Assessment, Classification and Management of Liquid and Non-liquid wastes, to the NSW EPA and to be disposed of to a facility that may lawfully accept the waste.</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Section 3 of PMP</w:t>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 xml:space="preserve">All recyclable waste streams identified from construction to ensure materials are reuse and or recycled where practicable.  </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Waste contractors monthly recycling report</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Waste containers/skips must not be located on a public road or road related area (footpath, nature strip, shoulder, road reserve, public car park, etc.)</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 xml:space="preserve">Throughout construction </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Ensure bins are serviced regularly to ensure the area remains tidy.</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szCs w:val="18"/>
              </w:rPr>
              <w:t xml:space="preserve">Dispose of any waste that cannot be reused or recycled at a landfill licensed by the </w:t>
            </w:r>
            <w:bookmarkStart w:id="137" w:name="__DdeLink__14599_296592986"/>
            <w:r>
              <w:rPr>
                <w:rFonts w:ascii="Century Gothic" w:hAnsi="Century Gothic"/>
                <w:szCs w:val="18"/>
                <w:highlight w:val="yellow"/>
              </w:rPr>
              <w:t>${state_name}</w:t>
            </w:r>
            <w:bookmarkEnd w:id="137"/>
            <w:r>
              <w:rPr>
                <w:rFonts w:ascii="Century Gothic" w:hAnsi="Century Gothic"/>
                <w:szCs w:val="18"/>
              </w:rPr>
              <w:t xml:space="preserve"> to accept that type of waste.</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As required</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Construction employees and subcontractors will be encourage to minimise domestic waste production and reuse/recycle where possible.</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As required</w:t>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 xml:space="preserve">Ensure the site is maintained in a clean and tidy condition. </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9179" w:type="dxa"/>
            <w:gridSpan w:val="6"/>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Post Construction</w:t>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Clean and remove rubbish from the site working areas.</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Throughout construction</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Monitoring requirements</w:t>
            </w:r>
          </w:p>
        </w:tc>
        <w:tc>
          <w:tcPr>
            <w:tcW w:w="1629" w:type="dxa"/>
            <w:gridSpan w:val="3"/>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c>
          <w:tcPr>
            <w:tcW w:w="19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c>
          <w:tcPr>
            <w:tcW w:w="1914" w:type="dxa"/>
            <w:tcBorders>
              <w:top w:val="single" w:sz="8" w:space="0" w:color="FFFFFF"/>
              <w:left w:val="single" w:sz="8" w:space="0" w:color="FFFFFF"/>
              <w:bottom w:val="single" w:sz="8" w:space="0" w:color="FFFFFF"/>
              <w:right w:val="nil"/>
              <w:insideH w:val="single" w:sz="8" w:space="0" w:color="FFFFFF"/>
              <w:insideV w:val="nil"/>
            </w:tcBorders>
            <w:shd w:color="auto" w:fill="808080" w:themeFill="background1" w:themeFillShade="80"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r>
        <w:trPr>
          <w:cnfStyle w:val="000000100000" w:firstRow="0" w:lastRow="0" w:firstColumn="0" w:lastColumn="0" w:oddVBand="0" w:evenVBand="0" w:oddHBand="1" w:evenHBand="0"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Waste dockets to be provided and kept on site for construction waste (not including domestic waste) is collected and transported to landfill.</w:t>
            </w:r>
          </w:p>
        </w:tc>
        <w:tc>
          <w:tcPr>
            <w:tcW w:w="1629" w:type="dxa"/>
            <w:gridSpan w:val="3"/>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SM</w:t>
            </w:r>
          </w:p>
        </w:tc>
        <w:tc>
          <w:tcPr>
            <w:tcW w:w="19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As needed</w:t>
            </w:r>
          </w:p>
        </w:tc>
        <w:tc>
          <w:tcPr>
            <w:tcW w:w="191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rPr>
            </w:pPr>
            <w:r>
              <w:rPr>
                <w:rFonts w:ascii="Century Gothic" w:hAnsi="Century Gothic"/>
                <w:sz w:val="18"/>
                <w:szCs w:val="18"/>
              </w:rPr>
              <w:t>Section 3 of PMP</w:t>
            </w:r>
          </w:p>
        </w:tc>
      </w:tr>
      <w:tr>
        <w:trPr>
          <w:cnfStyle w:val="000000010000" w:firstRow="0" w:lastRow="0" w:firstColumn="0" w:lastColumn="0" w:oddVBand="0" w:evenVBand="0" w:oddHBand="0" w:evenHBand="1" w:firstRowFirstColumn="0" w:firstRowLastColumn="0" w:lastRowFirstColumn="0" w:lastRowLastColumn="0"/>
        </w:trPr>
        <w:tc>
          <w:tcPr>
            <w:tcW w:w="3652"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Visual inspection of bins and other waste disposal areas.</w:t>
            </w:r>
          </w:p>
        </w:tc>
        <w:tc>
          <w:tcPr>
            <w:tcW w:w="1629" w:type="dxa"/>
            <w:gridSpan w:val="3"/>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SM</w:t>
            </w:r>
          </w:p>
        </w:tc>
        <w:tc>
          <w:tcPr>
            <w:tcW w:w="1984" w:type="dxa"/>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rPr>
            </w:pPr>
            <w:r>
              <w:rPr>
                <w:rFonts w:ascii="Century Gothic" w:hAnsi="Century Gothic"/>
                <w:sz w:val="18"/>
                <w:szCs w:val="18"/>
              </w:rPr>
              <w:t>Daily</w:t>
            </w:r>
          </w:p>
        </w:tc>
        <w:tc>
          <w:tcPr>
            <w:tcW w:w="1914" w:type="dxa"/>
            <w:tcBorders>
              <w:top w:val="single" w:sz="8" w:space="0" w:color="FFFFFF"/>
              <w:left w:val="single" w:sz="8" w:space="0" w:color="FFFFFF"/>
              <w:bottom w:val="nil"/>
              <w:right w:val="nil"/>
              <w:insideH w:val="nil"/>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rPr>
            </w:pPr>
            <w:r>
              <w:rPr>
                <w:rFonts w:ascii="Century Gothic" w:hAnsi="Century Gothic"/>
                <w:sz w:val="18"/>
                <w:szCs w:val="18"/>
              </w:rP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sz w:val="18"/>
        </w:rPr>
      </w:pPr>
      <w:r>
        <w:rPr>
          <w:rFonts w:ascii="Century Gothic" w:hAnsi="Century Gothic"/>
          <w:sz w:val="18"/>
        </w:rPr>
      </w:r>
      <w:r>
        <w:br w:type="page"/>
      </w:r>
    </w:p>
    <w:p>
      <w:pPr>
        <w:pStyle w:val="Heading2"/>
        <w:numPr>
          <w:ilvl w:val="1"/>
          <w:numId w:val="16"/>
        </w:numPr>
        <w:rPr/>
      </w:pPr>
      <w:bookmarkStart w:id="138" w:name="_Toc457991792"/>
      <w:bookmarkStart w:id="139" w:name="_Toc400526455"/>
      <w:bookmarkEnd w:id="138"/>
      <w:bookmarkEnd w:id="139"/>
      <w:r>
        <w:rPr/>
        <w:t>Traffic and Access Action Plan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Strategy: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minimise disruption to roads and road users.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Minimise traffic congestion</w:t>
            </w:r>
          </w:p>
          <w:p>
            <w:pPr>
              <w:pStyle w:val="Normal"/>
              <w:spacing w:lineRule="auto" w:line="240" w:before="0" w:after="0"/>
              <w:rPr>
                <w:szCs w:val="18"/>
              </w:rPr>
            </w:pPr>
            <w:r>
              <w:rPr>
                <w:rFonts w:eastAsia="Times New Roman" w:cs="Times New Roman" w:ascii="Times New Roman" w:hAnsi="Times New Roman"/>
                <w:szCs w:val="18"/>
              </w:rPr>
              <w:t>Allow safe access along roads for all users</w:t>
            </w:r>
          </w:p>
          <w:p>
            <w:pPr>
              <w:pStyle w:val="Normal"/>
              <w:spacing w:lineRule="auto" w:line="240" w:before="0" w:after="0"/>
              <w:rPr>
                <w:szCs w:val="18"/>
              </w:rPr>
            </w:pPr>
            <w:r>
              <w:rPr>
                <w:rFonts w:eastAsia="Times New Roman" w:cs="Times New Roman" w:ascii="Times New Roman" w:hAnsi="Times New Roman"/>
                <w:szCs w:val="18"/>
              </w:rPr>
              <w:t>Compliance to Project Specific Traffic management Plan</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And all associated Legislations</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Project Specific Traffic Management Plan</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Complaints Register EMP-002</w:t>
            </w:r>
          </w:p>
          <w:p>
            <w:pPr>
              <w:pStyle w:val="Normal"/>
              <w:spacing w:lineRule="auto" w:line="240" w:before="0" w:after="0"/>
              <w:rPr>
                <w:szCs w:val="18"/>
                <w:highlight w:val="yellow"/>
              </w:rPr>
            </w:pPr>
            <w:r>
              <w:rPr>
                <w:rFonts w:eastAsia="Times New Roman" w:cs="Times New Roman" w:ascii="Times New Roman" w:hAnsi="Times New Roman"/>
                <w:highlight w:val="yellow"/>
              </w:rPr>
              <w:t>Site Environmental Control Checklist</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5.0 – Traffic/Access Action Plan</w:t>
      </w:r>
    </w:p>
    <w:tbl>
      <w:tblPr>
        <w:tblStyle w:val="CIPTable"/>
        <w:tblW w:w="9322" w:type="dxa"/>
        <w:jc w:val="left"/>
        <w:tblInd w:w="-157" w:type="dxa"/>
        <w:tblCellMar>
          <w:top w:w="57" w:type="dxa"/>
          <w:left w:w="42" w:type="dxa"/>
          <w:bottom w:w="57" w:type="dxa"/>
          <w:right w:w="57" w:type="dxa"/>
        </w:tblCellMar>
        <w:tblLook w:val="01a0" w:noVBand="0" w:noHBand="0" w:lastColumn="1" w:firstColumn="1" w:lastRow="0" w:firstRow="1"/>
      </w:tblPr>
      <w:tblGrid>
        <w:gridCol w:w="4044"/>
        <w:gridCol w:w="1400"/>
        <w:gridCol w:w="1997"/>
        <w:gridCol w:w="1880"/>
      </w:tblGrid>
      <w:tr>
        <w:trPr>
          <w:cnfStyle w:val="100000000000" w:firstRow="1" w:lastRow="0" w:firstColumn="0" w:lastColumn="0" w:oddVBand="0" w:evenVBand="0" w:oddHBand="0"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F15A29" w:val="clear"/>
            <w:tcMar>
              <w:left w:w="42" w:type="dxa"/>
            </w:tcMar>
          </w:tcPr>
          <w:p>
            <w:pPr>
              <w:pStyle w:val="Normal"/>
              <w:spacing w:lineRule="auto" w:line="240" w:before="0" w:after="0"/>
              <w:rPr>
                <w:b/>
                <w:b/>
              </w:rPr>
            </w:pPr>
            <w:bookmarkStart w:id="140" w:name="_Ref12354224"/>
            <w:bookmarkEnd w:id="140"/>
            <w:r>
              <w:rPr>
                <w:rFonts w:ascii="Century Gothic" w:hAnsi="Century Gothic"/>
                <w:b/>
                <w:color w:val="FFFFFF" w:themeColor="background1"/>
              </w:rPr>
              <w:t xml:space="preserve">Environmental Management Requirement </w:t>
            </w:r>
          </w:p>
        </w:tc>
        <w:tc>
          <w:tcPr>
            <w:tcW w:w="1400"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997"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bookmarkStart w:id="141" w:name="_Toc182826831"/>
            <w:bookmarkStart w:id="142" w:name="_Toc144011711"/>
            <w:bookmarkStart w:id="143" w:name="_Toc144011670"/>
            <w:bookmarkStart w:id="144" w:name="_Toc144009946"/>
            <w:bookmarkStart w:id="145" w:name="_Ref12686862"/>
            <w:bookmarkEnd w:id="141"/>
            <w:bookmarkEnd w:id="142"/>
            <w:bookmarkEnd w:id="143"/>
            <w:bookmarkEnd w:id="144"/>
            <w:bookmarkEnd w:id="145"/>
            <w:r>
              <w:rPr>
                <w:rFonts w:ascii="Century Gothic" w:hAnsi="Century Gothic"/>
                <w:b/>
                <w:color w:val="FFFFFF" w:themeColor="background1"/>
              </w:rPr>
              <w:t>Timing/Frequency</w:t>
            </w:r>
          </w:p>
        </w:tc>
        <w:tc>
          <w:tcPr>
            <w:tcW w:w="1880" w:type="dxa"/>
            <w:tcBorders/>
            <w:shd w:color="auto" w:fill="F15A29" w:val="clear"/>
            <w:tcMar>
              <w:left w:w="42"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Parking for all construction staff and personnel is to be contained on-site within designated areas.</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Section 2 PMP</w:t>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All construction traffic is to enter/exit the construction site via the site main access way.</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 period</w:t>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TMP</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Identify and use a primary transportation route for construction trucks. </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TMP</w:t>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Drivers will notify the Site Manager of major changes to the transportation route.</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As required</w:t>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Revise TMP</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Ensure trucks are correctly sized and fully loaded (not overloaded) so that the volume of each delivery is maximised and the number of trips is therefore minimised. </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Consult with </w:t>
            </w:r>
            <w:r>
              <w:rPr>
                <w:rFonts w:ascii="Century Gothic" w:hAnsi="Century Gothic"/>
                <w:highlight w:val="yellow"/>
              </w:rPr>
              <w:t>Council and DMR</w:t>
            </w:r>
            <w:r>
              <w:rPr>
                <w:rFonts w:ascii="Century Gothic" w:hAnsi="Century Gothic"/>
              </w:rPr>
              <w:t xml:space="preserve"> as necessary to identify periods when major road works or traffic re-developments in designated routes are occurring.</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Use communication systems (such as CB radios, mobile phones) as necessary to manage the flow of truck movements to site.</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the entire construction period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321"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rPr>
                <w:b/>
                <w:b/>
              </w:rPr>
            </w:pPr>
            <w:r>
              <w:rPr>
                <w:rFonts w:ascii="Century Gothic" w:hAnsi="Century Gothic"/>
                <w:b/>
              </w:rPr>
              <w:t>Post Construction</w:t>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All roads damaged by construction activities must be rehabilitated – i.e. re-seal or fill in holes and ditches etc that the construction equipment has caused.</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needed and on completion of the project, as required</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rPr>
                <w:b/>
                <w:b/>
              </w:rPr>
            </w:pPr>
            <w:r>
              <w:rPr>
                <w:rFonts w:ascii="Century Gothic" w:hAnsi="Century Gothic"/>
                <w:b/>
              </w:rPr>
              <w:t>Monitoring Requirements</w:t>
            </w:r>
          </w:p>
        </w:tc>
        <w:tc>
          <w:tcPr>
            <w:tcW w:w="14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c>
          <w:tcPr>
            <w:tcW w:w="199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c>
          <w:tcPr>
            <w:tcW w:w="18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12"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044" w:type="dxa"/>
            <w:cnfStyle w:val="001000000000" w:firstRow="0" w:lastRow="0" w:firstColumn="1" w:lastColumn="0" w:oddVBand="0" w:evenVBand="0" w:oddHBand="0" w:evenHBand="0" w:firstRowFirstColumn="0" w:firstRowLastColumn="0" w:lastRowFirstColumn="0" w:lastRowLastColumn="0"/>
            <w:tcBorders/>
            <w:shd w:color="auto" w:fill="D9D9D9" w:themeFill="background1" w:themeFillShade="d9" w:val="clear"/>
            <w:tcMar>
              <w:top w:w="0" w:type="dxa"/>
              <w:left w:w="107" w:type="dxa"/>
              <w:bottom w:w="0" w:type="dxa"/>
              <w:right w:w="108" w:type="dxa"/>
            </w:tcMar>
          </w:tcPr>
          <w:p>
            <w:pPr>
              <w:pStyle w:val="Normal"/>
              <w:spacing w:lineRule="auto" w:line="240" w:before="0" w:after="0"/>
              <w:rPr>
                <w:rFonts w:ascii="Century Gothic" w:hAnsi="Century Gothic"/>
              </w:rPr>
            </w:pPr>
            <w:r>
              <w:rPr>
                <w:rFonts w:ascii="Century Gothic" w:hAnsi="Century Gothic"/>
              </w:rPr>
              <w:t>Visual inspections to be undertaken of the condition of accesses to the site, parking areas, access roads, and compliance with vehicle speeds at construction site</w:t>
            </w:r>
          </w:p>
        </w:tc>
        <w:tc>
          <w:tcPr>
            <w:tcW w:w="140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7"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880" w:type="dxa"/>
            <w:tcBorders/>
            <w:shd w:color="auto" w:fill="D9D9D9" w:themeFill="background1" w:themeFillShade="d9" w:val="clear"/>
            <w:tcMar>
              <w:top w:w="0" w:type="dxa"/>
              <w:left w:w="107"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Section 2 PMP</w:t>
            </w:r>
          </w:p>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p>
      <w:pPr>
        <w:pStyle w:val="Heading2"/>
        <w:numPr>
          <w:ilvl w:val="1"/>
          <w:numId w:val="16"/>
        </w:numPr>
        <w:rPr/>
      </w:pPr>
      <w:bookmarkStart w:id="146" w:name="_Toc457991793"/>
      <w:bookmarkStart w:id="147" w:name="_Toc400526456"/>
      <w:bookmarkEnd w:id="146"/>
      <w:bookmarkEnd w:id="147"/>
      <w:r>
        <w:rPr/>
        <w:t>Hazards and Risk Action Plan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Strategy:  </w:t>
            </w:r>
          </w:p>
        </w:tc>
        <w:tc>
          <w:tcPr>
            <w:tcW w:w="6818" w:type="dxa"/>
            <w:tcBorders>
              <w:top w:val="nil"/>
              <w:left w:val="nil"/>
              <w:bottom w:val="nil"/>
              <w:right w:val="nil"/>
              <w:insideH w:val="nil"/>
              <w:insideV w:val="nil"/>
            </w:tcBorders>
            <w:shd w:fill="auto" w:val="clear"/>
          </w:tcPr>
          <w:p>
            <w:pPr>
              <w:pStyle w:val="Normal"/>
              <w:tabs>
                <w:tab w:val="left" w:pos="4300" w:leader="none"/>
              </w:tabs>
              <w:spacing w:lineRule="auto" w:line="240" w:before="240" w:after="120"/>
              <w:rPr>
                <w:szCs w:val="18"/>
              </w:rPr>
            </w:pPr>
            <w:r>
              <w:rPr>
                <w:rFonts w:eastAsia="Times New Roman" w:cs="Times New Roman" w:ascii="Times New Roman" w:hAnsi="Times New Roman"/>
                <w:szCs w:val="18"/>
              </w:rPr>
              <w:t>That measure is taken to minimise hazards and risks.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tabs>
                <w:tab w:val="left" w:pos="4300" w:leader="none"/>
              </w:tabs>
              <w:spacing w:lineRule="auto" w:line="240" w:before="240" w:after="120"/>
              <w:rPr>
                <w:szCs w:val="18"/>
              </w:rPr>
            </w:pPr>
            <w:r>
              <w:rPr>
                <w:rFonts w:eastAsia="Times New Roman" w:cs="Times New Roman" w:ascii="Times New Roman" w:hAnsi="Times New Roman"/>
                <w:szCs w:val="18"/>
              </w:rPr>
              <w:t>Zero environmental accidents or incidents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tabs>
                <w:tab w:val="left" w:pos="4253" w:leader="none"/>
              </w:tabs>
              <w:spacing w:lineRule="auto" w:line="240" w:before="0" w:after="0"/>
              <w:rPr>
                <w:i/>
                <w:i/>
                <w:szCs w:val="18"/>
                <w:highlight w:val="yellow"/>
              </w:rPr>
            </w:pPr>
            <w:r>
              <w:rPr>
                <w:rFonts w:eastAsia="Times New Roman" w:cs="Times New Roman" w:ascii="Times New Roman" w:hAnsi="Times New Roman"/>
                <w:szCs w:val="18"/>
                <w:highlight w:val="yellow"/>
              </w:rPr>
              <w:t>And all associated Legislations</w:t>
            </w:r>
          </w:p>
          <w:p>
            <w:pPr>
              <w:pStyle w:val="Normal"/>
              <w:spacing w:lineRule="auto" w:line="240" w:before="0" w:after="0"/>
              <w:rPr>
                <w:rFonts w:ascii="Times New Roman" w:hAnsi="Times New Roman" w:eastAsia="Times New Roman" w:cs="Times New Roman"/>
                <w:szCs w:val="18"/>
                <w:highlight w:val="yellow"/>
              </w:rPr>
            </w:pPr>
            <w:r>
              <w:rPr>
                <w:rFonts w:eastAsia="Times New Roman" w:cs="Times New Roman" w:ascii="Times New Roman" w:hAnsi="Times New Roman"/>
                <w:szCs w:val="18"/>
                <w:highlight w:val="yellow"/>
              </w:rPr>
            </w:r>
          </w:p>
        </w:tc>
      </w:tr>
    </w:tbl>
    <w:p>
      <w:pPr>
        <w:pStyle w:val="CIPNormal"/>
        <w:rPr>
          <w:rFonts w:ascii="Arial" w:hAnsi="Arial" w:cs="Arial"/>
          <w:sz w:val="20"/>
        </w:rPr>
      </w:pPr>
      <w:r>
        <w:rPr>
          <w:rFonts w:cs="Arial" w:ascii="Arial" w:hAnsi="Arial"/>
          <w:sz w:val="20"/>
          <w:highlight w:val="yellow"/>
        </w:rPr>
        <w:t>NOTE: This Action Plan relates to environmental hazards and risks only. Occupational, Health and Safety hazards and risks are addressed in the Occupational Health and Safety Plan and will be incorporated into the subcontractors Safe Work Method Statements and Job Safety Analysis</w:t>
      </w:r>
      <w:r>
        <w:rPr>
          <w:rFonts w:cs="Arial" w:ascii="Arial" w:hAnsi="Arial"/>
          <w:sz w:val="20"/>
        </w:rPr>
        <w:t>.</w:t>
      </w:r>
    </w:p>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6.0 – Hazards and Risk Action Plan</w:t>
      </w:r>
    </w:p>
    <w:tbl>
      <w:tblPr>
        <w:tblStyle w:val="CIPTable"/>
        <w:tblW w:w="9287" w:type="dxa"/>
        <w:jc w:val="left"/>
        <w:tblInd w:w="-101" w:type="dxa"/>
        <w:tblCellMar>
          <w:top w:w="57" w:type="dxa"/>
          <w:left w:w="57" w:type="dxa"/>
          <w:bottom w:w="57" w:type="dxa"/>
          <w:right w:w="57" w:type="dxa"/>
        </w:tblCellMar>
        <w:tblLook w:val="01a0" w:noVBand="0" w:noHBand="0" w:lastColumn="1" w:firstColumn="1" w:lastRow="0" w:firstRow="1"/>
      </w:tblPr>
      <w:tblGrid>
        <w:gridCol w:w="4003"/>
        <w:gridCol w:w="1560"/>
        <w:gridCol w:w="1842"/>
        <w:gridCol w:w="1881"/>
      </w:tblGrid>
      <w:tr>
        <w:trPr>
          <w:cnfStyle w:val="100000000000" w:firstRow="1" w:lastRow="0" w:firstColumn="0" w:lastColumn="0" w:oddVBand="0" w:evenVBand="0" w:oddHBand="0"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szCs w:val="18"/>
              </w:rPr>
            </w:pPr>
            <w:r>
              <w:rPr>
                <w:rFonts w:ascii="Century Gothic" w:hAnsi="Century Gothic"/>
                <w:b/>
                <w:color w:val="FFFFFF" w:themeColor="background1"/>
                <w:szCs w:val="18"/>
              </w:rPr>
              <w:t xml:space="preserve">Environmental Management Requirement </w:t>
            </w:r>
          </w:p>
        </w:tc>
        <w:tc>
          <w:tcPr>
            <w:tcW w:w="1560"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Cs w:val="18"/>
              </w:rPr>
            </w:pPr>
            <w:r>
              <w:rPr>
                <w:rFonts w:ascii="Century Gothic" w:hAnsi="Century Gothic"/>
                <w:b/>
                <w:color w:val="FFFFFF" w:themeColor="background1"/>
                <w:szCs w:val="18"/>
              </w:rPr>
              <w:t>Responsibility</w:t>
            </w:r>
          </w:p>
        </w:tc>
        <w:tc>
          <w:tcPr>
            <w:tcW w:w="184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Cs w:val="18"/>
              </w:rPr>
            </w:pPr>
            <w:bookmarkStart w:id="148" w:name="_Toc182826832"/>
            <w:bookmarkStart w:id="149" w:name="_Toc144011712"/>
            <w:bookmarkStart w:id="150" w:name="_Toc144011671"/>
            <w:bookmarkStart w:id="151" w:name="_Toc144009947"/>
            <w:bookmarkEnd w:id="148"/>
            <w:bookmarkEnd w:id="149"/>
            <w:bookmarkEnd w:id="150"/>
            <w:bookmarkEnd w:id="151"/>
            <w:r>
              <w:rPr>
                <w:rFonts w:ascii="Century Gothic" w:hAnsi="Century Gothic"/>
                <w:b/>
                <w:color w:val="FFFFFF" w:themeColor="background1"/>
                <w:szCs w:val="18"/>
              </w:rPr>
              <w:t>Timing</w:t>
              <w:br/>
              <w:t>/Frequency</w:t>
            </w:r>
          </w:p>
        </w:tc>
        <w:tc>
          <w:tcPr>
            <w:tcW w:w="1881"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Cs w:val="18"/>
              </w:rPr>
            </w:pPr>
            <w:r>
              <w:rPr>
                <w:rFonts w:ascii="Century Gothic" w:hAnsi="Century Gothic"/>
                <w:b/>
                <w:color w:val="FFFFFF" w:themeColor="background1"/>
                <w:szCs w:val="18"/>
              </w:rPr>
              <w:t>Reference/Notes</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Prepare a construction safety management plan that will identify the potential risks presented to non-construction workers and present strategies to minimise these risks.</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 xml:space="preserve">HSR </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Pre-construction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Section 5  of PMP</w:t>
            </w:r>
          </w:p>
        </w:tc>
      </w:tr>
      <w:tr>
        <w:trPr>
          <w:cnfStyle w:val="000000010000" w:firstRow="0" w:lastRow="0" w:firstColumn="0" w:lastColumn="0" w:oddVBand="0" w:evenVBand="0" w:oddHBand="0" w:evenHBand="1" w:firstRowFirstColumn="0" w:firstRowLastColumn="0" w:lastRowFirstColumn="0" w:lastRowLastColumn="0"/>
        </w:trPr>
        <w:tc>
          <w:tcPr>
            <w:tcW w:w="9286"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szCs w:val="18"/>
              </w:rPr>
            </w:pPr>
            <w:r>
              <w:rPr>
                <w:rFonts w:ascii="Century Gothic" w:hAnsi="Century Gothic"/>
                <w:b/>
                <w:szCs w:val="18"/>
              </w:rPr>
              <w:t>During Construction</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Ensure the subcontractor takes measures to include spill containment procedures and appropriate storage and control of chemical facilities (include locations on the site layout plans).</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SM</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During 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Section 6 of PMP</w:t>
            </w:r>
          </w:p>
        </w:tc>
      </w:tr>
      <w:tr>
        <w:trPr>
          <w:cnfStyle w:val="000000010000" w:firstRow="0" w:lastRow="0" w:firstColumn="0" w:lastColumn="0" w:oddVBand="0" w:evenVBand="0" w:oddHBand="0" w:evenHBand="1"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szCs w:val="18"/>
              </w:rPr>
              <w:t xml:space="preserve">Any imported fill must be validated in accordance with Council’s Contaminated Lands Policy and </w:t>
            </w:r>
            <w:r>
              <w:rPr>
                <w:rFonts w:ascii="Century Gothic" w:hAnsi="Century Gothic"/>
                <w:szCs w:val="18"/>
                <w:highlight w:val="yellow"/>
              </w:rPr>
              <w:t>${state_name}</w:t>
            </w:r>
            <w:r>
              <w:rPr>
                <w:rFonts w:ascii="Century Gothic" w:hAnsi="Century Gothic"/>
                <w:szCs w:val="18"/>
              </w:rPr>
              <w:t xml:space="preserve"> EPA requirements.</w:t>
            </w:r>
          </w:p>
        </w:tc>
        <w:tc>
          <w:tcPr>
            <w:tcW w:w="15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Specialist Consultant</w:t>
            </w:r>
          </w:p>
        </w:tc>
        <w:tc>
          <w:tcPr>
            <w:tcW w:w="184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Prior to importing fill</w:t>
            </w:r>
          </w:p>
        </w:tc>
        <w:tc>
          <w:tcPr>
            <w:tcW w:w="1881"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Council Policies, EPA guidelines</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Minimise the amount of chemicals, oil and fuel stored temporarily on site as part of construction activities works and ensure substances are stored and used in appropriately contained areas.  Refuel vehicles using mini-tankers (thereby eliminating onsite fuel storage).</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SM</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Throughout 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Project safety plan</w:t>
            </w:r>
          </w:p>
        </w:tc>
      </w:tr>
      <w:tr>
        <w:trPr>
          <w:cnfStyle w:val="000000010000" w:firstRow="0" w:lastRow="0" w:firstColumn="0" w:lastColumn="0" w:oddVBand="0" w:evenVBand="0" w:oddHBand="0" w:evenHBand="1"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Incident Management Procedures identified in Section 8 are to be followed at all times.</w:t>
            </w:r>
          </w:p>
        </w:tc>
        <w:tc>
          <w:tcPr>
            <w:tcW w:w="15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 xml:space="preserve">SM </w:t>
            </w:r>
          </w:p>
        </w:tc>
        <w:tc>
          <w:tcPr>
            <w:tcW w:w="184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Throughout construction</w:t>
            </w:r>
          </w:p>
        </w:tc>
        <w:tc>
          <w:tcPr>
            <w:tcW w:w="1881"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Cs w:val="18"/>
              </w:rPr>
            </w:pPr>
            <w:r>
              <w:rPr>
                <w:rFonts w:ascii="Century Gothic" w:hAnsi="Century Gothic"/>
                <w:szCs w:val="18"/>
              </w:rPr>
              <w:t>Section 8 of this EMP</w:t>
            </w:r>
          </w:p>
        </w:tc>
      </w:tr>
      <w:tr>
        <w:trPr>
          <w:cnfStyle w:val="000000100000" w:firstRow="0" w:lastRow="0" w:firstColumn="0" w:lastColumn="0" w:oddVBand="0" w:evenVBand="0" w:oddHBand="1" w:evenHBand="0" w:firstRowFirstColumn="0" w:firstRowLastColumn="0" w:lastRowFirstColumn="0" w:lastRowLastColumn="0"/>
        </w:trPr>
        <w:tc>
          <w:tcPr>
            <w:tcW w:w="4003"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szCs w:val="18"/>
              </w:rPr>
            </w:pPr>
            <w:r>
              <w:rPr>
                <w:rFonts w:ascii="Century Gothic" w:hAnsi="Century Gothic"/>
                <w:szCs w:val="18"/>
              </w:rPr>
              <w:t>To manage risks associated with trip hazards, overhead hazards and other potential dangers surrounding the site:</w:t>
            </w:r>
          </w:p>
          <w:p>
            <w:pPr>
              <w:pStyle w:val="ListParagraph"/>
              <w:numPr>
                <w:ilvl w:val="0"/>
                <w:numId w:val="4"/>
              </w:numPr>
              <w:spacing w:lineRule="auto" w:line="240" w:before="0" w:after="0"/>
              <w:ind w:left="375" w:right="0" w:hanging="284"/>
              <w:contextualSpacing/>
              <w:rPr>
                <w:szCs w:val="18"/>
              </w:rPr>
            </w:pPr>
            <w:r>
              <w:rPr>
                <w:rFonts w:ascii="Century Gothic" w:hAnsi="Century Gothic"/>
                <w:szCs w:val="18"/>
              </w:rPr>
              <w:t>Fully fence the site and ensure all materials are contained within it,</w:t>
            </w:r>
          </w:p>
          <w:p>
            <w:pPr>
              <w:pStyle w:val="ListParagraph"/>
              <w:numPr>
                <w:ilvl w:val="0"/>
                <w:numId w:val="4"/>
              </w:numPr>
              <w:spacing w:lineRule="auto" w:line="240" w:before="0" w:after="0"/>
              <w:ind w:left="375" w:right="0" w:hanging="284"/>
              <w:contextualSpacing/>
              <w:rPr>
                <w:szCs w:val="18"/>
              </w:rPr>
            </w:pPr>
            <w:r>
              <w:rPr>
                <w:rFonts w:ascii="Century Gothic" w:hAnsi="Century Gothic"/>
                <w:szCs w:val="18"/>
              </w:rPr>
              <w:t>Provide signage that advises of the works and alternative access arrangements around the area; and</w:t>
            </w:r>
          </w:p>
          <w:p>
            <w:pPr>
              <w:pStyle w:val="ListParagraph"/>
              <w:numPr>
                <w:ilvl w:val="0"/>
                <w:numId w:val="4"/>
              </w:numPr>
              <w:spacing w:lineRule="auto" w:line="240" w:before="0" w:after="0"/>
              <w:ind w:left="375" w:right="0" w:hanging="284"/>
              <w:contextualSpacing/>
              <w:rPr>
                <w:szCs w:val="18"/>
              </w:rPr>
            </w:pPr>
            <w:r>
              <w:rPr>
                <w:rFonts w:ascii="Century Gothic" w:hAnsi="Century Gothic"/>
                <w:szCs w:val="18"/>
              </w:rPr>
              <w:t>Provide separate visitor access to the site that avoids construction areas.</w:t>
            </w:r>
          </w:p>
        </w:tc>
        <w:tc>
          <w:tcPr>
            <w:tcW w:w="156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HSR &amp; SM</w:t>
            </w:r>
          </w:p>
        </w:tc>
        <w:tc>
          <w:tcPr>
            <w:tcW w:w="184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Throughout construction</w:t>
            </w:r>
          </w:p>
        </w:tc>
        <w:tc>
          <w:tcPr>
            <w:tcW w:w="188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Cs w:val="18"/>
              </w:rPr>
            </w:pPr>
            <w:r>
              <w:rPr>
                <w:rFonts w:ascii="Century Gothic" w:hAnsi="Century Gothic"/>
                <w:szCs w:val="18"/>
              </w:rPr>
              <w:t>Section 5  of PMP</w:t>
            </w:r>
          </w:p>
        </w:tc>
      </w:tr>
    </w:tbl>
    <w:p>
      <w:pPr>
        <w:pStyle w:val="Normal"/>
        <w:spacing w:lineRule="auto" w:line="276" w:before="240" w:after="200"/>
        <w:rPr>
          <w:rFonts w:ascii="Century Gothic" w:hAnsi="Century Gothic" w:eastAsia="" w:cs="" w:cstheme="minorBidi" w:eastAsiaTheme="minorEastAsia"/>
          <w:color w:val="AAA04E"/>
          <w:sz w:val="18"/>
        </w:rPr>
      </w:pPr>
      <w:r>
        <w:rPr>
          <w:rFonts w:eastAsia="" w:cs="" w:cstheme="minorBidi" w:eastAsiaTheme="minorEastAsia" w:ascii="Century Gothic" w:hAnsi="Century Gothic"/>
          <w:color w:val="AAA04E"/>
          <w:sz w:val="18"/>
        </w:rPr>
      </w:r>
      <w:r>
        <w:br w:type="page"/>
      </w:r>
    </w:p>
    <w:p>
      <w:pPr>
        <w:pStyle w:val="Heading2"/>
        <w:numPr>
          <w:ilvl w:val="1"/>
          <w:numId w:val="16"/>
        </w:numPr>
        <w:ind w:left="426" w:right="0" w:hanging="0"/>
        <w:rPr/>
      </w:pPr>
      <w:bookmarkStart w:id="152" w:name="_Toc457991794"/>
      <w:bookmarkStart w:id="153" w:name="_Toc400526457"/>
      <w:bookmarkEnd w:id="152"/>
      <w:bookmarkEnd w:id="153"/>
      <w:r>
        <w:rPr/>
        <w:t>Air Quality Action Plan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have no change to the existing air quality</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Strategy:</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Minimise dust</w:t>
            </w:r>
          </w:p>
          <w:p>
            <w:pPr>
              <w:pStyle w:val="Normal"/>
              <w:spacing w:lineRule="auto" w:line="240" w:before="0" w:after="0"/>
              <w:rPr>
                <w:szCs w:val="18"/>
              </w:rPr>
            </w:pPr>
            <w:r>
              <w:rPr>
                <w:rFonts w:eastAsia="Times New Roman" w:cs="Times New Roman" w:ascii="Times New Roman" w:hAnsi="Times New Roman"/>
                <w:szCs w:val="18"/>
              </w:rPr>
              <w:t xml:space="preserve">Control dust generated from demolition and removal of existing structures </w:t>
            </w:r>
          </w:p>
          <w:p>
            <w:pPr>
              <w:pStyle w:val="Normal"/>
              <w:spacing w:lineRule="auto" w:line="240" w:before="0" w:after="0"/>
              <w:rPr>
                <w:szCs w:val="18"/>
              </w:rPr>
            </w:pPr>
            <w:r>
              <w:rPr>
                <w:rFonts w:eastAsia="Times New Roman" w:cs="Times New Roman" w:ascii="Times New Roman" w:hAnsi="Times New Roman"/>
                <w:szCs w:val="18"/>
              </w:rPr>
              <w:t>Minimise impact of exhaust emissions</w:t>
            </w:r>
          </w:p>
          <w:p>
            <w:pPr>
              <w:pStyle w:val="Normal"/>
              <w:spacing w:lineRule="auto" w:line="240" w:before="0" w:after="0"/>
              <w:rPr>
                <w:szCs w:val="18"/>
              </w:rPr>
            </w:pPr>
            <w:r>
              <w:rPr>
                <w:rFonts w:eastAsia="Times New Roman" w:cs="Times New Roman" w:ascii="Times New Roman" w:hAnsi="Times New Roman"/>
                <w:szCs w:val="18"/>
              </w:rPr>
              <w:t>Monitor dust generation</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dust and particulate matter generated at the site boundary</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And all associated Legislations</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Complaints Register EMP-002</w:t>
            </w:r>
          </w:p>
          <w:p>
            <w:pPr>
              <w:pStyle w:val="Normal"/>
              <w:spacing w:lineRule="auto" w:line="240" w:before="0" w:after="0"/>
              <w:rPr>
                <w:szCs w:val="18"/>
                <w:highlight w:val="yellow"/>
              </w:rPr>
            </w:pPr>
            <w:r>
              <w:rPr>
                <w:rFonts w:eastAsia="Times New Roman" w:cs="Times New Roman" w:ascii="Times New Roman" w:hAnsi="Times New Roman"/>
                <w:highlight w:val="yellow"/>
              </w:rPr>
              <w:t>Site Environmental Control Checklist</w:t>
            </w:r>
          </w:p>
        </w:tc>
      </w:tr>
    </w:tbl>
    <w:p>
      <w:pPr>
        <w:pStyle w:val="Normal"/>
        <w:tabs>
          <w:tab w:val="left" w:pos="1110" w:leader="none"/>
        </w:tabs>
        <w:jc w:val="center"/>
        <w:rPr>
          <w:i/>
          <w:i/>
          <w:color w:val="FF0000"/>
        </w:rPr>
      </w:pPr>
      <w:r>
        <w:rPr>
          <w:b/>
          <w:sz w:val="22"/>
        </w:rPr>
        <w:tab/>
      </w: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7.0 – Air Quality Action Plan</w:t>
      </w:r>
    </w:p>
    <w:tbl>
      <w:tblPr>
        <w:tblStyle w:val="CIPTable"/>
        <w:tblW w:w="9437" w:type="dxa"/>
        <w:jc w:val="left"/>
        <w:tblInd w:w="-76" w:type="dxa"/>
        <w:tblCellMar>
          <w:top w:w="57" w:type="dxa"/>
          <w:left w:w="57" w:type="dxa"/>
          <w:bottom w:w="57" w:type="dxa"/>
          <w:right w:w="57" w:type="dxa"/>
        </w:tblCellMar>
        <w:tblLook w:val="01a0" w:noVBand="0" w:noHBand="0" w:lastColumn="1" w:firstColumn="1" w:lastRow="0" w:firstRow="1"/>
      </w:tblPr>
      <w:tblGrid>
        <w:gridCol w:w="4260"/>
        <w:gridCol w:w="1561"/>
        <w:gridCol w:w="1843"/>
        <w:gridCol w:w="1772"/>
      </w:tblGrid>
      <w:tr>
        <w:trPr>
          <w:cnfStyle w:val="100000000000" w:firstRow="1" w:lastRow="0" w:firstColumn="0" w:lastColumn="0" w:oddVBand="0" w:evenVBand="0" w:oddHBand="0"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 xml:space="preserve">Environmental Management Requirement </w:t>
            </w:r>
          </w:p>
        </w:tc>
        <w:tc>
          <w:tcPr>
            <w:tcW w:w="1561"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843"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bookmarkStart w:id="154" w:name="_Toc182826833"/>
            <w:bookmarkStart w:id="155" w:name="_Toc144011713"/>
            <w:bookmarkStart w:id="156" w:name="_Toc144011672"/>
            <w:bookmarkStart w:id="157" w:name="_Toc144009948"/>
            <w:bookmarkEnd w:id="154"/>
            <w:bookmarkEnd w:id="155"/>
            <w:bookmarkEnd w:id="156"/>
            <w:bookmarkEnd w:id="157"/>
            <w:r>
              <w:rPr>
                <w:rFonts w:ascii="Century Gothic" w:hAnsi="Century Gothic"/>
                <w:b/>
                <w:color w:val="FFFFFF" w:themeColor="background1"/>
              </w:rPr>
              <w:t>Timing/Frequency</w:t>
            </w:r>
          </w:p>
        </w:tc>
        <w:tc>
          <w:tcPr>
            <w:tcW w:w="177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 /Notes</w:t>
            </w:r>
          </w:p>
        </w:tc>
      </w:tr>
      <w:tr>
        <w:trPr>
          <w:cnfStyle w:val="000000100000" w:firstRow="0" w:lastRow="0" w:firstColumn="0" w:lastColumn="0" w:oddVBand="0" w:evenVBand="0" w:oddHBand="1" w:evenHBand="0" w:firstRowFirstColumn="0" w:firstRowLastColumn="0" w:lastRowFirstColumn="0" w:lastRowLastColumn="0"/>
        </w:trPr>
        <w:tc>
          <w:tcPr>
            <w:tcW w:w="943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dust suppression resources are provided on-site (i.e. water carts).</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trafficable areas are clearly defined and stabilised and the on-site speed limit is adhered to.</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construction equipment including trucks and vehicles, to reduce exhaust emissions.</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Control any dust generated from the demolition and removal of existing buildings and structures.</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Keep dust-generating activities to a minimum during dry and windy conditions.  Cease all works that have the potential to generate dust in excessively windy conditions and/or use fine mist sprays to suppress the dust.</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Keep large, unprotected areas moist during windy weather.  If water is insufficient, soil binders and/or dust retardants may be used</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Load and cover trucks and ensure the tailgates of all trucks transporting spoil from site are securely fixed prior to loading and immediately after unloading. </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there is no burning of waste material on site.</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diesel pollutant impacts on surrounding land uses by:</w:t>
            </w:r>
          </w:p>
          <w:p>
            <w:pPr>
              <w:pStyle w:val="ListParagraph"/>
              <w:numPr>
                <w:ilvl w:val="0"/>
                <w:numId w:val="5"/>
              </w:numPr>
              <w:spacing w:lineRule="auto" w:line="240" w:before="0" w:after="0"/>
              <w:ind w:left="375" w:right="0" w:hanging="284"/>
              <w:contextualSpacing/>
              <w:rPr>
                <w:rFonts w:ascii="Century Gothic" w:hAnsi="Century Gothic"/>
              </w:rPr>
            </w:pPr>
            <w:r>
              <w:rPr>
                <w:rFonts w:ascii="Century Gothic" w:hAnsi="Century Gothic"/>
              </w:rPr>
              <w:t xml:space="preserve">Turning off diesel combustion engines on construction equipment not in active use and on dump trucks that are idling while waiting to load or unload material; and </w:t>
            </w:r>
          </w:p>
          <w:p>
            <w:pPr>
              <w:pStyle w:val="ListParagraph"/>
              <w:numPr>
                <w:ilvl w:val="0"/>
                <w:numId w:val="5"/>
              </w:numPr>
              <w:spacing w:lineRule="auto" w:line="240" w:before="0" w:after="0"/>
              <w:ind w:left="375" w:right="0" w:hanging="284"/>
              <w:contextualSpacing/>
              <w:rPr>
                <w:rFonts w:ascii="Century Gothic" w:hAnsi="Century Gothic"/>
              </w:rPr>
            </w:pPr>
            <w:r>
              <w:rPr>
                <w:rFonts w:ascii="Century Gothic" w:hAnsi="Century Gothic"/>
              </w:rPr>
              <w:t xml:space="preserve">Ensuring vehicles are well maintained. </w:t>
            </w:r>
          </w:p>
          <w:p>
            <w:pPr>
              <w:pStyle w:val="ListParagraph"/>
              <w:spacing w:lineRule="auto" w:line="240" w:before="0" w:after="0"/>
              <w:ind w:left="375" w:right="0" w:hanging="0"/>
              <w:contextualSpacing/>
              <w:rPr>
                <w:rFonts w:ascii="Century Gothic" w:hAnsi="Century Gothic"/>
              </w:rPr>
            </w:pPr>
            <w:r>
              <w:rPr>
                <w:rFonts w:ascii="Century Gothic" w:hAnsi="Century Gothic"/>
              </w:rPr>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943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Post Construction</w:t>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Stabilise soils as soon as practicable after disturbance to prevent dust generation.</w:t>
            </w:r>
          </w:p>
        </w:tc>
        <w:tc>
          <w:tcPr>
            <w:tcW w:w="156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As soon as practicable</w:t>
            </w:r>
          </w:p>
        </w:tc>
        <w:tc>
          <w:tcPr>
            <w:tcW w:w="177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Progressively rehabilitate all disturbed areas to their original condition as soon as possible to prevent dust generation.</w:t>
            </w:r>
          </w:p>
        </w:tc>
        <w:tc>
          <w:tcPr>
            <w:tcW w:w="156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soon as practicable</w:t>
            </w:r>
          </w:p>
        </w:tc>
        <w:tc>
          <w:tcPr>
            <w:tcW w:w="177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436"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b/>
              </w:rPr>
              <w:t>Monitoring Requirements</w:t>
            </w:r>
          </w:p>
        </w:tc>
      </w:tr>
      <w:tr>
        <w:trPr>
          <w:cnfStyle w:val="000000100000" w:firstRow="0" w:lastRow="0" w:firstColumn="0" w:lastColumn="0" w:oddVBand="0" w:evenVBand="0" w:oddHBand="1" w:evenHBand="0"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Visually inspect the site on a regular basis to check for the deposition of dust.  Where a significant accumulation of dust is determined, review practices in this area.</w:t>
            </w:r>
          </w:p>
        </w:tc>
        <w:tc>
          <w:tcPr>
            <w:tcW w:w="156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843"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Daily</w:t>
            </w:r>
          </w:p>
        </w:tc>
        <w:tc>
          <w:tcPr>
            <w:tcW w:w="177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426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Install dust monitoring gauges and analyse monthly.</w:t>
            </w:r>
          </w:p>
        </w:tc>
        <w:tc>
          <w:tcPr>
            <w:tcW w:w="1561" w:type="dxa"/>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Specialist consultant</w:t>
            </w:r>
          </w:p>
        </w:tc>
        <w:tc>
          <w:tcPr>
            <w:tcW w:w="1843" w:type="dxa"/>
            <w:tcBorders>
              <w:top w:val="single" w:sz="8" w:space="0" w:color="FFFFFF"/>
              <w:left w:val="single" w:sz="8" w:space="0" w:color="FFFFFF"/>
              <w:bottom w:val="nil"/>
              <w:right w:val="single" w:sz="8" w:space="0" w:color="FFFFFF"/>
              <w:insideH w:val="nil"/>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Monthly</w:t>
            </w:r>
          </w:p>
        </w:tc>
        <w:tc>
          <w:tcPr>
            <w:tcW w:w="1772" w:type="dxa"/>
            <w:tcBorders>
              <w:top w:val="single" w:sz="8" w:space="0" w:color="FFFFFF"/>
              <w:left w:val="single" w:sz="8" w:space="0" w:color="FFFFFF"/>
              <w:bottom w:val="nil"/>
              <w:right w:val="nil"/>
              <w:insideH w:val="nil"/>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highlight w:val="yellow"/>
              </w:rPr>
              <w:t>Dust Monitoring Methodology Document</w:t>
            </w:r>
          </w:p>
        </w:tc>
      </w:tr>
    </w:tbl>
    <w:p>
      <w:pPr>
        <w:pStyle w:val="Normal"/>
        <w:rPr>
          <w:rFonts w:ascii="Century Gothic" w:hAnsi="Century Gothic"/>
          <w:color w:val="AAA04E"/>
          <w:sz w:val="18"/>
        </w:rPr>
      </w:pPr>
      <w:r>
        <w:rPr>
          <w:rFonts w:ascii="Century Gothic" w:hAnsi="Century Gothic"/>
          <w:color w:val="AAA04E"/>
          <w:sz w:val="18"/>
        </w:rPr>
      </w:r>
      <w:r>
        <w:br w:type="page"/>
      </w:r>
    </w:p>
    <w:p>
      <w:pPr>
        <w:pStyle w:val="Heading2"/>
        <w:numPr>
          <w:ilvl w:val="1"/>
          <w:numId w:val="16"/>
        </w:numPr>
        <w:ind w:left="426" w:right="0" w:hanging="0"/>
        <w:rPr/>
      </w:pPr>
      <w:bookmarkStart w:id="158" w:name="_Toc457991795"/>
      <w:bookmarkStart w:id="159" w:name="_Toc400526458"/>
      <w:bookmarkStart w:id="160" w:name="_Toc304811772"/>
      <w:bookmarkStart w:id="161" w:name="_Toc24375774"/>
      <w:bookmarkStart w:id="162" w:name="_Toc19509431"/>
      <w:r>
        <w:rPr/>
        <w:t xml:space="preserve">Noise </w:t>
      </w:r>
      <w:bookmarkEnd w:id="162"/>
      <w:bookmarkEnd w:id="158"/>
      <w:bookmarkEnd w:id="159"/>
      <w:bookmarkEnd w:id="160"/>
      <w:bookmarkEnd w:id="161"/>
      <w:r>
        <w:rPr/>
        <w:t>and Vibration</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 xml:space="preserve">Objective:  </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The impact of construction noise on surrounding land uses is minimised.</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Strategies:</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Keep construction noise levels within community accepted levels</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 xml:space="preserve">Comply with EPA guidelines for construction and traffic noise </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Ensure construction equipment has adequate noise prevention safeguards and is maintained in good working condition</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No complaints relating to noise arising from construction activities.</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highlight w:val="yellow"/>
              </w:rPr>
            </w:pPr>
            <w:r>
              <w:rPr>
                <w:rFonts w:eastAsia="Times New Roman" w:cs="Times New Roman" w:ascii="Times New Roman" w:hAnsi="Times New Roman"/>
                <w:b/>
                <w:szCs w:val="20"/>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Act 1994</w:t>
            </w:r>
          </w:p>
          <w:p>
            <w:pPr>
              <w:pStyle w:val="Normal"/>
              <w:spacing w:lineRule="auto" w:line="240" w:before="0" w:after="0"/>
              <w:rPr>
                <w:highlight w:val="yellow"/>
              </w:rPr>
            </w:pPr>
            <w:r>
              <w:rPr>
                <w:rFonts w:eastAsia="Times New Roman" w:cs="Times New Roman" w:ascii="Times New Roman" w:hAnsi="Times New Roman"/>
                <w:szCs w:val="20"/>
                <w:highlight w:val="yellow"/>
              </w:rPr>
              <w:t>Environmental Protection Regulations 1998</w:t>
            </w:r>
          </w:p>
          <w:p>
            <w:pPr>
              <w:pStyle w:val="Normal"/>
              <w:spacing w:lineRule="auto" w:line="240" w:before="0" w:after="0"/>
              <w:rPr>
                <w:highlight w:val="yellow"/>
              </w:rPr>
            </w:pPr>
            <w:r>
              <w:rPr>
                <w:rFonts w:eastAsia="Times New Roman" w:cs="Times New Roman" w:ascii="Times New Roman" w:hAnsi="Times New Roman"/>
                <w:szCs w:val="20"/>
                <w:highlight w:val="yellow"/>
              </w:rPr>
              <w:t>And all associated Legislations</w:t>
            </w:r>
          </w:p>
          <w:p>
            <w:pPr>
              <w:pStyle w:val="Normal"/>
              <w:spacing w:lineRule="auto" w:line="240" w:before="0" w:after="0"/>
              <w:rPr>
                <w:highlight w:val="yellow"/>
              </w:rPr>
            </w:pPr>
            <w:r>
              <w:rPr>
                <w:rFonts w:eastAsia="Times New Roman" w:cs="Times New Roman" w:ascii="Times New Roman" w:hAnsi="Times New Roman"/>
                <w:szCs w:val="20"/>
                <w:highlight w:val="yellow"/>
              </w:rPr>
              <w:t>Complaints Register EMP-002</w:t>
            </w:r>
          </w:p>
          <w:p>
            <w:pPr>
              <w:pStyle w:val="Normal"/>
              <w:spacing w:lineRule="auto" w:line="240" w:before="0" w:after="0"/>
              <w:rPr>
                <w:highlight w:val="yellow"/>
              </w:rPr>
            </w:pPr>
            <w:r>
              <w:rPr>
                <w:rFonts w:eastAsia="Times New Roman" w:cs="Times New Roman" w:ascii="Times New Roman" w:hAnsi="Times New Roman"/>
                <w:szCs w:val="20"/>
                <w:highlight w:val="yellow"/>
              </w:rPr>
              <w:t xml:space="preserve">Site Environmental Control Checklist </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szCs w:val="20"/>
        </w:rPr>
      </w:pPr>
      <w:r>
        <w:rPr>
          <w:rFonts w:cs="Arial" w:ascii="Arial" w:hAnsi="Arial"/>
          <w:b/>
          <w:sz w:val="20"/>
          <w:szCs w:val="20"/>
        </w:rPr>
        <w:t>Table 8.0 – Noise and Vibration Action Plan</w:t>
      </w:r>
    </w:p>
    <w:tbl>
      <w:tblPr>
        <w:tblStyle w:val="CIPTable"/>
        <w:tblW w:w="9357" w:type="dxa"/>
        <w:jc w:val="left"/>
        <w:tblInd w:w="-126" w:type="dxa"/>
        <w:tblCellMar>
          <w:top w:w="57" w:type="dxa"/>
          <w:left w:w="57" w:type="dxa"/>
          <w:bottom w:w="57" w:type="dxa"/>
          <w:right w:w="57" w:type="dxa"/>
        </w:tblCellMar>
        <w:tblLook w:val="01a0" w:noVBand="0" w:noHBand="0" w:lastColumn="1" w:firstColumn="1" w:lastRow="0" w:firstRow="1"/>
      </w:tblPr>
      <w:tblGrid>
        <w:gridCol w:w="3550"/>
        <w:gridCol w:w="1896"/>
        <w:gridCol w:w="2026"/>
        <w:gridCol w:w="1884"/>
      </w:tblGrid>
      <w:tr>
        <w:trPr>
          <w:cnfStyle w:val="100000000000" w:firstRow="1" w:lastRow="0" w:firstColumn="0" w:lastColumn="0" w:oddVBand="0" w:evenVBand="0" w:oddHBand="0"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896"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026"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884"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35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all equipment (excavators, backhoes, cranes, trucks etc.) have adequate noise prevention safeguards such as residential class mufflers, acoustic enclosures for any diesel generators and/or air compressors as necessary.</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Provide mechanism to ensure that any complaints arising from noisy activities are addressed.</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Section 8.3 of this EMP</w:t>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that the technical specifications for all subcontractors plant and equipment are written to incorporate consideration of noise mitigating procedures.</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CA</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9356"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The hours for construction activities associated with the works, including the delivery of materials to and from the site are between </w:t>
            </w:r>
            <w:r>
              <w:rPr>
                <w:rFonts w:ascii="Century Gothic" w:hAnsi="Century Gothic"/>
                <w:szCs w:val="18"/>
                <w:highlight w:val="yellow"/>
              </w:rPr>
              <w:t xml:space="preserve"> </w:t>
            </w:r>
            <w:r>
              <w:rPr>
                <w:rFonts w:ascii="Century Gothic" w:hAnsi="Century Gothic"/>
                <w:highlight w:val="yellow"/>
              </w:rPr>
              <w:t>.</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ListParagraph"/>
              <w:numPr>
                <w:ilvl w:val="0"/>
                <w:numId w:val="15"/>
              </w:numPr>
              <w:spacing w:lineRule="auto" w:line="240" w:before="0" w:after="0"/>
              <w:contextualSpacing/>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highlight w:val="yellow"/>
              </w:rPr>
              <w:t>Section 2.4 of this EMP</w:t>
            </w:r>
          </w:p>
          <w:p>
            <w:pPr>
              <w:pStyle w:val="ListParagraph"/>
              <w:numPr>
                <w:ilvl w:val="0"/>
                <w:numId w:val="15"/>
              </w:numPr>
              <w:spacing w:lineRule="auto" w:line="240" w:before="0" w:after="0"/>
              <w:contextualSpacing/>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highlight w:val="yellow"/>
              </w:rPr>
              <w:t>Project DA</w:t>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Establish and ensure regular use of effective communication with relevant stakeholders.  Surrounding occupiers to be notified of the schedule of construction works and given forewarning for especially noisy activities.</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necessary</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 the event of a noise complaint, implement the complaint procedures detailed in Section 5.6.</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 &amp; SM</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Immediately on incident</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Instruct subcontractors and other personnel to maintain vehicles and equipment to ensure manufacturers noise control equipment remain intact and any squeaks and rattles on dump truck bodies and excavator tracks are minimised.</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necessary</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truck routes on the site in good condition and ensure trucks remain on designated internal routes. Maintain low speeds.</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there is no ‘warming up’ of plant and machinery outside the construction site.</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Throughout construction </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low speeds at the construction site to minimise engine noise and chassis rumble.</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Where possible, locate construction equipment in a position that provides the most acoustic shielding from surrounding land uses.</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When required</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trucks are fully loaded so that the volume of each delivery is maximised and the number of trips is therefore minimised.</w:t>
            </w:r>
          </w:p>
        </w:tc>
        <w:tc>
          <w:tcPr>
            <w:tcW w:w="189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Throughout construction </w:t>
            </w:r>
          </w:p>
        </w:tc>
        <w:tc>
          <w:tcPr>
            <w:tcW w:w="188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rock breaker use where possible.  Ripping using a larger excavator or dozer is preferred, if possible, to longer periods of hammering with a smaller machine.</w:t>
            </w:r>
          </w:p>
        </w:tc>
        <w:tc>
          <w:tcPr>
            <w:tcW w:w="189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188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356"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Monitoring Requirements</w:t>
            </w:r>
          </w:p>
        </w:tc>
      </w:tr>
      <w:tr>
        <w:trPr>
          <w:cnfStyle w:val="000000100000" w:firstRow="0" w:lastRow="0" w:firstColumn="0" w:lastColumn="0" w:oddVBand="0" w:evenVBand="0" w:oddHBand="1"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Carry out noise compliance checks as necessary on all major equipment, such as drills and cranes to ensure the noise emission levels are generally within expected levels. Instruct subcontractors and other construction personnel to repair or remove noisy equipment from the site if noise levels are exceeded.</w:t>
            </w:r>
          </w:p>
        </w:tc>
        <w:tc>
          <w:tcPr>
            <w:tcW w:w="1896"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026"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188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sz w:val="18"/>
        </w:rPr>
      </w:pPr>
      <w:r>
        <w:rPr>
          <w:rFonts w:ascii="Century Gothic" w:hAnsi="Century Gothic"/>
          <w:sz w:val="18"/>
        </w:rPr>
      </w:r>
      <w:r>
        <w:br w:type="page"/>
      </w:r>
    </w:p>
    <w:p>
      <w:pPr>
        <w:pStyle w:val="Heading2"/>
        <w:numPr>
          <w:ilvl w:val="1"/>
          <w:numId w:val="16"/>
        </w:numPr>
        <w:ind w:left="426" w:right="0" w:hanging="0"/>
        <w:rPr/>
      </w:pPr>
      <w:bookmarkStart w:id="163" w:name="_Toc457991796"/>
      <w:bookmarkStart w:id="164" w:name="_Toc400526459"/>
      <w:bookmarkStart w:id="165" w:name="_Toc304811773"/>
      <w:bookmarkStart w:id="166" w:name="_Toc24375777"/>
      <w:bookmarkStart w:id="167" w:name="_Toc19509434"/>
      <w:r>
        <w:rPr/>
        <w:t>Erosion, Sedimentation</w:t>
      </w:r>
      <w:bookmarkEnd w:id="167"/>
      <w:bookmarkEnd w:id="163"/>
      <w:bookmarkEnd w:id="164"/>
      <w:bookmarkEnd w:id="165"/>
      <w:bookmarkEnd w:id="166"/>
      <w:r>
        <w:rPr/>
        <w:t xml:space="preserve"> and Water Quality</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protect the soil from erosion and sedimentation caused by construction works.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Minimise the amount of soil disturbance during construction.</w:t>
            </w:r>
          </w:p>
          <w:p>
            <w:pPr>
              <w:pStyle w:val="Normal"/>
              <w:spacing w:lineRule="auto" w:line="240" w:before="0" w:after="0"/>
              <w:rPr>
                <w:szCs w:val="18"/>
              </w:rPr>
            </w:pPr>
            <w:r>
              <w:rPr>
                <w:rFonts w:eastAsia="Times New Roman" w:cs="Times New Roman" w:ascii="Times New Roman" w:hAnsi="Times New Roman"/>
                <w:szCs w:val="18"/>
              </w:rPr>
              <w:t>Minimise potential risk of sediments entering waterways including soil erosion or chemical spillage</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erosion of soils on-site and no sedimentation down slope of works.</w:t>
            </w:r>
          </w:p>
          <w:p>
            <w:pPr>
              <w:pStyle w:val="Normal"/>
              <w:spacing w:lineRule="auto" w:line="240" w:before="0" w:after="0"/>
              <w:rPr>
                <w:szCs w:val="18"/>
              </w:rPr>
            </w:pPr>
            <w:r>
              <w:rPr>
                <w:rFonts w:eastAsia="Times New Roman" w:cs="Times New Roman" w:ascii="Times New Roman" w:hAnsi="Times New Roman"/>
                <w:szCs w:val="18"/>
              </w:rPr>
              <w:t>Compliance to Erosion and Sediment Management Plan.</w:t>
            </w:r>
          </w:p>
          <w:p>
            <w:pPr>
              <w:pStyle w:val="Normal"/>
              <w:spacing w:lineRule="auto" w:line="240" w:before="0" w:after="0"/>
              <w:rPr>
                <w:szCs w:val="18"/>
              </w:rPr>
            </w:pPr>
            <w:r>
              <w:rPr>
                <w:rFonts w:eastAsia="Times New Roman" w:cs="Times New Roman" w:ascii="Times New Roman" w:hAnsi="Times New Roman"/>
                <w:szCs w:val="18"/>
              </w:rPr>
              <w:t xml:space="preserve">Compliance to draft Site Management Plan.  </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8"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Protection of the Environment Operations Act, 1997</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DLWC’s Urban Erosion and Sedimentation Handbook</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NSW EPA’s Pollution Control for Urban Stormwater</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Vegetation Management Plan for Lot 2, 26 Muir Rd, Chullora (Actinotus)</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9.0 – Erosion and Sedimentation Action Plan</w:t>
      </w:r>
    </w:p>
    <w:tbl>
      <w:tblPr>
        <w:tblStyle w:val="CIPTable"/>
        <w:tblW w:w="9748" w:type="dxa"/>
        <w:jc w:val="left"/>
        <w:tblInd w:w="-162" w:type="dxa"/>
        <w:tblCellMar>
          <w:top w:w="57" w:type="dxa"/>
          <w:left w:w="57" w:type="dxa"/>
          <w:bottom w:w="57" w:type="dxa"/>
          <w:right w:w="57" w:type="dxa"/>
        </w:tblCellMar>
        <w:tblLook w:val="01a0" w:noVBand="0" w:noHBand="0" w:lastColumn="1" w:firstColumn="1" w:lastRow="0" w:firstRow="1"/>
      </w:tblPr>
      <w:tblGrid>
        <w:gridCol w:w="3639"/>
        <w:gridCol w:w="1952"/>
        <w:gridCol w:w="2144"/>
        <w:gridCol w:w="2012"/>
      </w:tblGrid>
      <w:tr>
        <w:trPr>
          <w:cnfStyle w:val="100000000000" w:firstRow="1" w:lastRow="0" w:firstColumn="0" w:lastColumn="0" w:oddVBand="0" w:evenVBand="0" w:oddHBand="0"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bookmarkStart w:id="168" w:name="_Ref12351085"/>
            <w:bookmarkEnd w:id="168"/>
            <w:r>
              <w:rPr>
                <w:rFonts w:ascii="Century Gothic" w:hAnsi="Century Gothic"/>
                <w:b/>
                <w:color w:val="FFFFFF" w:themeColor="background1"/>
              </w:rPr>
              <w:t>Environmental Management Requirement</w:t>
            </w:r>
          </w:p>
        </w:tc>
        <w:tc>
          <w:tcPr>
            <w:tcW w:w="195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144"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2012"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Install Sedimentation Controls as per the Erosion and Sediment Control Plan</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SM </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All boundaries are to be provided with siltation fencing:</w:t>
            </w:r>
          </w:p>
          <w:p>
            <w:pPr>
              <w:pStyle w:val="ListParagraph"/>
              <w:numPr>
                <w:ilvl w:val="0"/>
                <w:numId w:val="6"/>
              </w:numPr>
              <w:spacing w:lineRule="auto" w:line="240" w:before="0" w:after="0"/>
              <w:ind w:left="426" w:right="0" w:hanging="284"/>
              <w:contextualSpacing/>
              <w:rPr>
                <w:rFonts w:ascii="Century Gothic" w:hAnsi="Century Gothic"/>
              </w:rPr>
            </w:pPr>
            <w:r>
              <w:rPr>
                <w:rFonts w:ascii="Century Gothic" w:hAnsi="Century Gothic"/>
              </w:rPr>
              <w:t>Protection of stormwater system (eg. sandbags on roads, sealed areas, around drains, geotextile silt/sediment fences on unsealed areas and hay bales on grassed areas).</w:t>
            </w:r>
          </w:p>
        </w:tc>
        <w:tc>
          <w:tcPr>
            <w:tcW w:w="195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SM </w:t>
            </w:r>
          </w:p>
        </w:tc>
        <w:tc>
          <w:tcPr>
            <w:tcW w:w="214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 and throughout construction</w:t>
            </w:r>
          </w:p>
        </w:tc>
        <w:tc>
          <w:tcPr>
            <w:tcW w:w="2012"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the area of potential soil exposure. Ensure any area of potential soil exposure is kept to an absolute minimum, including all machinery parking sites.</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Divert runoff generated outside the work areas around the construction site and divert to sedimentation control.</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All construction vehicles exiting the site will depart via a wheel wash facility.</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Control vehicle and machinery movements to well defined compounds where possible.  Access areas to be limited to a maximum width of 10m.</w:t>
            </w:r>
          </w:p>
          <w:p>
            <w:pPr>
              <w:pStyle w:val="Normal"/>
              <w:spacing w:lineRule="auto" w:line="240" w:before="0" w:after="0"/>
              <w:rPr>
                <w:rFonts w:ascii="Century Gothic" w:hAnsi="Century Gothic"/>
              </w:rPr>
            </w:pPr>
            <w:r>
              <w:rPr>
                <w:rFonts w:ascii="Century Gothic" w:hAnsi="Century Gothic"/>
              </w:rPr>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Maintain all construction equipment and regularly inspect for leaks, fuels and oils.</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Subcontractors</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Post Construction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Stabilise soils as soon as practicable after disturbance.</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After disturbance</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Lands recently established with grass species must be watered regularly until effective cover has properly established.</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After grass planting</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Remove all temporary erosion and sedimentation control structures.</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9747" w:type="dxa"/>
            <w:gridSpan w:val="4"/>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Monitoring Requirements</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Discharges to the stormwater system from the sedimentation controls will be monitored for parameters identified according to DERM’s pollution control. </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Civil / Stormwater Consultant</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First discharge and then every three months</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highlight w:val="yellow"/>
              </w:rPr>
            </w:pPr>
            <w:r>
              <w:rPr>
                <w:rFonts w:ascii="Century Gothic" w:hAnsi="Century Gothic"/>
              </w:rPr>
              <w:t>Erosion and Sediment Control Plan</w:t>
            </w:r>
          </w:p>
        </w:tc>
      </w:tr>
      <w:tr>
        <w:trPr>
          <w:cnfStyle w:val="000000010000" w:firstRow="0" w:lastRow="0" w:firstColumn="0" w:lastColumn="0" w:oddVBand="0" w:evenVBand="0" w:oddHBand="0" w:evenHBand="1"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Visually monitor water runoff for oils and grease after rainfall events (&gt;10mm in 24hrs). If a sheen or oil film is present, prevent discharge to waterways and undertake water quality sampling and notify the PM.  The monitoring will be completed in accordance to the checklists outlined in </w:t>
            </w:r>
            <w:r>
              <w:rPr>
                <w:rFonts w:ascii="Century Gothic" w:hAnsi="Century Gothic"/>
                <w:b/>
              </w:rPr>
              <w:t>Appendix A.</w:t>
            </w:r>
          </w:p>
        </w:tc>
        <w:tc>
          <w:tcPr>
            <w:tcW w:w="195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Civil / Stormwater Consultant</w:t>
            </w:r>
          </w:p>
        </w:tc>
        <w:tc>
          <w:tcPr>
            <w:tcW w:w="214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During/after rainfall events</w:t>
            </w:r>
          </w:p>
        </w:tc>
        <w:tc>
          <w:tcPr>
            <w:tcW w:w="2012" w:type="dxa"/>
            <w:tcBorders>
              <w:top w:val="single" w:sz="8" w:space="0" w:color="FFFFFF"/>
              <w:left w:val="single" w:sz="8" w:space="0" w:color="FFFFFF"/>
              <w:bottom w:val="single" w:sz="8" w:space="0" w:color="FFFFFF"/>
              <w:right w:val="nil"/>
              <w:insideH w:val="single" w:sz="8" w:space="0" w:color="FFFFFF"/>
              <w:insideV w:val="nil"/>
            </w:tcBorders>
            <w:shd w:color="auto" w:fill="F2F2F2" w:themeFill="background1" w:themeFillShade="f2"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highlight w:val="yellow"/>
              </w:rPr>
            </w:pPr>
            <w:r>
              <w:rPr>
                <w:rFonts w:ascii="Century Gothic" w:hAnsi="Century Gothic"/>
              </w:rPr>
              <w:t>Erosion and Sediment Control Plan</w:t>
            </w:r>
          </w:p>
        </w:tc>
      </w:tr>
      <w:tr>
        <w:trPr>
          <w:cnfStyle w:val="000000100000" w:firstRow="0" w:lastRow="0" w:firstColumn="0" w:lastColumn="0" w:oddVBand="0" w:evenVBand="0" w:oddHBand="1" w:evenHBand="0" w:firstRowFirstColumn="0" w:firstRowLastColumn="0" w:lastRowFirstColumn="0" w:lastRowLastColumn="0"/>
        </w:trPr>
        <w:tc>
          <w:tcPr>
            <w:tcW w:w="363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Monitor rehabilitation to determine if rehabilitation has been effective.</w:t>
            </w:r>
          </w:p>
        </w:tc>
        <w:tc>
          <w:tcPr>
            <w:tcW w:w="195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 &amp; SM</w:t>
            </w:r>
          </w:p>
        </w:tc>
        <w:tc>
          <w:tcPr>
            <w:tcW w:w="2144"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required</w:t>
            </w:r>
          </w:p>
        </w:tc>
        <w:tc>
          <w:tcPr>
            <w:tcW w:w="201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Normal"/>
        <w:rPr>
          <w:rFonts w:ascii="Century Gothic" w:hAnsi="Century Gothic"/>
          <w:sz w:val="18"/>
        </w:rPr>
      </w:pPr>
      <w:r>
        <w:rPr>
          <w:rFonts w:ascii="Century Gothic" w:hAnsi="Century Gothic"/>
          <w:sz w:val="18"/>
        </w:rPr>
      </w:r>
    </w:p>
    <w:p>
      <w:pPr>
        <w:pStyle w:val="Normal"/>
        <w:rPr>
          <w:rFonts w:ascii="Century Gothic" w:hAnsi="Century Gothic"/>
          <w:sz w:val="18"/>
        </w:rPr>
      </w:pPr>
      <w:r>
        <w:rPr>
          <w:rFonts w:ascii="Century Gothic" w:hAnsi="Century Gothic"/>
          <w:sz w:val="18"/>
        </w:rPr>
      </w:r>
      <w:r>
        <w:br w:type="page"/>
      </w:r>
    </w:p>
    <w:p>
      <w:pPr>
        <w:pStyle w:val="Heading2"/>
        <w:numPr>
          <w:ilvl w:val="1"/>
          <w:numId w:val="16"/>
        </w:numPr>
        <w:ind w:left="426" w:right="0" w:hanging="0"/>
        <w:rPr/>
      </w:pPr>
      <w:bookmarkStart w:id="169" w:name="_Toc457991797"/>
      <w:bookmarkStart w:id="170" w:name="_Toc400526460"/>
      <w:bookmarkStart w:id="171" w:name="_Toc304811774"/>
      <w:bookmarkEnd w:id="169"/>
      <w:bookmarkEnd w:id="170"/>
      <w:bookmarkEnd w:id="171"/>
      <w:r>
        <w:rPr/>
        <w:t>Contaminated Soils</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2203"/>
        <w:gridCol w:w="6812"/>
      </w:tblGrid>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2"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limit exposure to contaminated soils during construction works.</w:t>
            </w:r>
          </w:p>
        </w:tc>
      </w:tr>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12" w:type="dxa"/>
            <w:tcBorders>
              <w:top w:val="nil"/>
              <w:left w:val="nil"/>
              <w:bottom w:val="nil"/>
              <w:right w:val="nil"/>
              <w:insideH w:val="nil"/>
              <w:insideV w:val="nil"/>
            </w:tcBorders>
            <w:shd w:fill="auto" w:val="clear"/>
          </w:tcPr>
          <w:p>
            <w:pPr>
              <w:pStyle w:val="Normal"/>
              <w:tabs>
                <w:tab w:val="left" w:pos="2127" w:leader="none"/>
              </w:tabs>
              <w:spacing w:lineRule="auto" w:line="240" w:before="0" w:after="0"/>
              <w:rPr>
                <w:szCs w:val="18"/>
              </w:rPr>
            </w:pPr>
            <w:r>
              <w:rPr>
                <w:rFonts w:eastAsia="Times New Roman" w:cs="Times New Roman" w:ascii="Times New Roman" w:hAnsi="Times New Roman"/>
                <w:szCs w:val="18"/>
              </w:rPr>
              <w:t>Minimise the amount of soil disturbance during construction.</w:t>
            </w:r>
          </w:p>
          <w:p>
            <w:pPr>
              <w:pStyle w:val="Normal"/>
              <w:tabs>
                <w:tab w:val="left" w:pos="2127" w:leader="none"/>
              </w:tabs>
              <w:spacing w:lineRule="auto" w:line="240" w:before="0" w:after="0"/>
              <w:rPr>
                <w:szCs w:val="18"/>
              </w:rPr>
            </w:pPr>
            <w:r>
              <w:rPr>
                <w:rFonts w:eastAsia="Times New Roman" w:cs="Times New Roman" w:ascii="Times New Roman" w:hAnsi="Times New Roman"/>
                <w:szCs w:val="18"/>
              </w:rPr>
              <w:t>Maintain overlying capping layers at all times.</w:t>
            </w:r>
          </w:p>
          <w:p>
            <w:pPr>
              <w:pStyle w:val="Normal"/>
              <w:tabs>
                <w:tab w:val="left" w:pos="2127" w:leader="none"/>
              </w:tabs>
              <w:spacing w:lineRule="auto" w:line="240" w:before="0" w:after="0"/>
              <w:rPr>
                <w:szCs w:val="18"/>
              </w:rPr>
            </w:pPr>
            <w:r>
              <w:rPr>
                <w:rFonts w:eastAsia="Times New Roman" w:cs="Times New Roman" w:ascii="Times New Roman" w:hAnsi="Times New Roman"/>
                <w:szCs w:val="18"/>
              </w:rPr>
              <w:t>Dispose any excavated soils appropriately.</w:t>
            </w:r>
          </w:p>
          <w:p>
            <w:pPr>
              <w:pStyle w:val="Normal"/>
              <w:tabs>
                <w:tab w:val="left" w:pos="2127" w:leader="none"/>
              </w:tabs>
              <w:spacing w:lineRule="auto" w:line="240" w:before="0" w:after="0"/>
              <w:rPr>
                <w:szCs w:val="18"/>
              </w:rPr>
            </w:pPr>
            <w:r>
              <w:rPr>
                <w:rFonts w:eastAsia="Times New Roman" w:cs="Times New Roman" w:ascii="Times New Roman" w:hAnsi="Times New Roman"/>
                <w:szCs w:val="18"/>
              </w:rPr>
              <w:t>Ensure imported soil materials meet clean fill requirements.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2" w:type="dxa"/>
            <w:tcBorders>
              <w:top w:val="nil"/>
              <w:left w:val="nil"/>
              <w:bottom w:val="nil"/>
              <w:right w:val="nil"/>
              <w:insideH w:val="nil"/>
              <w:insideV w:val="nil"/>
            </w:tcBorders>
            <w:shd w:fill="auto" w:val="clear"/>
          </w:tcPr>
          <w:p>
            <w:pPr>
              <w:pStyle w:val="Normal"/>
              <w:tabs>
                <w:tab w:val="left" w:pos="2127" w:leader="none"/>
                <w:tab w:val="left" w:pos="2200" w:leader="none"/>
              </w:tabs>
              <w:spacing w:lineRule="auto" w:line="240" w:before="0" w:after="0"/>
              <w:rPr>
                <w:szCs w:val="18"/>
              </w:rPr>
            </w:pPr>
            <w:r>
              <w:rPr>
                <w:rFonts w:eastAsia="Times New Roman" w:cs="Times New Roman" w:ascii="Times New Roman" w:hAnsi="Times New Roman"/>
                <w:szCs w:val="18"/>
              </w:rPr>
              <w:t>Compliance to Erosion and Sediment Management Plan.</w:t>
            </w:r>
          </w:p>
          <w:p>
            <w:pPr>
              <w:pStyle w:val="Normal"/>
              <w:tabs>
                <w:tab w:val="left" w:pos="2127" w:leader="none"/>
                <w:tab w:val="left" w:pos="2200" w:leader="none"/>
              </w:tabs>
              <w:spacing w:lineRule="auto" w:line="240" w:before="0" w:after="0"/>
              <w:rPr>
                <w:szCs w:val="18"/>
              </w:rPr>
            </w:pPr>
            <w:r>
              <w:rPr>
                <w:rFonts w:eastAsia="Times New Roman" w:cs="Times New Roman" w:ascii="Times New Roman" w:hAnsi="Times New Roman"/>
                <w:szCs w:val="18"/>
              </w:rPr>
              <w:t xml:space="preserve">Compliance to draft Site Management Plan.  </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3"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12" w:type="dxa"/>
            <w:tcBorders>
              <w:top w:val="nil"/>
              <w:left w:val="nil"/>
              <w:bottom w:val="nil"/>
              <w:right w:val="nil"/>
              <w:insideH w:val="nil"/>
              <w:insideV w:val="nil"/>
            </w:tcBorders>
            <w:shd w:fill="auto" w:val="clear"/>
          </w:tcPr>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And all associated Legislations</w:t>
            </w:r>
          </w:p>
          <w:p>
            <w:pPr>
              <w:pStyle w:val="Normal"/>
              <w:tabs>
                <w:tab w:val="left" w:pos="4253" w:leader="none"/>
              </w:tabs>
              <w:spacing w:lineRule="auto" w:line="240" w:before="0" w:after="0"/>
              <w:rPr>
                <w:i/>
                <w:i/>
                <w:szCs w:val="18"/>
                <w:highlight w:val="yellow"/>
              </w:rPr>
            </w:pPr>
            <w:r>
              <w:rPr>
                <w:rFonts w:eastAsia="Times New Roman" w:cs="Times New Roman" w:ascii="Times New Roman" w:hAnsi="Times New Roman"/>
                <w:szCs w:val="18"/>
                <w:highlight w:val="yellow"/>
              </w:rPr>
              <w:t>Project specific erosion and sediment management plan</w:t>
            </w:r>
          </w:p>
          <w:p>
            <w:pPr>
              <w:pStyle w:val="Normal"/>
              <w:tabs>
                <w:tab w:val="left" w:pos="2835" w:leader="none"/>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Draft Site Management Plan</w:t>
            </w:r>
          </w:p>
          <w:p>
            <w:pPr>
              <w:pStyle w:val="Normal"/>
              <w:tabs>
                <w:tab w:val="left" w:pos="2835" w:leader="none"/>
                <w:tab w:val="left" w:pos="3828" w:leader="none"/>
              </w:tabs>
              <w:spacing w:lineRule="auto" w:line="240" w:before="0" w:after="0"/>
              <w:rPr>
                <w:szCs w:val="18"/>
                <w:highlight w:val="yellow"/>
              </w:rPr>
            </w:pPr>
            <w:r>
              <w:rPr>
                <w:rFonts w:eastAsia="Times New Roman" w:cs="Times New Roman" w:ascii="Times New Roman" w:hAnsi="Times New Roman"/>
                <w:szCs w:val="18"/>
                <w:highlight w:val="yellow"/>
              </w:rPr>
              <w:t>Complaints Register EMP-002</w:t>
            </w:r>
          </w:p>
          <w:p>
            <w:pPr>
              <w:pStyle w:val="Normal"/>
              <w:tabs>
                <w:tab w:val="left" w:pos="1110" w:leader="none"/>
              </w:tabs>
              <w:spacing w:lineRule="auto" w:line="240" w:before="0" w:after="0"/>
              <w:rPr>
                <w:i/>
                <w:i/>
                <w:color w:val="FF0000"/>
                <w:highlight w:val="yellow"/>
              </w:rPr>
            </w:pPr>
            <w:r>
              <w:rPr>
                <w:rFonts w:eastAsia="Times New Roman" w:cs="Times New Roman" w:ascii="Times New Roman" w:hAnsi="Times New Roman"/>
                <w:highlight w:val="yellow"/>
              </w:rPr>
              <w:t>Site Environmental Control Checklist</w:t>
            </w:r>
            <w:r>
              <w:rPr>
                <w:rFonts w:eastAsia="Times New Roman" w:cs="Times New Roman" w:ascii="Times New Roman" w:hAnsi="Times New Roman"/>
                <w:i/>
                <w:color w:val="FF0000"/>
                <w:highlight w:val="yellow"/>
              </w:rPr>
              <w:t xml:space="preserve"> </w:t>
            </w:r>
          </w:p>
          <w:p>
            <w:pPr>
              <w:pStyle w:val="Normal"/>
              <w:tabs>
                <w:tab w:val="left" w:pos="1110" w:leader="none"/>
              </w:tabs>
              <w:spacing w:lineRule="auto" w:line="240" w:before="0" w:after="0"/>
              <w:jc w:val="center"/>
              <w:rPr>
                <w:i/>
                <w:i/>
                <w:color w:val="FF0000"/>
                <w:highlight w:val="yellow"/>
              </w:rPr>
            </w:pPr>
            <w:r>
              <w:rPr>
                <w:rFonts w:eastAsia="Times New Roman" w:cs="Times New Roman" w:ascii="Times New Roman" w:hAnsi="Times New Roman"/>
                <w:i/>
                <w:color w:val="FF0000"/>
                <w:highlight w:val="yellow"/>
              </w:rPr>
              <w:t>Check the contents of this table</w:t>
            </w:r>
          </w:p>
        </w:tc>
      </w:tr>
    </w:tbl>
    <w:p>
      <w:pPr>
        <w:pStyle w:val="Normal"/>
        <w:rPr>
          <w:sz w:val="22"/>
        </w:rPr>
      </w:pPr>
      <w:r>
        <w:rPr>
          <w:sz w:val="22"/>
        </w:rPr>
      </w:r>
    </w:p>
    <w:p>
      <w:pPr>
        <w:pStyle w:val="CIPNormal"/>
        <w:rPr>
          <w:rFonts w:ascii="Arial" w:hAnsi="Arial" w:cs="Arial"/>
          <w:b/>
          <w:b/>
          <w:sz w:val="20"/>
        </w:rPr>
      </w:pPr>
      <w:r>
        <w:rPr>
          <w:rFonts w:cs="Arial" w:ascii="Arial" w:hAnsi="Arial"/>
          <w:b/>
          <w:sz w:val="20"/>
        </w:rPr>
        <w:t>Table 10.0 – Contaminated Soil Action Plan</w:t>
      </w:r>
    </w:p>
    <w:tbl>
      <w:tblPr>
        <w:tblStyle w:val="CIPTable"/>
        <w:tblW w:w="9696" w:type="dxa"/>
        <w:jc w:val="left"/>
        <w:tblInd w:w="-106" w:type="dxa"/>
        <w:tblCellMar>
          <w:top w:w="57" w:type="dxa"/>
          <w:left w:w="57" w:type="dxa"/>
          <w:bottom w:w="57" w:type="dxa"/>
          <w:right w:w="57" w:type="dxa"/>
        </w:tblCellMar>
        <w:tblLook w:val="01a0" w:noVBand="0" w:noHBand="0" w:lastColumn="1" w:firstColumn="1" w:lastRow="0" w:firstRow="1"/>
      </w:tblPr>
      <w:tblGrid>
        <w:gridCol w:w="3547"/>
        <w:gridCol w:w="7"/>
        <w:gridCol w:w="1853"/>
        <w:gridCol w:w="1993"/>
        <w:gridCol w:w="2295"/>
      </w:tblGrid>
      <w:tr>
        <w:trPr>
          <w:cnfStyle w:val="100000000000" w:firstRow="1" w:lastRow="0" w:firstColumn="0" w:lastColumn="0" w:oddVBand="0" w:evenVBand="0" w:oddHBand="0" w:evenHBand="0" w:firstRowFirstColumn="0" w:firstRowLastColumn="0" w:lastRowFirstColumn="0" w:lastRowLastColumn="0"/>
        </w:trPr>
        <w:tc>
          <w:tcPr>
            <w:tcW w:w="3547"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860"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993"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2295"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695" w:type="dxa"/>
            <w:gridSpan w:val="5"/>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Minimise the area of potential soil exposure. Ensure any area of potential soil exposure is kept to an absolute minimum, including all machinery parking sites.</w:t>
            </w:r>
          </w:p>
        </w:tc>
        <w:tc>
          <w:tcPr>
            <w:tcW w:w="185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9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Management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capping layer is maintained at all times (where practical) to avoid exposure of underlying contaminated materials. The capping layer should comprise one of the following:</w:t>
            </w:r>
          </w:p>
          <w:p>
            <w:pPr>
              <w:pStyle w:val="ListParagraph"/>
              <w:numPr>
                <w:ilvl w:val="0"/>
                <w:numId w:val="7"/>
              </w:numPr>
              <w:spacing w:lineRule="auto" w:line="240" w:before="0" w:after="0"/>
              <w:ind w:left="375" w:right="0" w:hanging="284"/>
              <w:contextualSpacing/>
              <w:rPr>
                <w:highlight w:val="yellow"/>
              </w:rPr>
            </w:pPr>
            <w:r>
              <w:rPr>
                <w:rFonts w:ascii="Century Gothic" w:hAnsi="Century Gothic"/>
                <w:highlight w:val="yellow"/>
              </w:rPr>
              <w:t>a concrete slab (minimum thickness 100mm);</w:t>
            </w:r>
          </w:p>
          <w:p>
            <w:pPr>
              <w:pStyle w:val="ListParagraph"/>
              <w:numPr>
                <w:ilvl w:val="0"/>
                <w:numId w:val="7"/>
              </w:numPr>
              <w:spacing w:lineRule="auto" w:line="240" w:before="0" w:after="0"/>
              <w:ind w:left="375" w:right="0" w:hanging="284"/>
              <w:contextualSpacing/>
              <w:rPr>
                <w:highlight w:val="yellow"/>
              </w:rPr>
            </w:pPr>
            <w:r>
              <w:rPr>
                <w:rFonts w:ascii="Century Gothic" w:hAnsi="Century Gothic"/>
                <w:highlight w:val="yellow"/>
              </w:rPr>
              <w:t>bitumen/asphalt paving on 150mm compacted roadbase; or</w:t>
            </w:r>
          </w:p>
          <w:p>
            <w:pPr>
              <w:pStyle w:val="ListParagraph"/>
              <w:numPr>
                <w:ilvl w:val="0"/>
                <w:numId w:val="7"/>
              </w:numPr>
              <w:spacing w:lineRule="auto" w:line="240" w:before="0" w:after="0"/>
              <w:ind w:left="375" w:right="0" w:hanging="284"/>
              <w:contextualSpacing/>
              <w:rPr>
                <w:rFonts w:ascii="Century Gothic" w:hAnsi="Century Gothic"/>
              </w:rPr>
            </w:pPr>
            <w:r>
              <w:rPr>
                <w:rFonts w:ascii="Century Gothic" w:hAnsi="Century Gothic"/>
                <w:highlight w:val="yellow"/>
              </w:rPr>
              <w:t>compacted low permeability soil to a minimum depth of 0.5m.</w:t>
            </w:r>
          </w:p>
        </w:tc>
        <w:tc>
          <w:tcPr>
            <w:tcW w:w="185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Management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Off-site disposal of contaminated soil must be carried out in accordance with the conditions of a Disposal Permit, issued under Section 424 of the EP Act.  Contaminated soil must not be removed off-site without a Disposal Permit. </w:t>
            </w:r>
          </w:p>
        </w:tc>
        <w:tc>
          <w:tcPr>
            <w:tcW w:w="185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Management Plan</w:t>
            </w:r>
          </w:p>
        </w:tc>
      </w:tr>
      <w:tr>
        <w:trPr>
          <w:cnfStyle w:val="000000100000" w:firstRow="0" w:lastRow="0" w:firstColumn="0" w:lastColumn="0" w:oddVBand="0" w:evenVBand="0" w:oddHBand="1" w:evenHBand="0"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Any imported fill will be assessed/sampled (as appropriate) to demonstrate compliance with clean fill criteria.  The source of all imported materials will be documented and assessed. Imported fill may be required to be sampled at a </w:t>
            </w:r>
            <w:r>
              <w:rPr>
                <w:rFonts w:ascii="Century Gothic" w:hAnsi="Century Gothic"/>
                <w:highlight w:val="yellow"/>
              </w:rPr>
              <w:t>rate of 1 sample per 200m</w:t>
            </w:r>
            <w:r>
              <w:rPr>
                <w:rFonts w:ascii="Century Gothic" w:hAnsi="Century Gothic"/>
                <w:highlight w:val="yellow"/>
                <w:vertAlign w:val="superscript"/>
              </w:rPr>
              <w:t>3</w:t>
            </w:r>
            <w:r>
              <w:rPr>
                <w:rFonts w:ascii="Century Gothic" w:hAnsi="Century Gothic"/>
              </w:rPr>
              <w:t xml:space="preserve"> to confirm compliance with clean fill criteria. However, if imported fill is a quarry product or can be verified to be from a clean source, then sampling may not be required.</w:t>
            </w:r>
          </w:p>
        </w:tc>
        <w:tc>
          <w:tcPr>
            <w:tcW w:w="185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Management Plan</w:t>
            </w:r>
          </w:p>
        </w:tc>
      </w:tr>
      <w:tr>
        <w:trPr>
          <w:cnfStyle w:val="000000010000" w:firstRow="0" w:lastRow="0" w:firstColumn="0" w:lastColumn="0" w:oddVBand="0" w:evenVBand="0" w:oddHBand="0" w:evenHBand="1"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stockpiling of excavated soils is required, where possible, soil material is to be stockpiled on existing hardstand areas.  If soil material is unable to be stockpiled on hardstand areas, validation testing will be required beneath the stockpile footprint following the removal of stockpiled materials.</w:t>
            </w:r>
          </w:p>
        </w:tc>
        <w:tc>
          <w:tcPr>
            <w:tcW w:w="185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Erosion and Sediment Management Plan</w:t>
            </w:r>
          </w:p>
        </w:tc>
      </w:tr>
      <w:tr>
        <w:trPr>
          <w:cnfStyle w:val="000000100000" w:firstRow="0" w:lastRow="0" w:firstColumn="0" w:lastColumn="0" w:oddVBand="0" w:evenVBand="0" w:oddHBand="1" w:evenHBand="0" w:firstRowFirstColumn="0" w:firstRowLastColumn="0" w:lastRowFirstColumn="0" w:lastRowLastColumn="0"/>
        </w:trPr>
        <w:tc>
          <w:tcPr>
            <w:tcW w:w="3554"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during excavations on site, offensive or noxious odours and/or evidence of gross contamination not previously detected is identified, work must cease in this area of the site and specialist assistance sought to prevent environmental harm.  Any remedial action should be developed by an appropriately qualified and experienced person in accordance with Section 381 of the EP Act.</w:t>
            </w:r>
          </w:p>
        </w:tc>
        <w:tc>
          <w:tcPr>
            <w:tcW w:w="185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 &amp; specialist consultants</w:t>
            </w:r>
          </w:p>
        </w:tc>
        <w:tc>
          <w:tcPr>
            <w:tcW w:w="199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Throughout construction</w:t>
            </w:r>
          </w:p>
        </w:tc>
        <w:tc>
          <w:tcPr>
            <w:tcW w:w="2295"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Erosion and Sediment Management Plan</w:t>
            </w:r>
          </w:p>
        </w:tc>
      </w:tr>
    </w:tbl>
    <w:p>
      <w:pPr>
        <w:pStyle w:val="Normal"/>
        <w:rPr>
          <w:rFonts w:ascii="Century Gothic" w:hAnsi="Century Gothic"/>
          <w:color w:val="AAA04E"/>
          <w:sz w:val="30"/>
        </w:rPr>
      </w:pPr>
      <w:r>
        <w:rPr>
          <w:rFonts w:ascii="Century Gothic" w:hAnsi="Century Gothic"/>
          <w:color w:val="AAA04E"/>
          <w:sz w:val="30"/>
        </w:rPr>
      </w:r>
      <w:r>
        <w:br w:type="page"/>
      </w:r>
    </w:p>
    <w:p>
      <w:pPr>
        <w:pStyle w:val="Heading2"/>
        <w:numPr>
          <w:ilvl w:val="1"/>
          <w:numId w:val="16"/>
        </w:numPr>
        <w:ind w:left="426" w:right="0" w:hanging="0"/>
        <w:rPr/>
      </w:pPr>
      <w:bookmarkStart w:id="172" w:name="_Toc457991798"/>
      <w:bookmarkStart w:id="173" w:name="_Toc400526461"/>
      <w:bookmarkEnd w:id="172"/>
      <w:bookmarkEnd w:id="173"/>
      <w:r>
        <w:rPr/>
        <w:t>Flora and Fauna</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5"/>
        <w:gridCol w:w="6820"/>
      </w:tblGrid>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Objectives:  </w:t>
            </w:r>
          </w:p>
        </w:tc>
        <w:tc>
          <w:tcPr>
            <w:tcW w:w="6820"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w:t>
            </w:r>
            <w:r>
              <w:rPr>
                <w:rFonts w:eastAsia="Times New Roman" w:cs="Times New Roman" w:ascii="Times New Roman" w:hAnsi="Times New Roman"/>
                <w:b/>
                <w:szCs w:val="18"/>
              </w:rPr>
              <w:t xml:space="preserve"> </w:t>
            </w:r>
            <w:r>
              <w:rPr>
                <w:rFonts w:eastAsia="Times New Roman" w:cs="Times New Roman" w:ascii="Times New Roman" w:hAnsi="Times New Roman"/>
                <w:szCs w:val="18"/>
              </w:rPr>
              <w:t>minimise impacts to flora and fauna.</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20" w:type="dxa"/>
            <w:tcBorders>
              <w:top w:val="nil"/>
              <w:left w:val="nil"/>
              <w:bottom w:val="nil"/>
              <w:right w:val="nil"/>
              <w:insideH w:val="nil"/>
              <w:insideV w:val="nil"/>
            </w:tcBorders>
            <w:shd w:fill="auto" w:val="clear"/>
          </w:tcPr>
          <w:p>
            <w:pPr>
              <w:pStyle w:val="Normal"/>
              <w:tabs>
                <w:tab w:val="left" w:pos="2400" w:leader="none"/>
              </w:tabs>
              <w:spacing w:lineRule="auto" w:line="240" w:before="0" w:after="0"/>
              <w:rPr>
                <w:szCs w:val="18"/>
              </w:rPr>
            </w:pPr>
            <w:r>
              <w:rPr>
                <w:rFonts w:eastAsia="Times New Roman" w:cs="Times New Roman" w:ascii="Times New Roman" w:hAnsi="Times New Roman"/>
                <w:szCs w:val="18"/>
              </w:rPr>
              <w:t>Conduct activities within identified construction areas to minimise contact with any existing flora and fauna</w:t>
            </w:r>
          </w:p>
          <w:p>
            <w:pPr>
              <w:pStyle w:val="Normal"/>
              <w:tabs>
                <w:tab w:val="left" w:pos="2400" w:leader="none"/>
              </w:tabs>
              <w:spacing w:lineRule="auto" w:line="240" w:before="0" w:after="0"/>
              <w:rPr>
                <w:szCs w:val="18"/>
              </w:rPr>
            </w:pPr>
            <w:r>
              <w:rPr>
                <w:rFonts w:eastAsia="Times New Roman" w:cs="Times New Roman" w:ascii="Times New Roman" w:hAnsi="Times New Roman"/>
                <w:szCs w:val="18"/>
              </w:rPr>
              <w:t>Remove noxious weeds encountered throughout construction</w:t>
            </w:r>
          </w:p>
          <w:p>
            <w:pPr>
              <w:pStyle w:val="Normal"/>
              <w:tabs>
                <w:tab w:val="left" w:pos="2400" w:leader="none"/>
              </w:tabs>
              <w:spacing w:lineRule="auto" w:line="240" w:before="240" w:after="120"/>
              <w:rPr>
                <w:szCs w:val="18"/>
              </w:rPr>
            </w:pPr>
            <w:r>
              <w:rPr>
                <w:rFonts w:eastAsia="Times New Roman" w:cs="Times New Roman" w:ascii="Times New Roman" w:hAnsi="Times New Roman"/>
                <w:szCs w:val="18"/>
              </w:rPr>
              <w:t>Carry out appropriate rehabilitation and revegetation.</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20"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harm to sensitive areas or detrimental change to flora and fauna in vicinity of works.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5"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 xml:space="preserve">Legislation, Guidelines, References:  </w:t>
            </w:r>
          </w:p>
        </w:tc>
        <w:tc>
          <w:tcPr>
            <w:tcW w:w="6820" w:type="dxa"/>
            <w:tcBorders>
              <w:top w:val="nil"/>
              <w:left w:val="nil"/>
              <w:bottom w:val="nil"/>
              <w:right w:val="nil"/>
              <w:insideH w:val="nil"/>
              <w:insideV w:val="nil"/>
            </w:tcBorders>
            <w:shd w:fill="auto" w:val="clear"/>
          </w:tcPr>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Act 1994</w:t>
            </w:r>
          </w:p>
          <w:p>
            <w:pPr>
              <w:pStyle w:val="Normal"/>
              <w:tabs>
                <w:tab w:val="left" w:pos="4253" w:leader="none"/>
              </w:tabs>
              <w:spacing w:lineRule="auto" w:line="240" w:before="0" w:after="0"/>
              <w:rPr>
                <w:szCs w:val="18"/>
                <w:highlight w:val="yellow"/>
              </w:rPr>
            </w:pPr>
            <w:r>
              <w:rPr>
                <w:rFonts w:eastAsia="Times New Roman" w:cs="Times New Roman" w:ascii="Times New Roman" w:hAnsi="Times New Roman"/>
                <w:szCs w:val="18"/>
                <w:highlight w:val="yellow"/>
              </w:rPr>
              <w:t>Environmental Protection Regulations 1998</w:t>
            </w:r>
          </w:p>
          <w:p>
            <w:pPr>
              <w:pStyle w:val="Normal"/>
              <w:tabs>
                <w:tab w:val="left" w:pos="4253" w:leader="none"/>
              </w:tabs>
              <w:spacing w:lineRule="auto" w:line="240" w:before="0" w:after="0"/>
              <w:rPr>
                <w:i/>
                <w:i/>
                <w:szCs w:val="18"/>
                <w:highlight w:val="yellow"/>
              </w:rPr>
            </w:pPr>
            <w:r>
              <w:rPr>
                <w:rFonts w:eastAsia="Times New Roman" w:cs="Times New Roman" w:ascii="Times New Roman" w:hAnsi="Times New Roman"/>
                <w:szCs w:val="18"/>
                <w:highlight w:val="yellow"/>
              </w:rPr>
              <w:t>And all associated Legislations</w:t>
            </w:r>
          </w:p>
          <w:p>
            <w:pPr>
              <w:pStyle w:val="Normal"/>
              <w:tabs>
                <w:tab w:val="left" w:pos="1110" w:leader="none"/>
              </w:tabs>
              <w:spacing w:lineRule="auto" w:line="240" w:before="0" w:after="0"/>
              <w:jc w:val="center"/>
              <w:rPr>
                <w:i/>
                <w:i/>
                <w:color w:val="FF0000"/>
                <w:highlight w:val="yellow"/>
              </w:rPr>
            </w:pPr>
            <w:r>
              <w:rPr>
                <w:rFonts w:eastAsia="Times New Roman" w:cs="Times New Roman" w:ascii="Times New Roman" w:hAnsi="Times New Roman"/>
                <w:i/>
                <w:color w:val="FF0000"/>
                <w:highlight w:val="yellow"/>
              </w:rPr>
              <w:t>Check the contents of this table</w:t>
            </w:r>
          </w:p>
        </w:tc>
      </w:tr>
    </w:tbl>
    <w:p>
      <w:pPr>
        <w:pStyle w:val="Normal"/>
        <w:rPr>
          <w:sz w:val="22"/>
        </w:rPr>
      </w:pPr>
      <w:r>
        <w:rPr>
          <w:sz w:val="22"/>
        </w:rPr>
      </w:r>
    </w:p>
    <w:p>
      <w:pPr>
        <w:pStyle w:val="CIPNormal"/>
        <w:rPr>
          <w:rFonts w:ascii="Arial" w:hAnsi="Arial" w:cs="Arial"/>
          <w:b/>
          <w:b/>
          <w:sz w:val="20"/>
        </w:rPr>
      </w:pPr>
      <w:r>
        <w:rPr>
          <w:rFonts w:cs="Arial" w:ascii="Arial" w:hAnsi="Arial"/>
          <w:b/>
          <w:sz w:val="20"/>
        </w:rPr>
        <w:t>Table 11.0 – Flora and Fauna Action Plan</w:t>
      </w:r>
    </w:p>
    <w:tbl>
      <w:tblPr>
        <w:tblStyle w:val="CIPTable"/>
        <w:tblW w:w="9696" w:type="dxa"/>
        <w:jc w:val="left"/>
        <w:tblInd w:w="-51" w:type="dxa"/>
        <w:tblCellMar>
          <w:top w:w="57" w:type="dxa"/>
          <w:left w:w="57" w:type="dxa"/>
          <w:bottom w:w="57" w:type="dxa"/>
          <w:right w:w="57" w:type="dxa"/>
        </w:tblCellMar>
        <w:tblLook w:val="01a0" w:noVBand="0" w:noHBand="0" w:lastColumn="1" w:firstColumn="1" w:lastRow="0" w:firstRow="1"/>
      </w:tblPr>
      <w:tblGrid>
        <w:gridCol w:w="3529"/>
        <w:gridCol w:w="72"/>
        <w:gridCol w:w="1913"/>
        <w:gridCol w:w="2268"/>
        <w:gridCol w:w="1913"/>
      </w:tblGrid>
      <w:tr>
        <w:trPr>
          <w:cnfStyle w:val="100000000000" w:firstRow="1" w:lastRow="0" w:firstColumn="0" w:lastColumn="0" w:oddVBand="0" w:evenVBand="0" w:oddHBand="0" w:evenHBand="0" w:firstRowFirstColumn="0" w:firstRowLastColumn="0" w:lastRowFirstColumn="0" w:lastRowLastColumn="0"/>
        </w:trPr>
        <w:tc>
          <w:tcPr>
            <w:tcW w:w="3529"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985"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268"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913"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trHeight w:val="385" w:hRule="atLeast"/>
          <w:cnfStyle w:val="000000100000" w:firstRow="0" w:lastRow="0" w:firstColumn="0" w:lastColumn="0" w:oddVBand="0" w:evenVBand="0" w:oddHBand="1" w:evenHBand="0" w:firstRowFirstColumn="0" w:firstRowLastColumn="0" w:lastRowFirstColumn="0" w:lastRowLastColumn="0"/>
        </w:trPr>
        <w:tc>
          <w:tcPr>
            <w:tcW w:w="9695" w:type="dxa"/>
            <w:gridSpan w:val="5"/>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3529" w:type="dxa"/>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Trees required to be cleared from the site must first be checked for the presence of arboreal mammals or active nests (that is, containing fertile eggs or nestlings). Should observations identify the presence of these, the subject tree (s) should not be removed or pruned until animals nesting in them have completed their breeding cycle or arboreal mammals have been relocated. Fire ant inspection will be undertaken as necessary in accordance with the Queensland Government Department of Primary Industry guidelines.</w:t>
            </w:r>
          </w:p>
        </w:tc>
        <w:tc>
          <w:tcPr>
            <w:tcW w:w="1985"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9695" w:type="dxa"/>
            <w:gridSpan w:val="5"/>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If, during the course of construction, personnel becomes aware of the presence of any sensitive fauna at or near the site, all work likely to affect the sensitive fauna is to immediately cease and the BCC consulted to determine an appropriate course of action prior to the recommencement of work at that site.  </w:t>
            </w:r>
          </w:p>
        </w:tc>
        <w:tc>
          <w:tcPr>
            <w:tcW w:w="19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Any weed removal (if necessary) is to be undertaken in accordance with Council’s Noxious and Environmental Weeds Policy and using appropriate pesticides and herbicides handling procedures.</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Rehabilitation Plan</w:t>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Weed debris and weed-contaminated debris is to be destroyed and disposed appropriately.</w:t>
            </w:r>
          </w:p>
        </w:tc>
        <w:tc>
          <w:tcPr>
            <w:tcW w:w="19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Rehabilitation Plan</w:t>
            </w:r>
          </w:p>
        </w:tc>
      </w:tr>
      <w:tr>
        <w:trPr>
          <w:cnfStyle w:val="000000100000" w:firstRow="0" w:lastRow="0" w:firstColumn="0" w:lastColumn="0" w:oddVBand="0" w:evenVBand="0" w:oddHBand="1" w:evenHBand="0"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any native fauna is found injured during construction, notify and obtain advice from WIRES immediately.  Notify the SM.</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Work Team</w:t>
            </w:r>
          </w:p>
        </w:tc>
        <w:tc>
          <w:tcPr>
            <w:tcW w:w="226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Undertake any planting or replacement of shrubs with locally native species as possible.</w:t>
            </w:r>
          </w:p>
        </w:tc>
        <w:tc>
          <w:tcPr>
            <w:tcW w:w="19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 &amp; CA</w:t>
            </w:r>
          </w:p>
        </w:tc>
        <w:tc>
          <w:tcPr>
            <w:tcW w:w="22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Rehabilitation Plan</w:t>
            </w:r>
          </w:p>
        </w:tc>
      </w:tr>
      <w:tr>
        <w:trPr>
          <w:cnfStyle w:val="000000100000" w:firstRow="0" w:lastRow="0" w:firstColumn="0" w:lastColumn="0" w:oddVBand="0" w:evenVBand="0" w:oddHBand="1" w:evenHBand="0"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Monitoring Requirements</w:t>
            </w:r>
          </w:p>
        </w:tc>
        <w:tc>
          <w:tcPr>
            <w:tcW w:w="1913" w:type="dxa"/>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b/>
                <w:b/>
              </w:rPr>
            </w:pPr>
            <w:r>
              <w:rPr>
                <w:rFonts w:ascii="Century Gothic" w:hAnsi="Century Gothic"/>
                <w:b/>
              </w:rPr>
            </w:r>
          </w:p>
        </w:tc>
        <w:tc>
          <w:tcPr>
            <w:tcW w:w="2268" w:type="dxa"/>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b/>
                <w:b/>
              </w:rPr>
            </w:pPr>
            <w:r>
              <w:rPr>
                <w:rFonts w:ascii="Century Gothic" w:hAnsi="Century Gothic"/>
                <w:b/>
              </w:rPr>
            </w:r>
          </w:p>
        </w:tc>
        <w:tc>
          <w:tcPr>
            <w:tcW w:w="1913" w:type="dxa"/>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b/>
                <w:b/>
              </w:rPr>
            </w:pPr>
            <w:r>
              <w:rPr>
                <w:rFonts w:ascii="Century Gothic" w:hAnsi="Century Gothic"/>
                <w:b/>
              </w:rPr>
            </w:r>
          </w:p>
        </w:tc>
      </w:tr>
      <w:tr>
        <w:trPr>
          <w:cnfStyle w:val="000000010000" w:firstRow="0" w:lastRow="0" w:firstColumn="0" w:lastColumn="0" w:oddVBand="0" w:evenVBand="0" w:oddHBand="0" w:evenHBand="1" w:firstRowFirstColumn="0" w:firstRowLastColumn="0" w:lastRowFirstColumn="0" w:lastRowLastColumn="0"/>
        </w:trPr>
        <w:tc>
          <w:tcPr>
            <w:tcW w:w="3601"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nil"/>
              <w:right w:val="single" w:sz="8" w:space="0" w:color="FFFFFF"/>
              <w:insideH w:val="nil"/>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Visual inspections for sensitive flora and fauna to be undertaken on site and at site boundaries</w:t>
            </w:r>
          </w:p>
        </w:tc>
        <w:tc>
          <w:tcPr>
            <w:tcW w:w="1913"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268" w:type="dxa"/>
            <w:tcBorders>
              <w:top w:val="single" w:sz="8" w:space="0" w:color="FFFFFF"/>
              <w:left w:val="single" w:sz="8" w:space="0" w:color="FFFFFF"/>
              <w:bottom w:val="nil"/>
              <w:right w:val="single" w:sz="8" w:space="0" w:color="FFFFFF"/>
              <w:insideH w:val="nil"/>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When required</w:t>
            </w:r>
          </w:p>
        </w:tc>
        <w:tc>
          <w:tcPr>
            <w:tcW w:w="1913" w:type="dxa"/>
            <w:tcBorders>
              <w:top w:val="single" w:sz="8" w:space="0" w:color="FFFFFF"/>
              <w:left w:val="single" w:sz="8" w:space="0" w:color="FFFFFF"/>
              <w:bottom w:val="nil"/>
              <w:right w:val="nil"/>
              <w:insideH w:val="nil"/>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bl>
    <w:p>
      <w:pPr>
        <w:pStyle w:val="Normal"/>
        <w:rPr>
          <w:rFonts w:ascii="Century Gothic" w:hAnsi="Century Gothic"/>
          <w:color w:val="000000" w:themeColor="text1"/>
          <w:sz w:val="18"/>
        </w:rPr>
      </w:pPr>
      <w:r>
        <w:rPr>
          <w:rFonts w:ascii="Century Gothic" w:hAnsi="Century Gothic"/>
          <w:color w:val="000000" w:themeColor="text1"/>
          <w:sz w:val="18"/>
        </w:rPr>
      </w:r>
      <w:r>
        <w:br w:type="page"/>
      </w:r>
    </w:p>
    <w:p>
      <w:pPr>
        <w:pStyle w:val="Heading2"/>
        <w:numPr>
          <w:ilvl w:val="1"/>
          <w:numId w:val="16"/>
        </w:numPr>
        <w:ind w:left="426" w:right="0" w:hanging="0"/>
        <w:rPr/>
      </w:pPr>
      <w:bookmarkStart w:id="174" w:name="_Toc457991799"/>
      <w:bookmarkStart w:id="175" w:name="_Toc400526462"/>
      <w:bookmarkStart w:id="176" w:name="_Toc304811776"/>
      <w:bookmarkStart w:id="177" w:name="_Toc24375779"/>
      <w:bookmarkEnd w:id="174"/>
      <w:bookmarkEnd w:id="175"/>
      <w:bookmarkEnd w:id="176"/>
      <w:bookmarkEnd w:id="177"/>
      <w:r>
        <w:rPr/>
        <w:t>Groundwater</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7"/>
        <w:gridCol w:w="6818"/>
      </w:tblGrid>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 xml:space="preserve">Objective:  </w:t>
            </w:r>
          </w:p>
        </w:tc>
        <w:tc>
          <w:tcPr>
            <w:tcW w:w="6818" w:type="dxa"/>
            <w:tcBorders>
              <w:top w:val="nil"/>
              <w:left w:val="nil"/>
              <w:bottom w:val="nil"/>
              <w:right w:val="nil"/>
              <w:insideH w:val="nil"/>
              <w:insideV w:val="nil"/>
            </w:tcBorders>
            <w:shd w:fill="auto" w:val="clear"/>
          </w:tcPr>
          <w:p>
            <w:pPr>
              <w:pStyle w:val="Normal"/>
              <w:tabs>
                <w:tab w:val="left" w:pos="2400" w:leader="none"/>
              </w:tabs>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To ensure protection of groundwater.</w:t>
            </w:r>
          </w:p>
          <w:p>
            <w:pPr>
              <w:pStyle w:val="Normal"/>
              <w:tabs>
                <w:tab w:val="left" w:pos="2400" w:leader="none"/>
              </w:tabs>
              <w:spacing w:lineRule="auto" w:line="240" w:before="0" w:after="0"/>
              <w:rPr>
                <w:b/>
                <w:b/>
              </w:rPr>
            </w:pPr>
            <w:r>
              <w:rPr>
                <w:rFonts w:eastAsia="Times New Roman" w:cs="Times New Roman" w:ascii="Times New Roman" w:hAnsi="Times New Roman"/>
                <w:szCs w:val="20"/>
              </w:rPr>
              <w:t>To ensure surface waters are not polluted by contaminated groundwater.</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c>
          <w:tcPr>
            <w:tcW w:w="2207" w:type="dxa"/>
            <w:tcBorders>
              <w:top w:val="nil"/>
              <w:left w:val="nil"/>
              <w:bottom w:val="nil"/>
              <w:right w:val="nil"/>
              <w:insideH w:val="nil"/>
              <w:insideV w:val="nil"/>
            </w:tcBorders>
            <w:shd w:fill="auto" w:val="clear"/>
          </w:tcPr>
          <w:p>
            <w:pPr>
              <w:pStyle w:val="Normal"/>
              <w:spacing w:lineRule="auto" w:line="240" w:before="0" w:after="0"/>
              <w:rPr>
                <w:b/>
                <w:b/>
              </w:rPr>
            </w:pPr>
            <w:r>
              <w:rPr>
                <w:rFonts w:eastAsia="Times New Roman" w:cs="Times New Roman" w:ascii="Times New Roman" w:hAnsi="Times New Roman"/>
                <w:b/>
                <w:szCs w:val="20"/>
              </w:rPr>
              <w:t>Strategies:</w:t>
            </w:r>
          </w:p>
        </w:tc>
        <w:tc>
          <w:tcPr>
            <w:tcW w:w="681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t>Manage construction activities to avoid impacts on groundwater.</w:t>
            </w:r>
          </w:p>
          <w:p>
            <w:pPr>
              <w:pStyle w:val="Normal"/>
              <w:spacing w:lineRule="auto" w:line="240" w:before="0" w:after="0"/>
              <w:rPr>
                <w:rFonts w:ascii="Times New Roman" w:hAnsi="Times New Roman" w:eastAsia="Times New Roman" w:cs="Times New Roman"/>
                <w:szCs w:val="20"/>
              </w:rPr>
            </w:pPr>
            <w:r>
              <w:rPr>
                <w:rFonts w:eastAsia="Times New Roman" w:cs="Times New Roman" w:ascii="Times New Roman" w:hAnsi="Times New Roman"/>
                <w:szCs w:val="20"/>
              </w:rPr>
            </w:r>
          </w:p>
        </w:tc>
      </w:tr>
      <w:tr>
        <w:trPr>
          <w:trHeight w:val="80" w:hRule="atLeast"/>
        </w:trPr>
        <w:tc>
          <w:tcPr>
            <w:tcW w:w="2207" w:type="dxa"/>
            <w:tcBorders>
              <w:top w:val="nil"/>
              <w:left w:val="nil"/>
              <w:bottom w:val="nil"/>
              <w:right w:val="nil"/>
              <w:insideH w:val="nil"/>
              <w:insideV w:val="nil"/>
            </w:tcBorders>
            <w:shd w:fill="auto" w:val="clear"/>
          </w:tcPr>
          <w:p>
            <w:pPr>
              <w:pStyle w:val="Normal"/>
              <w:spacing w:lineRule="auto" w:line="240" w:before="0" w:after="0"/>
              <w:rPr>
                <w:b/>
                <w:b/>
                <w:highlight w:val="yellow"/>
              </w:rPr>
            </w:pPr>
            <w:r>
              <w:rPr>
                <w:rFonts w:eastAsia="Times New Roman" w:cs="Times New Roman" w:ascii="Times New Roman" w:hAnsi="Times New Roman"/>
                <w:b/>
                <w:szCs w:val="20"/>
                <w:highlight w:val="yellow"/>
              </w:rPr>
              <w:t>Performance Target:</w:t>
            </w:r>
          </w:p>
        </w:tc>
        <w:tc>
          <w:tcPr>
            <w:tcW w:w="6818" w:type="dxa"/>
            <w:tcBorders>
              <w:top w:val="nil"/>
              <w:left w:val="nil"/>
              <w:bottom w:val="nil"/>
              <w:right w:val="nil"/>
              <w:insideH w:val="nil"/>
              <w:insideV w:val="nil"/>
            </w:tcBorders>
            <w:shd w:fill="auto" w:val="clear"/>
          </w:tcPr>
          <w:p>
            <w:pPr>
              <w:pStyle w:val="Normal"/>
              <w:spacing w:lineRule="auto" w:line="240" w:before="0" w:after="0"/>
              <w:rPr>
                <w:highlight w:val="yellow"/>
              </w:rPr>
            </w:pPr>
            <w:r>
              <w:rPr>
                <w:rFonts w:eastAsia="Times New Roman" w:cs="Times New Roman" w:ascii="Times New Roman" w:hAnsi="Times New Roman"/>
                <w:szCs w:val="20"/>
                <w:highlight w:val="yellow"/>
              </w:rPr>
              <w:t>No change to groundwater quality</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szCs w:val="20"/>
        </w:rPr>
      </w:pPr>
      <w:r>
        <w:rPr>
          <w:rFonts w:cs="Arial" w:ascii="Arial" w:hAnsi="Arial"/>
          <w:b/>
          <w:sz w:val="20"/>
          <w:szCs w:val="20"/>
        </w:rPr>
        <w:t>Table 12.0 – Groundwater Action Plan</w:t>
      </w:r>
    </w:p>
    <w:p>
      <w:pPr>
        <w:pStyle w:val="Normal"/>
        <w:tabs>
          <w:tab w:val="left" w:pos="2400" w:leader="none"/>
        </w:tabs>
        <w:spacing w:lineRule="auto" w:line="240" w:before="240" w:after="0"/>
        <w:rPr>
          <w:rFonts w:ascii="Century Gothic" w:hAnsi="Century Gothic"/>
          <w:sz w:val="18"/>
          <w:szCs w:val="18"/>
          <w:highlight w:val="yellow"/>
        </w:rPr>
      </w:pPr>
      <w:r>
        <w:rPr>
          <w:rFonts w:ascii="Century Gothic" w:hAnsi="Century Gothic"/>
          <w:sz w:val="18"/>
          <w:szCs w:val="18"/>
          <w:highlight w:val="yellow"/>
        </w:rPr>
      </w:r>
    </w:p>
    <w:tbl>
      <w:tblPr>
        <w:tblStyle w:val="CIPTable"/>
        <w:tblW w:w="9696" w:type="dxa"/>
        <w:jc w:val="left"/>
        <w:tblInd w:w="-106" w:type="dxa"/>
        <w:tblCellMar>
          <w:top w:w="57" w:type="dxa"/>
          <w:left w:w="57" w:type="dxa"/>
          <w:bottom w:w="57" w:type="dxa"/>
          <w:right w:w="57" w:type="dxa"/>
        </w:tblCellMar>
        <w:tblLook w:val="01a0" w:noVBand="0" w:noHBand="0" w:lastColumn="1" w:firstColumn="1" w:lastRow="0" w:firstRow="1"/>
      </w:tblPr>
      <w:tblGrid>
        <w:gridCol w:w="3550"/>
        <w:gridCol w:w="7"/>
        <w:gridCol w:w="1710"/>
        <w:gridCol w:w="2561"/>
        <w:gridCol w:w="23"/>
        <w:gridCol w:w="1844"/>
      </w:tblGrid>
      <w:tr>
        <w:trPr>
          <w:cnfStyle w:val="100000000000" w:firstRow="1" w:lastRow="0" w:firstColumn="0" w:lastColumn="0" w:oddVBand="0" w:evenVBand="0" w:oddHBand="0" w:evenHBand="0" w:firstRowFirstColumn="0" w:firstRowLastColumn="0" w:lastRowFirstColumn="0" w:lastRowLastColumn="0"/>
        </w:trPr>
        <w:tc>
          <w:tcPr>
            <w:tcW w:w="3550"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717"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2561" w:type="dxa"/>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867"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695" w:type="dxa"/>
            <w:gridSpan w:val="6"/>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355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Prevent excavation to depth where groundwater table is encountered.</w:t>
            </w:r>
          </w:p>
        </w:tc>
        <w:tc>
          <w:tcPr>
            <w:tcW w:w="171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2584"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844"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3557"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Although groundwater is not likely to be encountered, any de-watering should be undertaken in accordance with the requirements of DERM.</w:t>
            </w:r>
          </w:p>
        </w:tc>
        <w:tc>
          <w:tcPr>
            <w:tcW w:w="1710"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w:t>
            </w:r>
          </w:p>
        </w:tc>
        <w:tc>
          <w:tcPr>
            <w:tcW w:w="2584"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As required</w:t>
            </w:r>
          </w:p>
        </w:tc>
        <w:tc>
          <w:tcPr>
            <w:tcW w:w="1844"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CIPNormal"/>
        <w:rPr/>
      </w:pPr>
      <w:r>
        <w:rPr/>
      </w:r>
    </w:p>
    <w:p>
      <w:pPr>
        <w:pStyle w:val="Normal"/>
        <w:rPr>
          <w:rFonts w:ascii="Century Gothic" w:hAnsi="Century Gothic"/>
          <w:color w:val="000000" w:themeColor="text1"/>
          <w:sz w:val="18"/>
        </w:rPr>
      </w:pPr>
      <w:r>
        <w:rPr>
          <w:rFonts w:ascii="Century Gothic" w:hAnsi="Century Gothic"/>
          <w:color w:val="000000" w:themeColor="text1"/>
          <w:sz w:val="18"/>
        </w:rPr>
      </w:r>
      <w:r>
        <w:br w:type="page"/>
      </w:r>
    </w:p>
    <w:p>
      <w:pPr>
        <w:pStyle w:val="Heading2"/>
        <w:numPr>
          <w:ilvl w:val="1"/>
          <w:numId w:val="16"/>
        </w:numPr>
        <w:ind w:left="426" w:right="0" w:hanging="0"/>
        <w:rPr/>
      </w:pPr>
      <w:bookmarkStart w:id="178" w:name="_Toc457991800"/>
      <w:bookmarkStart w:id="179" w:name="_Toc400526463"/>
      <w:bookmarkStart w:id="180" w:name="_Toc304811777"/>
      <w:bookmarkStart w:id="181" w:name="_Toc279135122"/>
      <w:bookmarkStart w:id="182" w:name="_Toc279134672"/>
      <w:bookmarkStart w:id="183" w:name="_Toc182888695"/>
      <w:bookmarkStart w:id="184" w:name="_Toc182886604"/>
      <w:bookmarkStart w:id="185" w:name="_Toc24375781"/>
      <w:bookmarkStart w:id="186" w:name="_Toc19509439"/>
      <w:bookmarkEnd w:id="178"/>
      <w:bookmarkEnd w:id="179"/>
      <w:bookmarkEnd w:id="180"/>
      <w:bookmarkEnd w:id="181"/>
      <w:bookmarkEnd w:id="182"/>
      <w:bookmarkEnd w:id="183"/>
      <w:bookmarkEnd w:id="184"/>
      <w:bookmarkEnd w:id="185"/>
      <w:bookmarkEnd w:id="186"/>
      <w:r>
        <w:rPr/>
        <w:t>Utilities and Services</w:t>
      </w:r>
    </w:p>
    <w:tbl>
      <w:tblPr>
        <w:tblStyle w:val="TableGrid"/>
        <w:tblW w:w="9026" w:type="dxa"/>
        <w:jc w:val="left"/>
        <w:tblInd w:w="0" w:type="dxa"/>
        <w:tblCellMar>
          <w:top w:w="0" w:type="dxa"/>
          <w:left w:w="108" w:type="dxa"/>
          <w:bottom w:w="0" w:type="dxa"/>
          <w:right w:w="108" w:type="dxa"/>
        </w:tblCellMar>
        <w:tblLook w:val="04a0" w:noVBand="1" w:noHBand="0" w:lastColumn="0" w:firstColumn="1" w:lastRow="0" w:firstRow="1"/>
      </w:tblPr>
      <w:tblGrid>
        <w:gridCol w:w="2208"/>
        <w:gridCol w:w="6817"/>
      </w:tblGrid>
      <w:tr>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 xml:space="preserve">Objective:  </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To avoid damage to any existing utilities and services.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Strategies:</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Ensure measures are taken to avoid damage to existing utilities and services.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rHeight w:val="80" w:hRule="atLeast"/>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rPr>
            </w:pPr>
            <w:r>
              <w:rPr>
                <w:rFonts w:eastAsia="Times New Roman" w:cs="Times New Roman" w:ascii="Times New Roman" w:hAnsi="Times New Roman"/>
                <w:b/>
                <w:szCs w:val="18"/>
              </w:rPr>
              <w:t>Performance Target:</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rPr>
            </w:pPr>
            <w:r>
              <w:rPr>
                <w:rFonts w:eastAsia="Times New Roman" w:cs="Times New Roman" w:ascii="Times New Roman" w:hAnsi="Times New Roman"/>
                <w:szCs w:val="18"/>
              </w:rPr>
              <w:t>No damage to existing utilities and services.</w:t>
            </w:r>
          </w:p>
          <w:p>
            <w:pPr>
              <w:pStyle w:val="Normal"/>
              <w:spacing w:lineRule="auto" w:line="240" w:before="0" w:after="0"/>
              <w:rPr>
                <w:rFonts w:ascii="Times New Roman" w:hAnsi="Times New Roman" w:eastAsia="Times New Roman" w:cs="Times New Roman"/>
                <w:szCs w:val="18"/>
              </w:rPr>
            </w:pPr>
            <w:r>
              <w:rPr>
                <w:rFonts w:eastAsia="Times New Roman" w:cs="Times New Roman" w:ascii="Times New Roman" w:hAnsi="Times New Roman"/>
                <w:szCs w:val="18"/>
              </w:rPr>
            </w:r>
          </w:p>
        </w:tc>
      </w:tr>
      <w:tr>
        <w:trPr>
          <w:trHeight w:val="80" w:hRule="atLeast"/>
        </w:trPr>
        <w:tc>
          <w:tcPr>
            <w:tcW w:w="2208" w:type="dxa"/>
            <w:tcBorders>
              <w:top w:val="nil"/>
              <w:left w:val="nil"/>
              <w:bottom w:val="nil"/>
              <w:right w:val="nil"/>
              <w:insideH w:val="nil"/>
              <w:insideV w:val="nil"/>
            </w:tcBorders>
            <w:shd w:fill="auto" w:val="clear"/>
          </w:tcPr>
          <w:p>
            <w:pPr>
              <w:pStyle w:val="Normal"/>
              <w:spacing w:lineRule="auto" w:line="240" w:before="0" w:after="0"/>
              <w:rPr>
                <w:b/>
                <w:b/>
                <w:szCs w:val="18"/>
                <w:highlight w:val="yellow"/>
              </w:rPr>
            </w:pPr>
            <w:r>
              <w:rPr>
                <w:rFonts w:eastAsia="Times New Roman" w:cs="Times New Roman" w:ascii="Times New Roman" w:hAnsi="Times New Roman"/>
                <w:b/>
                <w:szCs w:val="18"/>
                <w:highlight w:val="yellow"/>
              </w:rPr>
              <w:t>Legislation, Guidelines, References:</w:t>
            </w:r>
          </w:p>
        </w:tc>
        <w:tc>
          <w:tcPr>
            <w:tcW w:w="6817" w:type="dxa"/>
            <w:tcBorders>
              <w:top w:val="nil"/>
              <w:left w:val="nil"/>
              <w:bottom w:val="nil"/>
              <w:right w:val="nil"/>
              <w:insideH w:val="nil"/>
              <w:insideV w:val="nil"/>
            </w:tcBorders>
            <w:shd w:fill="auto" w:val="clear"/>
          </w:tcPr>
          <w:p>
            <w:pPr>
              <w:pStyle w:val="Normal"/>
              <w:spacing w:lineRule="auto" w:line="240" w:before="0" w:after="0"/>
              <w:rPr>
                <w:szCs w:val="18"/>
                <w:highlight w:val="yellow"/>
              </w:rPr>
            </w:pPr>
            <w:r>
              <w:rPr>
                <w:rFonts w:eastAsia="Times New Roman" w:cs="Times New Roman" w:ascii="Times New Roman" w:hAnsi="Times New Roman"/>
                <w:szCs w:val="18"/>
                <w:highlight w:val="yellow"/>
              </w:rPr>
              <w:t>Dial-before-you-dig on 1100</w:t>
            </w:r>
          </w:p>
          <w:p>
            <w:pPr>
              <w:pStyle w:val="Normal"/>
              <w:spacing w:lineRule="auto" w:line="240" w:before="0" w:after="0"/>
              <w:rPr>
                <w:szCs w:val="18"/>
                <w:highlight w:val="yellow"/>
              </w:rPr>
            </w:pPr>
            <w:r>
              <w:rPr>
                <w:rFonts w:eastAsia="Times New Roman" w:cs="Times New Roman" w:ascii="Times New Roman" w:hAnsi="Times New Roman"/>
                <w:szCs w:val="18"/>
                <w:highlight w:val="yellow"/>
              </w:rPr>
              <w:t>Permit to Excavate SSMP-045</w:t>
            </w:r>
          </w:p>
        </w:tc>
      </w:tr>
    </w:tbl>
    <w:p>
      <w:pPr>
        <w:pStyle w:val="Normal"/>
        <w:tabs>
          <w:tab w:val="left" w:pos="1110" w:leader="none"/>
        </w:tabs>
        <w:jc w:val="center"/>
        <w:rPr>
          <w:i/>
          <w:i/>
          <w:color w:val="FF0000"/>
        </w:rPr>
      </w:pPr>
      <w:r>
        <w:rPr>
          <w:i/>
          <w:color w:val="FF0000"/>
          <w:highlight w:val="yellow"/>
        </w:rPr>
        <w:t>Check the contents of this table</w:t>
      </w:r>
    </w:p>
    <w:p>
      <w:pPr>
        <w:pStyle w:val="CIPNormal"/>
        <w:rPr>
          <w:rFonts w:ascii="Arial" w:hAnsi="Arial" w:cs="Arial"/>
          <w:b/>
          <w:b/>
          <w:sz w:val="20"/>
        </w:rPr>
      </w:pPr>
      <w:r>
        <w:rPr>
          <w:rFonts w:cs="Arial" w:ascii="Arial" w:hAnsi="Arial"/>
          <w:b/>
          <w:sz w:val="20"/>
        </w:rPr>
        <w:t>Table 13.0 – Utilities and Services Action Plan</w:t>
      </w:r>
    </w:p>
    <w:tbl>
      <w:tblPr>
        <w:tblStyle w:val="CIPTable"/>
        <w:tblW w:w="9533" w:type="dxa"/>
        <w:jc w:val="left"/>
        <w:tblInd w:w="-106" w:type="dxa"/>
        <w:tblCellMar>
          <w:top w:w="57" w:type="dxa"/>
          <w:left w:w="57" w:type="dxa"/>
          <w:bottom w:w="57" w:type="dxa"/>
          <w:right w:w="57" w:type="dxa"/>
        </w:tblCellMar>
        <w:tblLook w:val="01a0" w:noVBand="0" w:noHBand="0" w:lastColumn="1" w:firstColumn="1" w:lastRow="0" w:firstRow="1"/>
      </w:tblPr>
      <w:tblGrid>
        <w:gridCol w:w="4108"/>
        <w:gridCol w:w="9"/>
        <w:gridCol w:w="1566"/>
        <w:gridCol w:w="1"/>
        <w:gridCol w:w="1996"/>
        <w:gridCol w:w="1"/>
        <w:gridCol w:w="1851"/>
      </w:tblGrid>
      <w:tr>
        <w:trPr>
          <w:cnfStyle w:val="100000000000" w:firstRow="1" w:lastRow="0" w:firstColumn="0" w:lastColumn="0" w:oddVBand="0" w:evenVBand="0" w:oddHBand="0" w:evenHBand="0" w:firstRowFirstColumn="0" w:firstRowLastColumn="0" w:lastRowFirstColumn="0" w:lastRowLastColumn="0"/>
        </w:trPr>
        <w:tc>
          <w:tcPr>
            <w:tcW w:w="41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Normal"/>
              <w:spacing w:lineRule="auto" w:line="240" w:before="0" w:after="0"/>
              <w:rPr>
                <w:b/>
                <w:b/>
              </w:rPr>
            </w:pPr>
            <w:r>
              <w:rPr>
                <w:rFonts w:ascii="Century Gothic" w:hAnsi="Century Gothic"/>
                <w:b/>
                <w:color w:val="FFFFFF" w:themeColor="background1"/>
              </w:rPr>
              <w:t>Environmental Management Requirement</w:t>
            </w:r>
          </w:p>
        </w:tc>
        <w:tc>
          <w:tcPr>
            <w:tcW w:w="1575"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Responsibility</w:t>
            </w:r>
          </w:p>
        </w:tc>
        <w:tc>
          <w:tcPr>
            <w:tcW w:w="1997"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Timing/Frequency</w:t>
            </w:r>
          </w:p>
        </w:tc>
        <w:tc>
          <w:tcPr>
            <w:tcW w:w="1852" w:type="dxa"/>
            <w:gridSpan w:val="2"/>
            <w:tcBorders>
              <w:top w:val="nil"/>
              <w:left w:val="nil"/>
              <w:bottom w:val="nil"/>
              <w:right w:val="nil"/>
              <w:insideH w:val="nil"/>
              <w:insideV w:val="nil"/>
            </w:tcBorders>
            <w:shd w:color="auto" w:fill="F15A29"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rPr>
            </w:pPr>
            <w:r>
              <w:rPr>
                <w:rFonts w:ascii="Century Gothic" w:hAnsi="Century Gothic"/>
                <w:b/>
                <w:color w:val="FFFFFF" w:themeColor="background1"/>
              </w:rPr>
              <w:t>Reference/Notes</w:t>
            </w:r>
          </w:p>
        </w:tc>
      </w:tr>
      <w:tr>
        <w:trPr>
          <w:cnfStyle w:val="000000100000" w:firstRow="0" w:lastRow="0" w:firstColumn="0" w:lastColumn="0" w:oddVBand="0" w:evenVBand="0" w:oddHBand="1" w:evenHBand="0" w:firstRowFirstColumn="0" w:firstRowLastColumn="0" w:lastRowFirstColumn="0" w:lastRowLastColumn="0"/>
        </w:trPr>
        <w:tc>
          <w:tcPr>
            <w:tcW w:w="9532" w:type="dxa"/>
            <w:gridSpan w:val="7"/>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Pre-Construction</w:t>
            </w:r>
          </w:p>
        </w:tc>
      </w:tr>
      <w:tr>
        <w:trPr>
          <w:cnfStyle w:val="000000010000" w:firstRow="0" w:lastRow="0" w:firstColumn="0" w:lastColumn="0" w:oddVBand="0" w:evenVBand="0" w:oddHBand="0" w:evenHBand="1"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 xml:space="preserve">Ensure that services and utilities are identified using Site Drawings and the </w:t>
            </w:r>
            <w:r>
              <w:rPr>
                <w:rFonts w:ascii="Century Gothic" w:hAnsi="Century Gothic"/>
                <w:highlight w:val="yellow"/>
              </w:rPr>
              <w:t>‘Dial-before-you-dig on 1100’ service.</w:t>
            </w:r>
            <w:r>
              <w:rPr>
                <w:rFonts w:ascii="Century Gothic" w:hAnsi="Century Gothic"/>
              </w:rPr>
              <w:t xml:space="preserve"> Permit to Dig and services search process.</w:t>
            </w:r>
          </w:p>
        </w:tc>
        <w:tc>
          <w:tcPr>
            <w:tcW w:w="156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w:t>
            </w:r>
          </w:p>
        </w:tc>
        <w:tc>
          <w:tcPr>
            <w:tcW w:w="199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Pre-construction</w:t>
            </w:r>
          </w:p>
        </w:tc>
        <w:tc>
          <w:tcPr>
            <w:tcW w:w="1851"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 xml:space="preserve">Permit to Excavate </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SSMP-045</w:t>
            </w:r>
          </w:p>
        </w:tc>
      </w:tr>
      <w:tr>
        <w:trPr>
          <w:cnfStyle w:val="000000100000" w:firstRow="0" w:lastRow="0" w:firstColumn="0" w:lastColumn="0" w:oddVBand="0" w:evenVBand="0" w:oddHBand="1" w:evenHBand="0"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Identify any services potentially affected by construction activities in consultation with relevant authorities and determine requirements for diversion, protection and/or support.</w:t>
            </w:r>
          </w:p>
        </w:tc>
        <w:tc>
          <w:tcPr>
            <w:tcW w:w="156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w:t>
            </w:r>
          </w:p>
        </w:tc>
        <w:tc>
          <w:tcPr>
            <w:tcW w:w="199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Pre-construction</w:t>
            </w:r>
          </w:p>
        </w:tc>
        <w:tc>
          <w:tcPr>
            <w:tcW w:w="185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PMP</w:t>
            </w:r>
          </w:p>
        </w:tc>
      </w:tr>
      <w:tr>
        <w:trPr>
          <w:cnfStyle w:val="000000010000" w:firstRow="0" w:lastRow="0" w:firstColumn="0" w:lastColumn="0" w:oddVBand="0" w:evenVBand="0" w:oddHBand="0" w:evenHBand="1"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If utilities and/or services are identified, the Principal Contractor will consult with the relevant provider of the utilities identified and make arrangements to adjust and/or relocate their services as required.</w:t>
            </w:r>
          </w:p>
        </w:tc>
        <w:tc>
          <w:tcPr>
            <w:tcW w:w="156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w:t>
            </w:r>
          </w:p>
        </w:tc>
        <w:tc>
          <w:tcPr>
            <w:tcW w:w="199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As required</w:t>
            </w:r>
          </w:p>
        </w:tc>
        <w:tc>
          <w:tcPr>
            <w:tcW w:w="1851"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PMP</w:t>
            </w:r>
          </w:p>
        </w:tc>
      </w:tr>
      <w:tr>
        <w:trPr>
          <w:cnfStyle w:val="000000100000" w:firstRow="0" w:lastRow="0" w:firstColumn="0" w:lastColumn="0" w:oddVBand="0" w:evenVBand="0" w:oddHBand="1" w:evenHBand="0" w:firstRowFirstColumn="0" w:firstRowLastColumn="0" w:lastRowFirstColumn="0" w:lastRowLastColumn="0"/>
        </w:trPr>
        <w:tc>
          <w:tcPr>
            <w:tcW w:w="9532" w:type="dxa"/>
            <w:gridSpan w:val="7"/>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rPr>
            </w:pPr>
            <w:r>
              <w:rPr>
                <w:rFonts w:ascii="Century Gothic" w:hAnsi="Century Gothic"/>
                <w:b/>
              </w:rPr>
              <w:t>During Construction</w:t>
            </w:r>
          </w:p>
        </w:tc>
      </w:tr>
      <w:tr>
        <w:trPr>
          <w:cnfStyle w:val="000000010000" w:firstRow="0" w:lastRow="0" w:firstColumn="0" w:lastColumn="0" w:oddVBand="0" w:evenVBand="0" w:oddHBand="0" w:evenHBand="1"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Ensure no services are disrupted to the local community due to construction works.</w:t>
            </w:r>
          </w:p>
        </w:tc>
        <w:tc>
          <w:tcPr>
            <w:tcW w:w="156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SM</w:t>
            </w:r>
          </w:p>
        </w:tc>
        <w:tc>
          <w:tcPr>
            <w:tcW w:w="1997"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t>During construction</w:t>
            </w:r>
          </w:p>
        </w:tc>
        <w:tc>
          <w:tcPr>
            <w:tcW w:w="1851" w:type="dxa"/>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rPr>
            </w:pPr>
            <w:r>
              <w:rPr>
                <w:rFonts w:ascii="Century Gothic" w:hAnsi="Century Gothic"/>
              </w:rPr>
            </w:r>
          </w:p>
        </w:tc>
      </w:tr>
      <w:tr>
        <w:trPr>
          <w:cnfStyle w:val="000000100000" w:firstRow="0" w:lastRow="0" w:firstColumn="0" w:lastColumn="0" w:oddVBand="0" w:evenVBand="0" w:oddHBand="1" w:evenHBand="0" w:firstRowFirstColumn="0" w:firstRowLastColumn="0" w:lastRowFirstColumn="0" w:lastRowLastColumn="0"/>
        </w:trPr>
        <w:tc>
          <w:tcPr>
            <w:tcW w:w="4117"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rFonts w:ascii="Century Gothic" w:hAnsi="Century Gothic"/>
              </w:rPr>
            </w:pPr>
            <w:r>
              <w:rPr>
                <w:rFonts w:ascii="Century Gothic" w:hAnsi="Century Gothic"/>
              </w:rPr>
              <w:t>In the event of damage to utilities or services cease works immediately and implement the Incident Management Plan, as required.</w:t>
            </w:r>
          </w:p>
        </w:tc>
        <w:tc>
          <w:tcPr>
            <w:tcW w:w="156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SM</w:t>
            </w:r>
          </w:p>
        </w:tc>
        <w:tc>
          <w:tcPr>
            <w:tcW w:w="1997"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During construction</w:t>
            </w:r>
          </w:p>
        </w:tc>
        <w:tc>
          <w:tcPr>
            <w:tcW w:w="185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r>
          </w:p>
        </w:tc>
      </w:tr>
    </w:tbl>
    <w:p>
      <w:pPr>
        <w:pStyle w:val="Normal"/>
        <w:spacing w:lineRule="auto" w:line="276" w:before="240" w:after="200"/>
        <w:rPr>
          <w:rFonts w:ascii="Century Gothic" w:hAnsi="Century Gothic" w:eastAsia="" w:cs="" w:cstheme="minorBidi" w:eastAsiaTheme="minorEastAsia"/>
          <w:color w:val="000000" w:themeColor="text1"/>
          <w:sz w:val="18"/>
          <w:szCs w:val="22"/>
        </w:rPr>
      </w:pPr>
      <w:r>
        <w:rPr>
          <w:rFonts w:eastAsia="" w:cs="" w:cstheme="minorBidi" w:eastAsiaTheme="minorEastAsia" w:ascii="Century Gothic" w:hAnsi="Century Gothic"/>
          <w:color w:val="000000" w:themeColor="text1"/>
          <w:sz w:val="18"/>
          <w:szCs w:val="22"/>
        </w:rPr>
      </w:r>
      <w:r>
        <w:br w:type="page"/>
      </w:r>
    </w:p>
    <w:p>
      <w:pPr>
        <w:pStyle w:val="Heading2"/>
        <w:numPr>
          <w:ilvl w:val="1"/>
          <w:numId w:val="16"/>
        </w:numPr>
        <w:ind w:left="426" w:right="0" w:hanging="0"/>
        <w:rPr/>
      </w:pPr>
      <w:bookmarkStart w:id="187" w:name="_Toc400526464"/>
      <w:bookmarkStart w:id="188" w:name="_Toc304811778"/>
      <w:bookmarkStart w:id="189" w:name="_Toc24375782"/>
      <w:bookmarkStart w:id="190" w:name="_Toc19509440"/>
      <w:bookmarkStart w:id="191" w:name="_Ref12851040"/>
      <w:bookmarkStart w:id="192" w:name="_Ref12430360"/>
      <w:bookmarkStart w:id="193" w:name="_Ref12340485"/>
      <w:bookmarkStart w:id="194" w:name="_Ref11811882"/>
      <w:bookmarkStart w:id="195" w:name="_Ref11811440"/>
      <w:bookmarkStart w:id="196" w:name="_Toc11644415"/>
      <w:bookmarkStart w:id="197" w:name="_Toc457991801"/>
      <w:bookmarkStart w:id="198" w:name="_Toc394580793"/>
      <w:bookmarkEnd w:id="197"/>
      <w:bookmarkEnd w:id="198"/>
      <w:r>
        <w:rPr/>
        <w:t>Easement Restrictions</w:t>
      </w:r>
    </w:p>
    <w:tbl>
      <w:tblPr>
        <w:tblStyle w:val="CIPTable"/>
        <w:tblW w:w="9498" w:type="dxa"/>
        <w:jc w:val="left"/>
        <w:tblInd w:w="-51" w:type="dxa"/>
        <w:tblCellMar>
          <w:top w:w="57" w:type="dxa"/>
          <w:left w:w="57" w:type="dxa"/>
          <w:bottom w:w="57" w:type="dxa"/>
          <w:right w:w="57" w:type="dxa"/>
        </w:tblCellMar>
        <w:tblLook w:val="01a0" w:noVBand="0" w:noHBand="0" w:lastColumn="1" w:firstColumn="1" w:lastRow="0" w:firstRow="1"/>
      </w:tblPr>
      <w:tblGrid>
        <w:gridCol w:w="2323"/>
        <w:gridCol w:w="1363"/>
        <w:gridCol w:w="1558"/>
        <w:gridCol w:w="1701"/>
        <w:gridCol w:w="977"/>
        <w:gridCol w:w="1575"/>
      </w:tblGrid>
      <w:tr>
        <w:trPr/>
        <w:tc>
          <w:tcPr>
            <w:tcW w:w="2323" w:type="dxa"/>
            <w:tcBorders>
              <w:top w:val="nil"/>
              <w:left w:val="nil"/>
              <w:bottom w:val="nil"/>
              <w:right w:val="nil"/>
              <w:insideH w:val="nil"/>
              <w:insideV w:val="nil"/>
            </w:tcBorders>
            <w:shd w:color="auto" w:fill="004B8D" w:val="clear"/>
          </w:tcPr>
          <w:p>
            <w:pPr>
              <w:pStyle w:val="Normal"/>
              <w:spacing w:lineRule="auto" w:line="240" w:before="0" w:after="0"/>
              <w:rPr>
                <w:b/>
                <w:b/>
                <w:szCs w:val="18"/>
                <w:highlight w:val="yellow"/>
              </w:rPr>
            </w:pPr>
            <w:r>
              <w:rPr>
                <w:rFonts w:ascii="Century Gothic" w:hAnsi="Century Gothic"/>
                <w:b/>
                <w:color w:val="FFFFFF" w:themeColor="background1"/>
                <w:szCs w:val="18"/>
                <w:highlight w:val="yellow"/>
              </w:rPr>
              <w:t xml:space="preserve">Objective:  </w:t>
            </w:r>
          </w:p>
        </w:tc>
        <w:tc>
          <w:tcPr>
            <w:tcW w:w="7174" w:type="dxa"/>
            <w:gridSpan w:val="5"/>
            <w:tcBorders>
              <w:top w:val="nil"/>
              <w:left w:val="nil"/>
              <w:bottom w:val="nil"/>
              <w:right w:val="nil"/>
              <w:insideH w:val="nil"/>
              <w:insideV w:val="nil"/>
            </w:tcBorders>
            <w:shd w:color="auto" w:fill="004B8D" w:val="clear"/>
          </w:tcPr>
          <w:p>
            <w:pPr>
              <w:pStyle w:val="Normal"/>
              <w:spacing w:lineRule="auto" w:line="240" w:before="0" w:after="0"/>
              <w:rPr>
                <w:szCs w:val="18"/>
                <w:highlight w:val="yellow"/>
              </w:rPr>
            </w:pPr>
            <w:r>
              <w:rPr>
                <w:rFonts w:ascii="Century Gothic" w:hAnsi="Century Gothic"/>
                <w:color w:val="FFFFFF" w:themeColor="background1"/>
                <w:szCs w:val="18"/>
                <w:highlight w:val="yellow"/>
              </w:rPr>
              <w:t>To avoid risk to health and safety of all construction workers within Endeavour Energy easements encompassing overhead  transmission lines and Transgrid exclusion zone to the temporary power poles.</w:t>
            </w:r>
          </w:p>
          <w:p>
            <w:pPr>
              <w:pStyle w:val="Normal"/>
              <w:spacing w:lineRule="auto" w:line="240" w:before="0" w:after="0"/>
              <w:rPr>
                <w:rFonts w:ascii="Century Gothic" w:hAnsi="Century Gothic"/>
                <w:color w:val="FFFFFF" w:themeColor="background1"/>
                <w:szCs w:val="18"/>
                <w:highlight w:val="yellow"/>
              </w:rPr>
            </w:pPr>
            <w:r>
              <w:rPr>
                <w:rFonts w:ascii="Century Gothic" w:hAnsi="Century Gothic"/>
                <w:color w:val="FFFFFF" w:themeColor="background1"/>
                <w:szCs w:val="18"/>
                <w:highlight w:val="yellow"/>
              </w:rPr>
            </w:r>
          </w:p>
        </w:tc>
      </w:tr>
      <w:tr>
        <w:trPr/>
        <w:tc>
          <w:tcPr>
            <w:tcW w:w="2323" w:type="dxa"/>
            <w:tcBorders>
              <w:top w:val="nil"/>
              <w:left w:val="nil"/>
              <w:bottom w:val="nil"/>
              <w:right w:val="nil"/>
              <w:insideH w:val="nil"/>
              <w:insideV w:val="nil"/>
            </w:tcBorders>
            <w:shd w:color="auto" w:fill="AAA04E" w:val="clear"/>
            <w:tcMar>
              <w:top w:w="0" w:type="dxa"/>
              <w:left w:w="108" w:type="dxa"/>
              <w:bottom w:w="0" w:type="dxa"/>
              <w:right w:w="108" w:type="dxa"/>
            </w:tcMar>
          </w:tcPr>
          <w:p>
            <w:pPr>
              <w:pStyle w:val="Normal"/>
              <w:spacing w:lineRule="auto" w:line="240" w:before="0" w:after="0"/>
              <w:rPr>
                <w:b/>
                <w:b/>
                <w:szCs w:val="18"/>
                <w:highlight w:val="yellow"/>
              </w:rPr>
            </w:pPr>
            <w:r>
              <w:rPr>
                <w:rFonts w:ascii="Century Gothic" w:hAnsi="Century Gothic"/>
                <w:b/>
                <w:szCs w:val="18"/>
                <w:highlight w:val="yellow"/>
              </w:rPr>
              <w:t>Strategies:</w:t>
            </w:r>
          </w:p>
        </w:tc>
        <w:tc>
          <w:tcPr>
            <w:tcW w:w="7174" w:type="dxa"/>
            <w:gridSpan w:val="5"/>
            <w:tcBorders>
              <w:top w:val="nil"/>
              <w:left w:val="nil"/>
              <w:bottom w:val="nil"/>
              <w:right w:val="nil"/>
              <w:insideH w:val="nil"/>
              <w:insideV w:val="nil"/>
            </w:tcBorders>
            <w:shd w:color="auto" w:fill="DAD5AE" w:val="clear"/>
            <w:tcMar>
              <w:top w:w="0" w:type="dxa"/>
              <w:left w:w="108" w:type="dxa"/>
              <w:bottom w:w="0" w:type="dxa"/>
              <w:right w:w="108" w:type="dxa"/>
            </w:tcMar>
          </w:tcPr>
          <w:p>
            <w:pPr>
              <w:pStyle w:val="Normal"/>
              <w:spacing w:lineRule="auto" w:line="240" w:before="0" w:after="0"/>
              <w:rPr>
                <w:szCs w:val="18"/>
                <w:highlight w:val="yellow"/>
              </w:rPr>
            </w:pPr>
            <w:r>
              <w:rPr>
                <w:rFonts w:ascii="Century Gothic" w:hAnsi="Century Gothic"/>
                <w:szCs w:val="18"/>
                <w:highlight w:val="yellow"/>
              </w:rPr>
              <w:t>Ensure measures are taken to avoid any risk to the health and safety of all construction workers.</w:t>
            </w:r>
          </w:p>
          <w:p>
            <w:pPr>
              <w:pStyle w:val="Normal"/>
              <w:spacing w:lineRule="auto" w:line="240" w:before="0" w:after="0"/>
              <w:rPr>
                <w:rFonts w:ascii="Century Gothic" w:hAnsi="Century Gothic"/>
                <w:szCs w:val="18"/>
                <w:highlight w:val="yellow"/>
              </w:rPr>
            </w:pPr>
            <w:r>
              <w:rPr>
                <w:rFonts w:ascii="Century Gothic" w:hAnsi="Century Gothic"/>
                <w:szCs w:val="18"/>
                <w:highlight w:val="yellow"/>
              </w:rPr>
            </w:r>
          </w:p>
        </w:tc>
      </w:tr>
      <w:tr>
        <w:trPr>
          <w:trHeight w:val="80" w:hRule="atLeast"/>
        </w:trPr>
        <w:tc>
          <w:tcPr>
            <w:tcW w:w="232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AA04E" w:val="clear"/>
            <w:tcMar>
              <w:top w:w="0" w:type="dxa"/>
              <w:left w:w="98" w:type="dxa"/>
              <w:bottom w:w="0" w:type="dxa"/>
              <w:right w:w="108" w:type="dxa"/>
            </w:tcMar>
          </w:tcPr>
          <w:p>
            <w:pPr>
              <w:pStyle w:val="Normal"/>
              <w:spacing w:lineRule="auto" w:line="240" w:before="0" w:after="0"/>
              <w:rPr>
                <w:b/>
                <w:b/>
                <w:szCs w:val="18"/>
                <w:highlight w:val="yellow"/>
              </w:rPr>
            </w:pPr>
            <w:r>
              <w:rPr>
                <w:rFonts w:ascii="Century Gothic" w:hAnsi="Century Gothic"/>
                <w:b/>
                <w:szCs w:val="18"/>
                <w:highlight w:val="yellow"/>
              </w:rPr>
              <w:t>Performance Target:</w:t>
            </w:r>
          </w:p>
        </w:tc>
        <w:tc>
          <w:tcPr>
            <w:tcW w:w="7174" w:type="dxa"/>
            <w:gridSpan w:val="5"/>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7BF87" w:val="clear"/>
            <w:tcMar>
              <w:top w:w="0" w:type="dxa"/>
              <w:left w:w="98" w:type="dxa"/>
              <w:bottom w:w="0" w:type="dxa"/>
              <w:right w:w="108" w:type="dxa"/>
            </w:tcMar>
          </w:tcPr>
          <w:p>
            <w:pPr>
              <w:pStyle w:val="Normal"/>
              <w:spacing w:lineRule="auto" w:line="240" w:before="0" w:after="0"/>
              <w:rPr>
                <w:szCs w:val="18"/>
                <w:highlight w:val="yellow"/>
              </w:rPr>
            </w:pPr>
            <w:r>
              <w:rPr>
                <w:rFonts w:ascii="Century Gothic" w:hAnsi="Century Gothic"/>
                <w:szCs w:val="18"/>
                <w:highlight w:val="yellow"/>
              </w:rPr>
              <w:t>No injuries to any person inside or near the electrical easement and exclusion zone.</w:t>
            </w:r>
          </w:p>
          <w:p>
            <w:pPr>
              <w:pStyle w:val="Normal"/>
              <w:spacing w:lineRule="auto" w:line="240" w:before="0" w:after="0"/>
              <w:rPr>
                <w:rFonts w:ascii="Century Gothic" w:hAnsi="Century Gothic"/>
                <w:szCs w:val="18"/>
                <w:highlight w:val="yellow"/>
              </w:rPr>
            </w:pPr>
            <w:r>
              <w:rPr>
                <w:rFonts w:ascii="Century Gothic" w:hAnsi="Century Gothic"/>
                <w:szCs w:val="18"/>
                <w:highlight w:val="yellow"/>
              </w:rPr>
            </w:r>
          </w:p>
        </w:tc>
      </w:tr>
      <w:tr>
        <w:trPr>
          <w:trHeight w:val="80" w:hRule="atLeast"/>
        </w:trPr>
        <w:tc>
          <w:tcPr>
            <w:tcW w:w="2323" w:type="dxa"/>
            <w:tcBorders>
              <w:top w:val="nil"/>
              <w:left w:val="nil"/>
              <w:bottom w:val="nil"/>
              <w:right w:val="nil"/>
              <w:insideH w:val="nil"/>
              <w:insideV w:val="nil"/>
            </w:tcBorders>
            <w:shd w:color="auto" w:fill="AAA04E" w:val="clear"/>
            <w:tcMar>
              <w:top w:w="0" w:type="dxa"/>
              <w:left w:w="108" w:type="dxa"/>
              <w:bottom w:w="0" w:type="dxa"/>
              <w:right w:w="108" w:type="dxa"/>
            </w:tcMar>
          </w:tcPr>
          <w:p>
            <w:pPr>
              <w:pStyle w:val="Normal"/>
              <w:spacing w:lineRule="auto" w:line="240" w:before="0" w:after="0"/>
              <w:rPr>
                <w:b/>
                <w:b/>
                <w:szCs w:val="18"/>
              </w:rPr>
            </w:pPr>
            <w:r>
              <w:rPr>
                <w:rFonts w:ascii="Century Gothic" w:hAnsi="Century Gothic"/>
                <w:b/>
                <w:szCs w:val="18"/>
              </w:rPr>
              <w:t xml:space="preserve">Legislation, Guidelines, </w:t>
            </w:r>
          </w:p>
        </w:tc>
        <w:tc>
          <w:tcPr>
            <w:tcW w:w="7174" w:type="dxa"/>
            <w:gridSpan w:val="5"/>
            <w:tcBorders>
              <w:top w:val="nil"/>
              <w:left w:val="nil"/>
              <w:bottom w:val="nil"/>
              <w:right w:val="nil"/>
              <w:insideH w:val="nil"/>
              <w:insideV w:val="nil"/>
            </w:tcBorders>
            <w:shd w:color="auto" w:fill="DAD5AE" w:val="clear"/>
            <w:tcMar>
              <w:top w:w="0" w:type="dxa"/>
              <w:left w:w="108" w:type="dxa"/>
              <w:bottom w:w="0" w:type="dxa"/>
              <w:right w:w="108" w:type="dxa"/>
            </w:tcMar>
          </w:tcPr>
          <w:p>
            <w:pPr>
              <w:pStyle w:val="Normal"/>
              <w:shd w:val="clear" w:color="auto" w:fill="FFFF00"/>
              <w:spacing w:before="0" w:after="0"/>
              <w:rPr>
                <w:szCs w:val="18"/>
              </w:rPr>
            </w:pPr>
            <w:r>
              <w:rPr>
                <w:szCs w:val="18"/>
              </w:rPr>
              <w:t xml:space="preserve">Endeavour Energy’s Development Affecting Transmission Line Easement. </w:t>
            </w:r>
          </w:p>
          <w:p>
            <w:pPr>
              <w:pStyle w:val="Normal"/>
              <w:spacing w:before="0" w:after="0"/>
              <w:rPr>
                <w:szCs w:val="18"/>
              </w:rPr>
            </w:pPr>
            <w:r>
              <w:rPr>
                <w:szCs w:val="18"/>
              </w:rPr>
              <w:t xml:space="preserve"> </w:t>
            </w:r>
          </w:p>
          <w:p>
            <w:pPr>
              <w:pStyle w:val="Normal"/>
              <w:tabs>
                <w:tab w:val="left" w:pos="1110" w:leader="none"/>
              </w:tabs>
              <w:spacing w:before="0" w:after="0"/>
              <w:jc w:val="center"/>
              <w:rPr>
                <w:i/>
                <w:i/>
                <w:color w:val="FF0000"/>
              </w:rPr>
            </w:pPr>
            <w:r>
              <w:rPr>
                <w:i/>
                <w:color w:val="FF0000"/>
                <w:highlight w:val="yellow"/>
              </w:rPr>
              <w:t>Check the contents of this table</w:t>
            </w:r>
          </w:p>
          <w:p>
            <w:pPr>
              <w:pStyle w:val="Normal"/>
              <w:spacing w:before="0" w:after="0"/>
              <w:rPr>
                <w:szCs w:val="18"/>
              </w:rPr>
            </w:pPr>
            <w:r>
              <w:rPr>
                <w:szCs w:val="18"/>
              </w:rPr>
            </w:r>
          </w:p>
          <w:p>
            <w:pPr>
              <w:pStyle w:val="CIPNormal"/>
              <w:spacing w:before="240" w:after="0"/>
              <w:rPr>
                <w:rFonts w:ascii="Arial" w:hAnsi="Arial" w:cs="Arial"/>
                <w:b/>
                <w:b/>
                <w:sz w:val="20"/>
              </w:rPr>
            </w:pPr>
            <w:r>
              <w:rPr>
                <w:rFonts w:cs="Arial" w:ascii="Arial" w:hAnsi="Arial"/>
                <w:b/>
                <w:sz w:val="20"/>
              </w:rPr>
              <w:t>Table 14.0 – Utilities and Services Action Plan</w:t>
            </w:r>
          </w:p>
        </w:tc>
      </w:tr>
      <w:tr>
        <w:trPr>
          <w:cnfStyle w:val="100000000000" w:firstRow="1" w:lastRow="0" w:firstColumn="0" w:lastColumn="0" w:oddVBand="0" w:evenVBand="0" w:oddHBand="0"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rPr>
                <w:b/>
                <w:b/>
                <w:sz w:val="18"/>
                <w:szCs w:val="18"/>
              </w:rPr>
            </w:pPr>
            <w:r>
              <w:rPr>
                <w:rFonts w:ascii="Century Gothic" w:hAnsi="Century Gothic"/>
                <w:b/>
                <w:sz w:val="18"/>
                <w:szCs w:val="18"/>
              </w:rPr>
              <w:t>Environmental Management Requirement</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sz w:val="18"/>
                <w:szCs w:val="18"/>
              </w:rPr>
              <w:t>Responsibility</w:t>
            </w:r>
          </w:p>
        </w:tc>
        <w:tc>
          <w:tcPr>
            <w:tcW w:w="2678" w:type="dxa"/>
            <w:gridSpan w:val="2"/>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sz w:val="18"/>
                <w:szCs w:val="18"/>
              </w:rPr>
              <w:t>Timing/Frequency</w:t>
            </w:r>
          </w:p>
        </w:tc>
        <w:tc>
          <w:tcPr>
            <w:tcW w:w="15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F15A29" w:val="clear"/>
            <w:tcMar>
              <w:top w:w="0" w:type="dxa"/>
              <w:left w:w="98" w:type="dxa"/>
              <w:bottom w:w="0" w:type="dxa"/>
              <w:righ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sz w:val="18"/>
                <w:szCs w:val="18"/>
              </w:rPr>
            </w:pPr>
            <w:r>
              <w:rPr>
                <w:rFonts w:ascii="Century Gothic" w:hAnsi="Century Gothic"/>
                <w:b/>
                <w:sz w:val="18"/>
                <w:szCs w:val="18"/>
              </w:rPr>
              <w:t>Reference/Notes</w:t>
            </w:r>
          </w:p>
        </w:tc>
      </w:tr>
      <w:tr>
        <w:trPr>
          <w:cnfStyle w:val="000000100000" w:firstRow="0" w:lastRow="0" w:firstColumn="0" w:lastColumn="0" w:oddVBand="0" w:evenVBand="0" w:oddHBand="1" w:evenHBand="0" w:firstRowFirstColumn="0" w:firstRowLastColumn="0" w:lastRowFirstColumn="0" w:lastRowLastColumn="0"/>
        </w:trPr>
        <w:tc>
          <w:tcPr>
            <w:tcW w:w="9497" w:type="dxa"/>
            <w:gridSpan w:val="6"/>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808080" w:themeFill="background1" w:themeFillShade="80" w:val="clear"/>
            <w:tcMar>
              <w:top w:w="0" w:type="dxa"/>
              <w:left w:w="108" w:type="dxa"/>
              <w:bottom w:w="0" w:type="dxa"/>
              <w:right w:w="108" w:type="dxa"/>
            </w:tcMar>
          </w:tcPr>
          <w:p>
            <w:pPr>
              <w:pStyle w:val="Normal"/>
              <w:spacing w:lineRule="auto" w:line="240" w:before="0" w:after="0"/>
              <w:rPr>
                <w:b/>
                <w:b/>
                <w:sz w:val="18"/>
                <w:szCs w:val="18"/>
                <w:highlight w:val="yellow"/>
              </w:rPr>
            </w:pPr>
            <w:r>
              <w:rPr>
                <w:rFonts w:ascii="Century Gothic" w:hAnsi="Century Gothic"/>
                <w:b/>
                <w:sz w:val="18"/>
                <w:szCs w:val="18"/>
                <w:highlight w:val="yellow"/>
              </w:rPr>
              <w:t>Prior and during construction</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Fully understand SWMS and Risk Assessment while working close or within the easement  area and/or exclusion zone.</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team, Subcontractors</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highlight w:val="yellow"/>
              </w:rPr>
            </w:pPr>
            <w:r>
              <w:rPr>
                <w:rFonts w:ascii="Century Gothic" w:hAnsi="Century Gothic"/>
                <w:sz w:val="18"/>
                <w:szCs w:val="18"/>
                <w:highlight w:val="yellow"/>
              </w:rPr>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Prior construction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rFonts w:ascii="Century Gothic" w:hAnsi="Century Gothic"/>
                <w:sz w:val="18"/>
                <w:szCs w:val="18"/>
                <w:highlight w:val="yellow"/>
              </w:rPr>
            </w:pPr>
            <w:r>
              <w:rPr>
                <w:rFonts w:ascii="Century Gothic" w:hAnsi="Century Gothic"/>
                <w:sz w:val="18"/>
                <w:szCs w:val="18"/>
                <w:highlight w:val="yellow"/>
              </w:rPr>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Ausgrid Energy Easement requirements, Site Work Health &amp; Safety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Overhead Power services to be surveyed.</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PM</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Prior construction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Existing Services Survey</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 xml:space="preserve">Hazard identification and risk assments to be regularly  carried out within easement area </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SM, WHS, PM, SE</w:t>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Prior and during construction</w:t>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Avoid unauthorized access into easement area and/or exclusion zone by issuing Permit to Enter on daily basis.</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WHS, SM</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 xml:space="preserve">Avoid operating envelope of plant and equipment to encroach into easement area and/or exclusion zone. </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WHS, SM</w:t>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During construction</w:t>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Authorized Spotters located in working areas within easement area.</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SM, WHS</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During donstruction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010000" w:firstRow="0" w:lastRow="0" w:firstColumn="0" w:lastColumn="0" w:oddVBand="0" w:evenVBand="0" w:oddHBand="0" w:evenHBand="1"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single" w:sz="8" w:space="0" w:color="FFFFFF"/>
              <w:left w:val="nil"/>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Easement area and exclusion zone to be fenced, sign posted and flagged.</w:t>
            </w:r>
          </w:p>
        </w:tc>
        <w:tc>
          <w:tcPr>
            <w:tcW w:w="155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SM, WHS</w:t>
            </w:r>
          </w:p>
        </w:tc>
        <w:tc>
          <w:tcPr>
            <w:tcW w:w="17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Prior construction</w:t>
            </w:r>
          </w:p>
        </w:tc>
        <w:tc>
          <w:tcPr>
            <w:tcW w:w="2552" w:type="dxa"/>
            <w:gridSpan w:val="2"/>
            <w:tcBorders>
              <w:top w:val="single" w:sz="8" w:space="0" w:color="FFFFFF"/>
              <w:left w:val="single" w:sz="8" w:space="0" w:color="FFFFFF"/>
              <w:bottom w:val="single" w:sz="8" w:space="0" w:color="FFFFFF"/>
              <w:right w:val="nil"/>
              <w:insideH w:val="single" w:sz="8" w:space="0" w:color="FFFFFF"/>
              <w:insideV w:val="nil"/>
            </w:tcBorders>
            <w:shd w:color="auto" w:fill="D9D9D9" w:themeFill="background1" w:themeFillShade="d9" w:val="clear"/>
            <w:tcMar>
              <w:top w:w="0" w:type="dxa"/>
              <w:left w:w="98" w:type="dxa"/>
              <w:bottom w:w="0" w:type="dxa"/>
              <w:right w:w="108" w:type="dxa"/>
            </w:tcMar>
          </w:tcPr>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Work Health &amp; Safety Plan.</w:t>
            </w:r>
          </w:p>
          <w:p>
            <w:pPr>
              <w:pStyle w:val="Normal"/>
              <w:spacing w:lineRule="auto" w:line="240" w:before="0" w:after="0"/>
              <w:cnfStyle w:val="000000010000" w:firstRow="0" w:lastRow="0" w:firstColumn="0" w:lastColumn="0" w:oddVBand="0" w:evenVBand="0" w:oddHBand="0" w:evenHBand="1"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r>
        <w:trPr>
          <w:cnfStyle w:val="000000100000" w:firstRow="0" w:lastRow="0" w:firstColumn="0" w:lastColumn="0" w:oddVBand="0" w:evenVBand="0" w:oddHBand="1" w:evenHBand="0" w:firstRowFirstColumn="0" w:firstRowLastColumn="0" w:lastRowFirstColumn="0" w:lastRowLastColumn="0"/>
        </w:trPr>
        <w:tc>
          <w:tcPr>
            <w:tcW w:w="3686" w:type="dxa"/>
            <w:gridSpan w:val="2"/>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rPr>
                <w:sz w:val="18"/>
                <w:szCs w:val="18"/>
                <w:highlight w:val="yellow"/>
              </w:rPr>
            </w:pPr>
            <w:r>
              <w:rPr>
                <w:rFonts w:ascii="Century Gothic" w:hAnsi="Century Gothic"/>
                <w:sz w:val="18"/>
                <w:szCs w:val="18"/>
                <w:highlight w:val="yellow"/>
              </w:rPr>
              <w:t>All subcontractors and site staff to be regularly updated/reminded about easement restrictions, risk assessments and SWMS.</w:t>
            </w:r>
          </w:p>
        </w:tc>
        <w:tc>
          <w:tcPr>
            <w:tcW w:w="1558"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team, Subcontractors</w:t>
            </w:r>
          </w:p>
        </w:tc>
        <w:tc>
          <w:tcPr>
            <w:tcW w:w="1701" w:type="dxa"/>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During construction</w:t>
            </w:r>
          </w:p>
        </w:tc>
        <w:tc>
          <w:tcPr>
            <w:tcW w:w="2552" w:type="dxa"/>
            <w:gridSpan w:val="2"/>
            <w:tcBorders>
              <w:top w:val="nil"/>
              <w:left w:val="nil"/>
              <w:bottom w:val="nil"/>
              <w:right w:val="nil"/>
              <w:insideH w:val="nil"/>
              <w:insideV w:val="nil"/>
            </w:tcBorders>
            <w:shd w:color="auto" w:fill="F2F2F2" w:themeFill="background1" w:themeFillShade="f2" w:val="clear"/>
            <w:tcMar>
              <w:top w:w="0" w:type="dxa"/>
              <w:left w:w="108" w:type="dxa"/>
              <w:bottom w:w="0" w:type="dxa"/>
              <w:righ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Ausgrid Energy Easement requirements, Work Health &amp; Safety Plan.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18"/>
                <w:szCs w:val="18"/>
                <w:highlight w:val="yellow"/>
              </w:rPr>
            </w:pPr>
            <w:r>
              <w:rPr>
                <w:rFonts w:ascii="Century Gothic" w:hAnsi="Century Gothic"/>
                <w:sz w:val="18"/>
                <w:szCs w:val="18"/>
                <w:highlight w:val="yellow"/>
              </w:rPr>
              <w:t>Site OH&amp;S Plan</w:t>
            </w:r>
          </w:p>
        </w:tc>
      </w:tr>
    </w:tbl>
    <w:p>
      <w:pPr>
        <w:pStyle w:val="Normal"/>
        <w:spacing w:lineRule="auto" w:line="276" w:before="240" w:after="200"/>
        <w:rPr/>
      </w:pPr>
      <w:r>
        <w:rPr/>
      </w:r>
      <w:r>
        <w:br w:type="page"/>
      </w:r>
    </w:p>
    <w:p>
      <w:pPr>
        <w:pStyle w:val="Heading1"/>
        <w:numPr>
          <w:ilvl w:val="0"/>
          <w:numId w:val="16"/>
        </w:numPr>
        <w:rPr/>
      </w:pPr>
      <w:bookmarkStart w:id="199" w:name="_Toc400526464"/>
      <w:bookmarkStart w:id="200" w:name="_Toc304811778"/>
      <w:bookmarkStart w:id="201" w:name="_Toc24375782"/>
      <w:bookmarkStart w:id="202" w:name="_Toc19509440"/>
      <w:bookmarkStart w:id="203" w:name="_Ref12851040"/>
      <w:bookmarkStart w:id="204" w:name="_Ref12430360"/>
      <w:bookmarkStart w:id="205" w:name="_Ref12340485"/>
      <w:bookmarkStart w:id="206" w:name="_Ref11811882"/>
      <w:bookmarkStart w:id="207" w:name="_Ref11811440"/>
      <w:bookmarkStart w:id="208" w:name="_Toc11644415"/>
      <w:bookmarkStart w:id="209" w:name="_Toc457991802"/>
      <w:bookmarkEnd w:id="199"/>
      <w:bookmarkEnd w:id="200"/>
      <w:bookmarkEnd w:id="201"/>
      <w:bookmarkEnd w:id="202"/>
      <w:bookmarkEnd w:id="203"/>
      <w:bookmarkEnd w:id="204"/>
      <w:bookmarkEnd w:id="205"/>
      <w:bookmarkEnd w:id="206"/>
      <w:bookmarkEnd w:id="207"/>
      <w:bookmarkEnd w:id="208"/>
      <w:bookmarkEnd w:id="209"/>
      <w:r>
        <w:rPr/>
        <w:t>INDUCTION AND TRAINING</w:t>
      </w:r>
    </w:p>
    <w:p>
      <w:pPr>
        <w:pStyle w:val="Heading2"/>
        <w:numPr>
          <w:ilvl w:val="1"/>
          <w:numId w:val="16"/>
        </w:numPr>
        <w:ind w:left="426" w:right="0" w:hanging="0"/>
        <w:rPr/>
      </w:pPr>
      <w:bookmarkStart w:id="210" w:name="_Toc457991803"/>
      <w:bookmarkStart w:id="211" w:name="_Toc400526465"/>
      <w:bookmarkStart w:id="212" w:name="_Toc304811779"/>
      <w:bookmarkStart w:id="213" w:name="_Toc24375783"/>
      <w:bookmarkStart w:id="214" w:name="_Toc19597349"/>
      <w:bookmarkStart w:id="215" w:name="_Toc19509441"/>
      <w:bookmarkStart w:id="216" w:name="_Ref12343380"/>
      <w:bookmarkEnd w:id="210"/>
      <w:bookmarkEnd w:id="211"/>
      <w:bookmarkEnd w:id="212"/>
      <w:bookmarkEnd w:id="213"/>
      <w:bookmarkEnd w:id="214"/>
      <w:bookmarkEnd w:id="215"/>
      <w:bookmarkEnd w:id="216"/>
      <w:r>
        <w:rPr/>
        <w:t>Initial Site Induction and Training</w:t>
      </w:r>
    </w:p>
    <w:p>
      <w:pPr>
        <w:pStyle w:val="Normal"/>
        <w:rPr/>
      </w:pPr>
      <w:r>
        <w:rPr/>
        <w:t>CIP is responsible for ensuring all personnel working on-site have received an initial site induction prior to each employee commencing work on site.  Records of this induction will be maintained.</w:t>
      </w:r>
    </w:p>
    <w:p>
      <w:pPr>
        <w:pStyle w:val="Normal"/>
        <w:rPr/>
      </w:pPr>
      <w:r>
        <w:rPr/>
        <w:t>CIP’s construction supervisor is responsible for training all subcontractors’ employees in relation to this EMP and ensuring subcontractor’s personnel attend their induction training. Anyone found departing from the environmental requirements and breaching the controls on site will face strict disciplinary action and potential for permanent removal from the site.</w:t>
      </w:r>
    </w:p>
    <w:p>
      <w:pPr>
        <w:pStyle w:val="Normal"/>
        <w:rPr/>
      </w:pPr>
      <w:r>
        <w:rPr/>
      </w:r>
    </w:p>
    <w:p>
      <w:pPr>
        <w:pStyle w:val="Heading2"/>
        <w:numPr>
          <w:ilvl w:val="1"/>
          <w:numId w:val="16"/>
        </w:numPr>
        <w:ind w:left="426" w:right="0" w:hanging="0"/>
        <w:rPr/>
      </w:pPr>
      <w:bookmarkStart w:id="217" w:name="_Toc457991804"/>
      <w:bookmarkStart w:id="218" w:name="_Toc400526466"/>
      <w:bookmarkStart w:id="219" w:name="_Toc304811780"/>
      <w:bookmarkStart w:id="220" w:name="_Toc24375784"/>
      <w:bookmarkStart w:id="221" w:name="_Toc19597350"/>
      <w:bookmarkStart w:id="222" w:name="_Toc19509442"/>
      <w:bookmarkEnd w:id="217"/>
      <w:bookmarkEnd w:id="218"/>
      <w:bookmarkEnd w:id="219"/>
      <w:bookmarkEnd w:id="220"/>
      <w:bookmarkEnd w:id="221"/>
      <w:bookmarkEnd w:id="222"/>
      <w:r>
        <w:rPr/>
        <w:t>On-going Training</w:t>
      </w:r>
    </w:p>
    <w:p>
      <w:pPr>
        <w:pStyle w:val="Normal"/>
        <w:rPr/>
      </w:pPr>
      <w:r>
        <w:rPr/>
        <w:t>CIP and the subcontractor’s construction supervisor will be responsible for ensuring all personnel working on-site receive on-going training if construction activities/plan/schedule change or as the need arises.</w:t>
      </w:r>
    </w:p>
    <w:p>
      <w:pPr>
        <w:pStyle w:val="Normal"/>
        <w:spacing w:lineRule="auto" w:line="276" w:before="240" w:after="200"/>
        <w:rPr/>
      </w:pPr>
      <w:r>
        <w:rPr/>
      </w:r>
      <w:r>
        <w:br w:type="page"/>
      </w:r>
    </w:p>
    <w:p>
      <w:pPr>
        <w:pStyle w:val="Heading1"/>
        <w:numPr>
          <w:ilvl w:val="0"/>
          <w:numId w:val="16"/>
        </w:numPr>
        <w:rPr/>
      </w:pPr>
      <w:bookmarkStart w:id="223" w:name="_Toc457991805"/>
      <w:bookmarkStart w:id="224" w:name="_Toc400526467"/>
      <w:bookmarkStart w:id="225" w:name="_Toc304811781"/>
      <w:bookmarkStart w:id="226" w:name="_Toc24375785"/>
      <w:bookmarkStart w:id="227" w:name="_Toc19509443"/>
      <w:bookmarkStart w:id="228" w:name="_Ref13536510"/>
      <w:bookmarkEnd w:id="223"/>
      <w:bookmarkEnd w:id="224"/>
      <w:bookmarkEnd w:id="225"/>
      <w:bookmarkEnd w:id="226"/>
      <w:bookmarkEnd w:id="227"/>
      <w:bookmarkEnd w:id="228"/>
      <w:r>
        <w:rPr/>
        <w:t>INCIDENT MANAGEMENT</w:t>
      </w:r>
    </w:p>
    <w:p>
      <w:pPr>
        <w:pStyle w:val="Normal"/>
        <w:rPr/>
      </w:pPr>
      <w:r>
        <w:rPr/>
        <w:t>An emergency and incident response plan has been prepared for the demolition and import/ preload phase of the project.  The emergency and incident response plan includes the procedures to be followed during any incidents that can cause environmental damage.</w:t>
      </w:r>
    </w:p>
    <w:p>
      <w:pPr>
        <w:pStyle w:val="Normal"/>
        <w:rPr/>
      </w:pPr>
      <w:r>
        <w:rPr/>
        <w:t>Any incident likely to cause pollution of the site (such as an oil or chemical spill or accident) must be reported immediately to the SM.  If the incident results in a breach of legislative provisions, then SM must inform the PM &amp; HSR.  The PM will contact relevant authorities (including the DERM) as required.</w:t>
      </w:r>
    </w:p>
    <w:p>
      <w:pPr>
        <w:pStyle w:val="Normal"/>
        <w:rPr>
          <w:color w:val="000000"/>
        </w:rPr>
      </w:pPr>
      <w:r>
        <w:rPr/>
        <w:t xml:space="preserve">The DERM must be notified of incidents causing </w:t>
      </w:r>
      <w:r>
        <w:rPr>
          <w:color w:val="000000"/>
        </w:rPr>
        <w:t xml:space="preserve">or threatening material harm to the environment as soon as practicable after a person/organisation becomes aware of the incident.  The HSR, in his EM role, is responsible for notification to the DERM.  Written details of the </w:t>
      </w:r>
      <w:r>
        <w:rPr/>
        <w:t>incident</w:t>
      </w:r>
      <w:r>
        <w:rPr>
          <w:color w:val="000000"/>
        </w:rPr>
        <w:t xml:space="preserve"> must be notified to the DERM within 7 days of the date on which the incident occurred, if requested by the DERM.  Whilst all reporting will occur via the EM, subcontractors and other personnel are required to assist to the fullest extent possible in the notification and reporting of such incidents.</w:t>
      </w:r>
    </w:p>
    <w:p>
      <w:pPr>
        <w:pStyle w:val="Normal"/>
        <w:rPr>
          <w:color w:val="000000"/>
        </w:rPr>
      </w:pPr>
      <w:r>
        <w:rPr>
          <w:color w:val="000000"/>
        </w:rPr>
        <w:t>The DERM may make a written request for further details in relation to any of the above matters if it is not satisfied with the report provided by CIP.  CIP will provide such further details to the DERM within the time specified in the request.  Relevant personnel involved with the construction activities on site must be made aware of such requests and facilitate the attainment of these requirements.</w:t>
      </w:r>
    </w:p>
    <w:p>
      <w:pPr>
        <w:pStyle w:val="Normal"/>
        <w:rPr/>
      </w:pPr>
      <w:r>
        <w:rPr/>
        <w:t>Emergency scenarios for this project include the following:</w:t>
      </w:r>
    </w:p>
    <w:p>
      <w:pPr>
        <w:pStyle w:val="ListParagraph"/>
        <w:numPr>
          <w:ilvl w:val="0"/>
          <w:numId w:val="6"/>
        </w:numPr>
        <w:ind w:left="426" w:right="0" w:hanging="426"/>
        <w:rPr/>
      </w:pPr>
      <w:r>
        <w:rPr/>
        <w:t>Chemical &amp; Oil spills and leaks</w:t>
      </w:r>
    </w:p>
    <w:p>
      <w:pPr>
        <w:pStyle w:val="ListParagraph"/>
        <w:numPr>
          <w:ilvl w:val="0"/>
          <w:numId w:val="6"/>
        </w:numPr>
        <w:ind w:left="426" w:right="0" w:hanging="426"/>
        <w:rPr/>
      </w:pPr>
      <w:r>
        <w:rPr/>
        <w:t>Fire</w:t>
      </w:r>
    </w:p>
    <w:p>
      <w:pPr>
        <w:pStyle w:val="ListParagraph"/>
        <w:numPr>
          <w:ilvl w:val="0"/>
          <w:numId w:val="6"/>
        </w:numPr>
        <w:ind w:left="426" w:right="0" w:hanging="426"/>
        <w:rPr/>
      </w:pPr>
      <w:r>
        <w:rPr/>
        <w:t>Contamination</w:t>
      </w:r>
    </w:p>
    <w:p>
      <w:pPr>
        <w:pStyle w:val="ListParagraph"/>
        <w:numPr>
          <w:ilvl w:val="0"/>
          <w:numId w:val="6"/>
        </w:numPr>
        <w:ind w:left="426" w:right="0" w:hanging="426"/>
        <w:rPr/>
      </w:pPr>
      <w:r>
        <w:rPr/>
        <w:t>Unexpected find</w:t>
      </w:r>
    </w:p>
    <w:p>
      <w:pPr>
        <w:pStyle w:val="ListParagraph"/>
        <w:numPr>
          <w:ilvl w:val="0"/>
          <w:numId w:val="6"/>
        </w:numPr>
        <w:ind w:left="426" w:right="0" w:hanging="426"/>
        <w:rPr/>
      </w:pPr>
      <w:r>
        <w:rPr/>
        <w:t>Damage to heritage structure</w:t>
      </w:r>
    </w:p>
    <w:p>
      <w:pPr>
        <w:pStyle w:val="Normal"/>
        <w:rPr/>
      </w:pPr>
      <w:r>
        <w:rPr/>
        <w:t>Emergency contact numbers are provided in Table 1.0.</w:t>
      </w:r>
    </w:p>
    <w:p>
      <w:pPr>
        <w:pStyle w:val="Normal"/>
        <w:rPr/>
      </w:pPr>
      <w:r>
        <w:rPr/>
        <w:t>Incidents are recorded in the incident report and investigation, as necessary, is carried out to assess the root cause of incident to prevent its recurrence.</w:t>
      </w:r>
    </w:p>
    <w:p>
      <w:pPr>
        <w:pStyle w:val="Normal"/>
        <w:spacing w:lineRule="auto" w:line="276" w:before="240" w:after="200"/>
        <w:rPr/>
      </w:pPr>
      <w:r>
        <w:rPr/>
      </w:r>
      <w:r>
        <w:br w:type="page"/>
      </w:r>
    </w:p>
    <w:p>
      <w:pPr>
        <w:pStyle w:val="Heading1"/>
        <w:numPr>
          <w:ilvl w:val="0"/>
          <w:numId w:val="16"/>
        </w:numPr>
        <w:rPr>
          <w:szCs w:val="28"/>
        </w:rPr>
      </w:pPr>
      <w:bookmarkStart w:id="229" w:name="_Toc457991806"/>
      <w:bookmarkStart w:id="230" w:name="_Toc400526468"/>
      <w:bookmarkStart w:id="231" w:name="_Toc304811782"/>
      <w:bookmarkEnd w:id="229"/>
      <w:bookmarkEnd w:id="230"/>
      <w:bookmarkEnd w:id="231"/>
      <w:r>
        <w:rPr/>
        <w:t>CHECKING, CORRECTIVE ACTION AND REPORTING</w:t>
      </w:r>
    </w:p>
    <w:p>
      <w:pPr>
        <w:pStyle w:val="Heading2"/>
        <w:numPr>
          <w:ilvl w:val="1"/>
          <w:numId w:val="16"/>
        </w:numPr>
        <w:ind w:left="426" w:right="0" w:hanging="0"/>
        <w:rPr/>
      </w:pPr>
      <w:bookmarkStart w:id="232" w:name="_Toc457991807"/>
      <w:bookmarkStart w:id="233" w:name="_Toc400526469"/>
      <w:bookmarkStart w:id="234" w:name="_Toc304811783"/>
      <w:bookmarkStart w:id="235" w:name="_Toc24375788"/>
      <w:bookmarkStart w:id="236" w:name="_Toc19597354"/>
      <w:bookmarkStart w:id="237" w:name="_Toc19509446"/>
      <w:bookmarkStart w:id="238" w:name="_Toc11644439"/>
      <w:bookmarkEnd w:id="232"/>
      <w:bookmarkEnd w:id="233"/>
      <w:bookmarkEnd w:id="234"/>
      <w:bookmarkEnd w:id="235"/>
      <w:bookmarkEnd w:id="236"/>
      <w:bookmarkEnd w:id="237"/>
      <w:bookmarkEnd w:id="238"/>
      <w:r>
        <w:rPr/>
        <w:t>Training Records</w:t>
      </w:r>
    </w:p>
    <w:p>
      <w:pPr>
        <w:pStyle w:val="Normal"/>
        <w:rPr/>
      </w:pPr>
      <w:r>
        <w:rPr>
          <w:b/>
        </w:rPr>
        <w:t xml:space="preserve">Section </w:t>
      </w:r>
      <w:r>
        <w:rPr>
          <w:b/>
        </w:rPr>
        <w:fldChar w:fldCharType="begin"/>
      </w:r>
      <w:r>
        <w:instrText> REF _Ref11811882 \w \h </w:instrText>
      </w:r>
      <w:r>
        <w:fldChar w:fldCharType="separate"/>
      </w:r>
      <w:r>
        <w:t>5.12</w:t>
      </w:r>
      <w:r>
        <w:fldChar w:fldCharType="end"/>
      </w:r>
      <w:r>
        <w:rPr>
          <w:b/>
        </w:rPr>
        <w:t xml:space="preserve"> </w:t>
      </w:r>
      <w:r>
        <w:rPr/>
        <w:t>of this EMP details the initial site induction and on-going environmental training that all personnel working on the construction will be required to undertake.  The SM will ensure all employees working on-site have received initial site induction and environmental training.  Records of all training undertaken at the construction site will be maintained by the SM.  The SM will therefore be able to assess the competency of individuals in accordance with their roles and responsibilities.</w:t>
      </w:r>
    </w:p>
    <w:p>
      <w:pPr>
        <w:pStyle w:val="Heading2"/>
        <w:numPr>
          <w:ilvl w:val="1"/>
          <w:numId w:val="16"/>
        </w:numPr>
        <w:ind w:left="426" w:right="0" w:hanging="0"/>
        <w:rPr/>
      </w:pPr>
      <w:bookmarkStart w:id="239" w:name="_Toc457991808"/>
      <w:bookmarkStart w:id="240" w:name="_Toc400526470"/>
      <w:bookmarkStart w:id="241" w:name="_Toc304811784"/>
      <w:bookmarkStart w:id="242" w:name="_Toc24375789"/>
      <w:bookmarkStart w:id="243" w:name="_Toc19597355"/>
      <w:bookmarkStart w:id="244" w:name="_Toc19509447"/>
      <w:bookmarkStart w:id="245" w:name="_Ref12342691"/>
      <w:bookmarkEnd w:id="239"/>
      <w:bookmarkEnd w:id="240"/>
      <w:bookmarkEnd w:id="241"/>
      <w:bookmarkEnd w:id="242"/>
      <w:bookmarkEnd w:id="243"/>
      <w:bookmarkEnd w:id="244"/>
      <w:bookmarkEnd w:id="245"/>
      <w:r>
        <w:rPr/>
        <w:t>Site Environmental Inspections and Checklist</w:t>
      </w:r>
    </w:p>
    <w:p>
      <w:pPr>
        <w:pStyle w:val="Normal"/>
        <w:rPr/>
      </w:pPr>
      <w:r>
        <w:rPr/>
        <w:t>A site environmental checklist is a simple means for checking the day-to-day environmental controls at a site and recording the details in a manner that is available for inspection.  It provides a series of items that can be quickly examined to provide an accurate indication of the effectiveness of safeguards contained in the EMP.  An environmental checklist has been developed to cover environmental aspects and impacts identified in Section 4.2 and Section 5.  The checklist will be revised as necessary to ensure that it is specific to the site and work to be undertaken.</w:t>
      </w:r>
    </w:p>
    <w:p>
      <w:pPr>
        <w:pStyle w:val="Normal"/>
        <w:rPr/>
      </w:pPr>
      <w:r>
        <w:rPr/>
        <w:t>Inspections will be undertaken by the project personnel.  If any deficiency is detected it shall be fixed and a record is made of the corrective action taken.  A timeline for corrective actions will be established dependent upon the nature of the action, however, the goal will be to ensure all corrective actions are closed out as soon as possible.</w:t>
      </w:r>
    </w:p>
    <w:p>
      <w:pPr>
        <w:pStyle w:val="Normal"/>
        <w:rPr/>
      </w:pPr>
      <w:r>
        <w:rPr/>
        <w:t>During periods of rainfall greater than 10mm per day, all work areas will be visited and the erosion control facilities inspected by the SM.</w:t>
      </w:r>
    </w:p>
    <w:p>
      <w:pPr>
        <w:pStyle w:val="Heading2"/>
        <w:numPr>
          <w:ilvl w:val="1"/>
          <w:numId w:val="16"/>
        </w:numPr>
        <w:ind w:left="426" w:right="0" w:hanging="0"/>
        <w:rPr/>
      </w:pPr>
      <w:bookmarkStart w:id="246" w:name="_Toc457991809"/>
      <w:bookmarkStart w:id="247" w:name="_Toc400526471"/>
      <w:bookmarkStart w:id="248" w:name="_Toc304811785"/>
      <w:bookmarkStart w:id="249" w:name="_Toc24375790"/>
      <w:bookmarkStart w:id="250" w:name="_Toc19597356"/>
      <w:bookmarkStart w:id="251" w:name="_Toc19509448"/>
      <w:bookmarkStart w:id="252" w:name="_Ref18916890"/>
      <w:bookmarkStart w:id="253" w:name="_Ref12679199"/>
      <w:bookmarkStart w:id="254" w:name="_Ref12341160"/>
      <w:bookmarkStart w:id="255" w:name="_Toc11644421"/>
      <w:r>
        <w:rPr/>
        <w:t>Non-conformance, Corrective Action</w:t>
      </w:r>
      <w:bookmarkEnd w:id="249"/>
      <w:bookmarkEnd w:id="250"/>
      <w:bookmarkEnd w:id="251"/>
      <w:bookmarkEnd w:id="252"/>
      <w:bookmarkEnd w:id="253"/>
      <w:bookmarkEnd w:id="254"/>
      <w:bookmarkEnd w:id="255"/>
      <w:bookmarkEnd w:id="246"/>
      <w:bookmarkEnd w:id="247"/>
      <w:bookmarkEnd w:id="248"/>
      <w:r>
        <w:rPr/>
        <w:t xml:space="preserve"> and Preventive Action</w:t>
      </w:r>
    </w:p>
    <w:p>
      <w:pPr>
        <w:pStyle w:val="Normal"/>
        <w:rPr/>
      </w:pPr>
      <w:bookmarkStart w:id="256" w:name="_Toc24375793"/>
      <w:bookmarkStart w:id="257" w:name="_Toc19597359"/>
      <w:bookmarkStart w:id="258" w:name="_Toc19509451"/>
      <w:bookmarkStart w:id="259" w:name="_Ref13462169"/>
      <w:bookmarkStart w:id="260" w:name="_Ref12343265"/>
      <w:bookmarkStart w:id="261" w:name="_Ref12343254"/>
      <w:bookmarkStart w:id="262" w:name="_Ref12340567"/>
      <w:bookmarkStart w:id="263" w:name="_Ref12266638"/>
      <w:bookmarkStart w:id="264" w:name="_Toc11644426"/>
      <w:r>
        <w:rPr/>
        <w:t>Corrective and preventive action, as appropriate, will be undertaken when non-conformances and incidents occur at the construction site.  These will occur at times that include when:</w:t>
      </w:r>
    </w:p>
    <w:p>
      <w:pPr>
        <w:pStyle w:val="ListParagraph"/>
        <w:numPr>
          <w:ilvl w:val="0"/>
          <w:numId w:val="28"/>
        </w:numPr>
        <w:rPr/>
      </w:pPr>
      <w:r>
        <w:rPr/>
        <w:t>A complaint is received regarding any pollution or other environmental impact caused by construction site activities;</w:t>
      </w:r>
    </w:p>
    <w:p>
      <w:pPr>
        <w:pStyle w:val="ListParagraph"/>
        <w:numPr>
          <w:ilvl w:val="0"/>
          <w:numId w:val="28"/>
        </w:numPr>
        <w:rPr/>
      </w:pPr>
      <w:r>
        <w:rPr/>
        <w:t>A departure from approved or agreed procedures (i.e. performance targets specified in Section 5) is observed;</w:t>
      </w:r>
    </w:p>
    <w:p>
      <w:pPr>
        <w:pStyle w:val="ListParagraph"/>
        <w:numPr>
          <w:ilvl w:val="0"/>
          <w:numId w:val="28"/>
        </w:numPr>
        <w:rPr/>
      </w:pPr>
      <w:r>
        <w:rPr/>
        <w:t>A non-conformance is identified as a consequence of any self-assessment, formal audit or other environmental survey or inspection.</w:t>
      </w:r>
    </w:p>
    <w:p>
      <w:pPr>
        <w:pStyle w:val="Normal"/>
        <w:rPr/>
      </w:pPr>
      <w:r>
        <w:rPr/>
        <w:t>If the non-conformance is considered to breach legislative requirements, the SM will be responsible for notifying the PM who will be responsible for reporting any perceived breaches of legislative requirements to the appropriate regulatory authority as soon as possible.</w:t>
      </w:r>
    </w:p>
    <w:p>
      <w:pPr>
        <w:pStyle w:val="Normal"/>
        <w:rPr/>
      </w:pPr>
      <w:r>
        <w:rPr/>
        <w:t>Non-conformances will be analysed and investigated by the SM and/or PM to determine the cause of the non-conformance and to develop a corrective action to prevent recurrence.  The SM and/or the PM will record all non-conformances and ensure that the corrective actions are undertaken as soon as possible. Refer to procedure for Nonconformity, Corrective Action and Preventive Action for more details.</w:t>
      </w:r>
    </w:p>
    <w:p>
      <w:pPr>
        <w:pStyle w:val="Heading2"/>
        <w:numPr>
          <w:ilvl w:val="1"/>
          <w:numId w:val="16"/>
        </w:numPr>
        <w:ind w:left="426" w:right="0" w:hanging="0"/>
        <w:rPr/>
      </w:pPr>
      <w:bookmarkStart w:id="265" w:name="_Toc24375793"/>
      <w:bookmarkStart w:id="266" w:name="_Toc19597359"/>
      <w:bookmarkStart w:id="267" w:name="_Toc19509451"/>
      <w:bookmarkStart w:id="268" w:name="_Ref13462169"/>
      <w:bookmarkStart w:id="269" w:name="_Ref12343265"/>
      <w:bookmarkStart w:id="270" w:name="_Ref12343254"/>
      <w:bookmarkStart w:id="271" w:name="_Ref12340567"/>
      <w:bookmarkStart w:id="272" w:name="_Ref12266638"/>
      <w:bookmarkStart w:id="273" w:name="_Toc11644426"/>
      <w:bookmarkStart w:id="274" w:name="_Toc457991810"/>
      <w:bookmarkStart w:id="275" w:name="_Toc400526472"/>
      <w:bookmarkStart w:id="276" w:name="_Toc304811786"/>
      <w:bookmarkEnd w:id="265"/>
      <w:bookmarkEnd w:id="266"/>
      <w:bookmarkEnd w:id="267"/>
      <w:bookmarkEnd w:id="268"/>
      <w:bookmarkEnd w:id="269"/>
      <w:bookmarkEnd w:id="270"/>
      <w:bookmarkEnd w:id="271"/>
      <w:bookmarkEnd w:id="272"/>
      <w:bookmarkEnd w:id="273"/>
      <w:bookmarkEnd w:id="274"/>
      <w:bookmarkEnd w:id="275"/>
      <w:bookmarkEnd w:id="276"/>
      <w:r>
        <w:rPr/>
        <w:t>Auditing</w:t>
      </w:r>
    </w:p>
    <w:p>
      <w:pPr>
        <w:pStyle w:val="Normal"/>
        <w:spacing w:lineRule="auto" w:line="240" w:before="240" w:after="0"/>
        <w:rPr/>
      </w:pPr>
      <w:r>
        <w:rPr/>
        <w:t xml:space="preserve">CIP has implemented an internal audit regime for its offices and project sites. Audits are carried out to determine the compliance with the IMS, EMP and AS/NZS ISO 14001:2004. </w:t>
      </w:r>
    </w:p>
    <w:p>
      <w:pPr>
        <w:pStyle w:val="Normal"/>
        <w:spacing w:lineRule="auto" w:line="240" w:before="240" w:after="0"/>
        <w:rPr/>
      </w:pPr>
      <w:r>
        <w:rPr/>
        <w:t>The PM will arrange audits of the subcontractor’s activities as necessary to determine compliance with the EMP.  The frequency of audits will be determined by the PM and the need for these audits will be reviewed throughout the duration of the project. Refer to procedure for Internal Audits for more details.</w:t>
      </w:r>
      <w:r>
        <w:br w:type="page"/>
      </w:r>
    </w:p>
    <w:p>
      <w:pPr>
        <w:pStyle w:val="Heading1"/>
        <w:numPr>
          <w:ilvl w:val="0"/>
          <w:numId w:val="16"/>
        </w:numPr>
        <w:rPr/>
      </w:pPr>
      <w:bookmarkStart w:id="277" w:name="_Toc457991811"/>
      <w:bookmarkStart w:id="278" w:name="_Toc400526473"/>
      <w:bookmarkEnd w:id="277"/>
      <w:bookmarkEnd w:id="278"/>
      <w:r>
        <w:rPr/>
        <w:t>CONTROL OF DOCUMENTS AND RECORDS</w:t>
      </w:r>
    </w:p>
    <w:p>
      <w:pPr>
        <w:pStyle w:val="Normal"/>
        <w:rPr/>
      </w:pPr>
      <w:r>
        <w:rPr/>
        <w:t>Distribution and control of this EMP and related documents is the responsibility of CIP’s Project Management Team. All project personnel shall be provided access to the correct revision of the EMP. A copy of these documents is also made available on E-site for reference purposes.</w:t>
      </w:r>
    </w:p>
    <w:p>
      <w:pPr>
        <w:pStyle w:val="Normal"/>
        <w:rPr/>
      </w:pPr>
      <w:r>
        <w:rPr/>
        <w:t>This EMP is considered to be a dynamic document, which will be reviewed at the regular PMT meetings and any amendments required will be made accordingly to reflect changes to the project conditions.</w:t>
      </w:r>
    </w:p>
    <w:p>
      <w:pPr>
        <w:pStyle w:val="Normal"/>
        <w:rPr/>
      </w:pPr>
      <w:r>
        <w:rPr/>
        <w:t>Changes to the EMP will be communicated to the appropriate level of responsibility through inductions, on-going training and the issue of revised documentation where necessary.</w:t>
      </w:r>
    </w:p>
    <w:p>
      <w:pPr>
        <w:pStyle w:val="Normal"/>
        <w:rPr/>
      </w:pPr>
      <w:r>
        <w:rPr/>
        <w:t>Records are maintained to demonstrate compliance with the requirements of this EMP, CoC, CIP IMS, etc. The records maintained for the project construction activities are available on site and E-site.</w:t>
      </w:r>
    </w:p>
    <w:p>
      <w:pPr>
        <w:pStyle w:val="Normal"/>
        <w:rPr/>
      </w:pPr>
      <w:r>
        <w:rPr/>
        <w:t>Refer to procedure for Control of Documents and Records for more details.</w:t>
      </w:r>
    </w:p>
    <w:p>
      <w:pPr>
        <w:pStyle w:val="Normal"/>
        <w:rPr/>
      </w:pPr>
      <w:r>
        <w:rPr/>
      </w:r>
    </w:p>
    <w:p>
      <w:pPr>
        <w:pStyle w:val="Heading1"/>
        <w:numPr>
          <w:ilvl w:val="0"/>
          <w:numId w:val="16"/>
        </w:numPr>
        <w:rPr/>
      </w:pPr>
      <w:bookmarkStart w:id="279" w:name="_Toc457991812"/>
      <w:bookmarkStart w:id="280" w:name="_Toc400526474"/>
      <w:bookmarkStart w:id="281" w:name="_Toc304811788"/>
      <w:bookmarkStart w:id="282" w:name="_Toc24375798"/>
      <w:bookmarkStart w:id="283" w:name="_Toc19509459"/>
      <w:bookmarkEnd w:id="279"/>
      <w:bookmarkEnd w:id="280"/>
      <w:bookmarkEnd w:id="281"/>
      <w:bookmarkEnd w:id="282"/>
      <w:bookmarkEnd w:id="283"/>
      <w:r>
        <w:rPr/>
        <w:t>MANAGEMENT REVIEW</w:t>
      </w:r>
    </w:p>
    <w:p>
      <w:pPr>
        <w:pStyle w:val="Heading2"/>
        <w:numPr>
          <w:ilvl w:val="1"/>
          <w:numId w:val="16"/>
        </w:numPr>
        <w:ind w:left="426" w:right="0" w:hanging="0"/>
        <w:rPr/>
      </w:pPr>
      <w:bookmarkStart w:id="284" w:name="_Toc457991813"/>
      <w:bookmarkStart w:id="285" w:name="_Toc400526475"/>
      <w:bookmarkStart w:id="286" w:name="_Toc304811789"/>
      <w:bookmarkStart w:id="287" w:name="_Toc302981689"/>
      <w:bookmarkStart w:id="288" w:name="_Toc24375799"/>
      <w:bookmarkStart w:id="289" w:name="_Toc19509460"/>
      <w:bookmarkStart w:id="290" w:name="_Toc11644431"/>
      <w:bookmarkEnd w:id="284"/>
      <w:bookmarkEnd w:id="285"/>
      <w:bookmarkEnd w:id="286"/>
      <w:bookmarkEnd w:id="287"/>
      <w:bookmarkEnd w:id="288"/>
      <w:bookmarkEnd w:id="289"/>
      <w:bookmarkEnd w:id="290"/>
      <w:r>
        <w:rPr/>
        <w:t>Environmental Management Review</w:t>
      </w:r>
    </w:p>
    <w:p>
      <w:pPr>
        <w:pStyle w:val="Normal"/>
        <w:rPr/>
      </w:pPr>
      <w:r>
        <w:rPr/>
        <w:t>The performance and effectiveness of the implementation of this EMP and related documents is reviewed at the regular PMT and client meetings. Participation from other project staff, specialist consultants, and stakeholders, as appropriate, will be included.</w:t>
      </w:r>
    </w:p>
    <w:p>
      <w:pPr>
        <w:pStyle w:val="Normal"/>
        <w:rPr/>
      </w:pPr>
      <w:r>
        <w:rPr/>
        <w:t>Following meetings are held on site where the performance of EMP is reviewed:</w:t>
      </w:r>
    </w:p>
    <w:p>
      <w:pPr>
        <w:pStyle w:val="ListParagraph"/>
        <w:numPr>
          <w:ilvl w:val="0"/>
          <w:numId w:val="29"/>
        </w:numPr>
        <w:rPr/>
      </w:pPr>
      <w:r>
        <w:rPr/>
        <w:t>Regular Project Team Meetings</w:t>
      </w:r>
    </w:p>
    <w:p>
      <w:pPr>
        <w:pStyle w:val="ListParagraph"/>
        <w:numPr>
          <w:ilvl w:val="0"/>
          <w:numId w:val="29"/>
        </w:numPr>
        <w:rPr/>
      </w:pPr>
      <w:r>
        <w:rPr/>
        <w:t>Monthly Project Control Group meetings/report</w:t>
      </w:r>
    </w:p>
    <w:p>
      <w:pPr>
        <w:pStyle w:val="Normal"/>
        <w:rPr/>
      </w:pPr>
      <w:r>
        <w:rPr/>
        <w:t>Records of these meetings are maintained in the form of minutes and the PMT is responsible to ensure that actions arising out of these meetings are taken in a timely manner.</w:t>
      </w:r>
    </w:p>
    <w:p>
      <w:pPr>
        <w:pStyle w:val="Normal"/>
        <w:rPr/>
      </w:pPr>
      <w:r>
        <w:rPr/>
        <w:t>CIP senior management also regularly reviews the performance of its Environmental Management System across the company as part of the IMS review. Records of these meetings are maintained in the form of minutes held in the Sydney office.</w:t>
      </w:r>
    </w:p>
    <w:p>
      <w:pPr>
        <w:pStyle w:val="Heading2"/>
        <w:numPr>
          <w:ilvl w:val="1"/>
          <w:numId w:val="16"/>
        </w:numPr>
        <w:ind w:left="426" w:right="0" w:hanging="0"/>
        <w:rPr/>
      </w:pPr>
      <w:bookmarkStart w:id="291" w:name="_Toc457991814"/>
      <w:bookmarkStart w:id="292" w:name="_Toc400526476"/>
      <w:bookmarkStart w:id="293" w:name="_Toc304811790"/>
      <w:bookmarkStart w:id="294" w:name="_Toc302981690"/>
      <w:bookmarkStart w:id="295" w:name="_Toc24375800"/>
      <w:bookmarkStart w:id="296" w:name="_Toc19509461"/>
      <w:bookmarkStart w:id="297" w:name="_Toc11644432"/>
      <w:bookmarkEnd w:id="291"/>
      <w:bookmarkEnd w:id="292"/>
      <w:bookmarkEnd w:id="293"/>
      <w:bookmarkEnd w:id="294"/>
      <w:bookmarkEnd w:id="295"/>
      <w:bookmarkEnd w:id="296"/>
      <w:bookmarkEnd w:id="297"/>
      <w:r>
        <w:rPr/>
        <w:t>Continual Improvement</w:t>
      </w:r>
    </w:p>
    <w:p>
      <w:pPr>
        <w:pStyle w:val="Normal"/>
        <w:rPr/>
      </w:pPr>
      <w:r>
        <w:rPr/>
        <w:t>Continual improvement of the EMP will be achieved by continually evaluating environmental management performance against environmental policies, objectives and targets for the purpose of identifying opportunities for improvement.  The continual improvement process for the project has been designed to:</w:t>
      </w:r>
    </w:p>
    <w:p>
      <w:pPr>
        <w:pStyle w:val="ListParagraph"/>
        <w:numPr>
          <w:ilvl w:val="0"/>
          <w:numId w:val="30"/>
        </w:numPr>
        <w:rPr/>
      </w:pPr>
      <w:r>
        <w:rPr/>
        <w:t>Identify areas of opportunity for improvement of environmental management which leads to improved environmental performance;</w:t>
      </w:r>
    </w:p>
    <w:p>
      <w:pPr>
        <w:pStyle w:val="ListParagraph"/>
        <w:numPr>
          <w:ilvl w:val="0"/>
          <w:numId w:val="30"/>
        </w:numPr>
        <w:rPr/>
      </w:pPr>
      <w:r>
        <w:rPr/>
        <w:t>Determine the root cause or causes of non-conformances and deficiencies;</w:t>
      </w:r>
    </w:p>
    <w:p>
      <w:pPr>
        <w:pStyle w:val="ListParagraph"/>
        <w:numPr>
          <w:ilvl w:val="0"/>
          <w:numId w:val="30"/>
        </w:numPr>
        <w:rPr/>
      </w:pPr>
      <w:r>
        <w:rPr/>
        <w:t>Develop and implement a plan of corrective and preventative action to address root causes;</w:t>
      </w:r>
    </w:p>
    <w:p>
      <w:pPr>
        <w:pStyle w:val="ListParagraph"/>
        <w:numPr>
          <w:ilvl w:val="0"/>
          <w:numId w:val="30"/>
        </w:numPr>
        <w:rPr/>
      </w:pPr>
      <w:r>
        <w:rPr/>
        <w:t>Verify the effectiveness of the corrective and preventative actions;</w:t>
      </w:r>
    </w:p>
    <w:p>
      <w:pPr>
        <w:pStyle w:val="ListParagraph"/>
        <w:numPr>
          <w:ilvl w:val="0"/>
          <w:numId w:val="30"/>
        </w:numPr>
        <w:rPr/>
      </w:pPr>
      <w:r>
        <w:rPr/>
        <w:t>Document any changes in procedures resulting from process improvement;</w:t>
      </w:r>
    </w:p>
    <w:p>
      <w:pPr>
        <w:pStyle w:val="ListParagraph"/>
        <w:numPr>
          <w:ilvl w:val="0"/>
          <w:numId w:val="30"/>
        </w:numPr>
        <w:rPr/>
      </w:pPr>
      <w:r>
        <w:rPr/>
        <w:t>Make comparisons with objectives and targets.</w:t>
      </w:r>
    </w:p>
    <w:p>
      <w:pPr>
        <w:pStyle w:val="Normal"/>
        <w:rPr/>
      </w:pPr>
      <w:r>
        <w:rPr/>
        <w:t>Implementation of strategies/techniques to improve the environmental performance of the construction works is the responsibility of the PM.  Actions and further opportunities for continual improvement will be discussed at Project Management Team Meetings as required.</w:t>
      </w:r>
      <w:r>
        <w:br w:type="page"/>
      </w:r>
    </w:p>
    <w:p>
      <w:pPr>
        <w:pStyle w:val="Heading1"/>
        <w:numPr>
          <w:ilvl w:val="0"/>
          <w:numId w:val="0"/>
        </w:numPr>
        <w:ind w:left="360" w:right="0" w:hanging="360"/>
        <w:rPr/>
      </w:pPr>
      <w:bookmarkStart w:id="298" w:name="_Toc457991815"/>
      <w:bookmarkStart w:id="299" w:name="_Toc400526477"/>
      <w:bookmarkStart w:id="300" w:name="_Toc304811791"/>
      <w:bookmarkEnd w:id="298"/>
      <w:bookmarkEnd w:id="299"/>
      <w:bookmarkEnd w:id="300"/>
      <w:r>
        <w:rPr/>
        <w:t>APPENDICES</w:t>
      </w:r>
    </w:p>
    <w:p>
      <w:pPr>
        <w:pStyle w:val="Normal"/>
        <w:rPr/>
      </w:pPr>
      <w:r>
        <w:rPr/>
        <w:t>Appendix A</w:t>
        <w:tab/>
        <w:t>Environmental Check List</w:t>
      </w:r>
    </w:p>
    <w:p>
      <w:pPr>
        <w:pStyle w:val="Normal"/>
        <w:rPr/>
      </w:pPr>
      <w:r>
        <w:rPr/>
        <w:t>Appendix B</w:t>
        <w:tab/>
        <w:t>Erosion and Sediment Management Plan</w:t>
      </w:r>
    </w:p>
    <w:p>
      <w:pPr>
        <w:pStyle w:val="Normal"/>
        <w:rPr>
          <w:sz w:val="14"/>
          <w:szCs w:val="14"/>
        </w:rPr>
      </w:pPr>
      <w:r>
        <w:rPr/>
        <w:t>Appendix C</w:t>
        <w:tab/>
      </w:r>
      <w:r>
        <w:rPr>
          <w:szCs w:val="18"/>
        </w:rPr>
        <w:t>Complaints Register</w:t>
      </w:r>
      <w:r>
        <w:rPr>
          <w:sz w:val="14"/>
          <w:szCs w:val="14"/>
        </w:rPr>
        <w:t xml:space="preserve"> </w:t>
      </w:r>
    </w:p>
    <w:p>
      <w:pPr>
        <w:pStyle w:val="Normal"/>
        <w:rPr>
          <w:sz w:val="14"/>
          <w:szCs w:val="14"/>
        </w:rPr>
      </w:pPr>
      <w:r>
        <w:rPr/>
        <w:t>Appendix D</w:t>
        <w:tab/>
      </w:r>
      <w:r>
        <w:rPr>
          <w:szCs w:val="18"/>
        </w:rPr>
        <w:t>Project Specific Traffic Management Plan</w:t>
      </w:r>
    </w:p>
    <w:p>
      <w:pPr>
        <w:pStyle w:val="Normal"/>
        <w:rPr>
          <w:szCs w:val="18"/>
          <w:highlight w:val="yellow"/>
        </w:rPr>
      </w:pPr>
      <w:r>
        <w:rPr>
          <w:highlight w:val="yellow"/>
        </w:rPr>
        <w:t>Appendix E</w:t>
        <w:tab/>
      </w:r>
      <w:r>
        <w:rPr>
          <w:szCs w:val="18"/>
          <w:highlight w:val="yellow"/>
        </w:rPr>
        <w:t>Dust Monitoring Methodology (if applicable to your DA)</w:t>
      </w:r>
    </w:p>
    <w:p>
      <w:pPr>
        <w:pStyle w:val="Normal"/>
        <w:rPr>
          <w:szCs w:val="18"/>
          <w:highlight w:val="yellow"/>
        </w:rPr>
      </w:pPr>
      <w:r>
        <w:rPr>
          <w:highlight w:val="yellow"/>
        </w:rPr>
        <w:t>Appendix F</w:t>
        <w:tab/>
      </w:r>
      <w:r>
        <w:rPr>
          <w:szCs w:val="18"/>
          <w:highlight w:val="yellow"/>
        </w:rPr>
        <w:t>Vegitation Management Plan (if applicable to your DA)</w:t>
      </w:r>
    </w:p>
    <w:p>
      <w:pPr>
        <w:pStyle w:val="Normal"/>
        <w:rPr>
          <w:sz w:val="14"/>
          <w:szCs w:val="14"/>
        </w:rPr>
      </w:pPr>
      <w:r>
        <w:rPr>
          <w:highlight w:val="yellow"/>
        </w:rPr>
        <w:t>Appendix G</w:t>
        <w:tab/>
      </w:r>
      <w:r>
        <w:rPr>
          <w:szCs w:val="18"/>
          <w:highlight w:val="yellow"/>
        </w:rPr>
        <w:t>Rehabilitation Plan</w:t>
      </w:r>
      <w:r>
        <w:rPr>
          <w:szCs w:val="18"/>
        </w:rPr>
        <w:t xml:space="preserve"> </w:t>
      </w:r>
      <w:r>
        <w:rPr>
          <w:szCs w:val="18"/>
          <w:highlight w:val="yellow"/>
        </w:rPr>
        <w:t>(if applicable to your DA)</w:t>
      </w:r>
    </w:p>
    <w:p>
      <w:pPr>
        <w:pStyle w:val="CIPNormal"/>
        <w:rPr>
          <w:szCs w:val="18"/>
        </w:rPr>
      </w:pPr>
      <w:r>
        <w:rPr>
          <w:szCs w:val="18"/>
        </w:rPr>
      </w:r>
    </w:p>
    <w:p>
      <w:pPr>
        <w:pStyle w:val="CIPNormal"/>
        <w:rPr/>
      </w:pPr>
      <w:r>
        <w:rPr/>
      </w:r>
    </w:p>
    <w:p>
      <w:pPr>
        <w:pStyle w:val="CIPNormal"/>
        <w:rPr/>
      </w:pPr>
      <w:r>
        <w:rPr/>
      </w:r>
    </w:p>
    <w:p>
      <w:pPr>
        <w:pStyle w:val="CIPNormal"/>
        <w:rPr/>
      </w:pPr>
      <w:r>
        <w:rPr/>
      </w:r>
    </w:p>
    <w:p>
      <w:pPr>
        <w:pStyle w:val="CIPNormal"/>
        <w:rPr/>
      </w:pPr>
      <w:r>
        <w:rPr/>
      </w:r>
    </w:p>
    <w:p>
      <w:pPr>
        <w:pStyle w:val="CIPNormal"/>
        <w:rPr/>
      </w:pPr>
      <w:r>
        <w:rPr/>
      </w:r>
    </w:p>
    <w:p>
      <w:pPr>
        <w:pStyle w:val="CIPHead2"/>
        <w:ind w:left="1134" w:right="0" w:hanging="1134"/>
        <w:rPr>
          <w:rFonts w:ascii="Arial" w:hAnsi="Arial" w:cs="Arial"/>
          <w:b/>
          <w:b/>
          <w:color w:val="F15A29"/>
          <w:sz w:val="28"/>
        </w:rPr>
      </w:pPr>
      <w:bookmarkStart w:id="301" w:name="_Toc400526478"/>
      <w:bookmarkEnd w:id="301"/>
      <w:r>
        <w:rPr>
          <w:rFonts w:cs="Arial" w:ascii="Arial" w:hAnsi="Arial"/>
          <w:b/>
          <w:color w:val="F15A29"/>
          <w:sz w:val="28"/>
        </w:rPr>
        <w:t>DOCUMENT REVISON HISTORY</w:t>
      </w:r>
    </w:p>
    <w:tbl>
      <w:tblPr>
        <w:tblStyle w:val="CIPTable"/>
        <w:tblW w:w="9181" w:type="dxa"/>
        <w:jc w:val="left"/>
        <w:tblInd w:w="-153" w:type="dxa"/>
        <w:tblCellMar>
          <w:top w:w="57" w:type="dxa"/>
          <w:left w:w="57" w:type="dxa"/>
          <w:bottom w:w="57" w:type="dxa"/>
          <w:right w:w="57" w:type="dxa"/>
        </w:tblCellMar>
        <w:tblLook w:val="04a0" w:noVBand="1" w:noHBand="0" w:lastColumn="0" w:firstColumn="1" w:lastRow="0" w:firstRow="1"/>
      </w:tblPr>
      <w:tblGrid>
        <w:gridCol w:w="908"/>
        <w:gridCol w:w="811"/>
        <w:gridCol w:w="890"/>
        <w:gridCol w:w="2601"/>
        <w:gridCol w:w="1986"/>
        <w:gridCol w:w="992"/>
        <w:gridCol w:w="992"/>
      </w:tblGrid>
      <w:tr>
        <w:trPr>
          <w:cnfStyle w:val="100000000000" w:firstRow="1" w:lastRow="0" w:firstColumn="0" w:lastColumn="0" w:oddVBand="0" w:evenVBand="0" w:oddHBand="0"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F15A29" w:val="clear"/>
          </w:tcPr>
          <w:p>
            <w:pPr>
              <w:pStyle w:val="CIPNormal"/>
              <w:spacing w:lineRule="auto" w:line="240" w:before="240" w:after="0"/>
              <w:jc w:val="center"/>
              <w:rPr>
                <w:rFonts w:ascii="Arial" w:hAnsi="Arial" w:cs="Arial"/>
                <w:b/>
                <w:b/>
                <w:color w:val="FFFFFF" w:themeColor="background1"/>
                <w:sz w:val="16"/>
                <w:szCs w:val="16"/>
              </w:rPr>
            </w:pPr>
            <w:r>
              <w:rPr>
                <w:rFonts w:cs="Arial" w:ascii="Arial" w:hAnsi="Arial"/>
                <w:b/>
                <w:color w:val="FFFFFF" w:themeColor="background1"/>
                <w:sz w:val="16"/>
                <w:szCs w:val="16"/>
              </w:rPr>
              <w:t>Issue No</w:t>
            </w:r>
          </w:p>
        </w:tc>
        <w:tc>
          <w:tcPr>
            <w:tcW w:w="811"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Date</w:t>
            </w:r>
          </w:p>
        </w:tc>
        <w:tc>
          <w:tcPr>
            <w:tcW w:w="890"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Sec No</w:t>
            </w:r>
          </w:p>
        </w:tc>
        <w:tc>
          <w:tcPr>
            <w:tcW w:w="2601"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Brief Description of Change</w:t>
            </w:r>
          </w:p>
        </w:tc>
        <w:tc>
          <w:tcPr>
            <w:tcW w:w="1986"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Reason</w:t>
            </w:r>
          </w:p>
        </w:tc>
        <w:tc>
          <w:tcPr>
            <w:tcW w:w="992"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Prepared By</w:t>
            </w:r>
          </w:p>
        </w:tc>
        <w:tc>
          <w:tcPr>
            <w:tcW w:w="992" w:type="dxa"/>
            <w:tcBorders>
              <w:top w:val="nil"/>
              <w:left w:val="nil"/>
              <w:bottom w:val="nil"/>
              <w:right w:val="nil"/>
              <w:insideH w:val="nil"/>
              <w:insideV w:val="nil"/>
            </w:tcBorders>
            <w:shd w:color="auto" w:fill="F15A29" w:val="clear"/>
          </w:tcPr>
          <w:p>
            <w:pPr>
              <w:pStyle w:val="CIPNormal"/>
              <w:spacing w:lineRule="auto" w:line="240"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b/>
                <w:color w:val="FFFFFF" w:themeColor="background1"/>
                <w:sz w:val="16"/>
                <w:szCs w:val="16"/>
              </w:rPr>
            </w:pPr>
            <w:r>
              <w:rPr>
                <w:rFonts w:cs="Arial" w:ascii="Arial" w:hAnsi="Arial"/>
                <w:b/>
                <w:color w:val="FFFFFF" w:themeColor="background1"/>
                <w:sz w:val="16"/>
                <w:szCs w:val="16"/>
              </w:rPr>
              <w:t>Approved By</w:t>
            </w:r>
          </w:p>
        </w:tc>
      </w:tr>
      <w:tr>
        <w:trPr>
          <w:cnfStyle w:val="000000100000" w:firstRow="0" w:lastRow="0" w:firstColumn="0" w:lastColumn="0" w:oddVBand="0" w:evenVBand="0" w:oddHBand="1"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1.0</w:t>
            </w:r>
          </w:p>
        </w:tc>
        <w:tc>
          <w:tcPr>
            <w:tcW w:w="81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Sep 12</w:t>
            </w:r>
          </w:p>
        </w:tc>
        <w:tc>
          <w:tcPr>
            <w:tcW w:w="890"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All sect</w:t>
            </w:r>
          </w:p>
        </w:tc>
        <w:tc>
          <w:tcPr>
            <w:tcW w:w="2601"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Initial setup</w:t>
            </w:r>
          </w:p>
        </w:tc>
        <w:tc>
          <w:tcPr>
            <w:tcW w:w="1986"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Set up of project</w:t>
            </w:r>
          </w:p>
        </w:tc>
        <w:tc>
          <w:tcPr>
            <w:tcW w:w="99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PM</w:t>
            </w:r>
          </w:p>
        </w:tc>
        <w:tc>
          <w:tcPr>
            <w:tcW w:w="992" w:type="dxa"/>
            <w:tcBorders>
              <w:top w:val="nil"/>
              <w:left w:val="nil"/>
              <w:bottom w:val="nil"/>
              <w:right w:val="nil"/>
              <w:insideH w:val="nil"/>
              <w:insideV w:val="nil"/>
            </w:tcBorders>
            <w:shd w:color="auto" w:fill="D9D9D9" w:themeFill="background1" w:themeFillShade="d9"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CM</w:t>
            </w:r>
          </w:p>
        </w:tc>
      </w:tr>
      <w:tr>
        <w:trPr>
          <w:cnfStyle w:val="000000010000" w:firstRow="0" w:lastRow="0" w:firstColumn="0" w:lastColumn="0" w:oddVBand="0" w:evenVBand="0" w:oddHBand="0" w:evenHBand="1" w:firstRowFirstColumn="0" w:firstRowLastColumn="0" w:lastRowFirstColumn="0" w:lastRowLastColumn="0"/>
        </w:trPr>
        <w:tc>
          <w:tcPr>
            <w:tcW w:w="908" w:type="dxa"/>
            <w:vMerge w:val="restart"/>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2.0</w:t>
            </w:r>
          </w:p>
        </w:tc>
        <w:tc>
          <w:tcPr>
            <w:tcW w:w="811" w:type="dxa"/>
            <w:vMerge w:val="restart"/>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8 August 2014</w:t>
            </w:r>
          </w:p>
        </w:tc>
        <w:tc>
          <w:tcPr>
            <w:tcW w:w="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Policy</w:t>
            </w:r>
          </w:p>
        </w:tc>
        <w:tc>
          <w:tcPr>
            <w:tcW w:w="26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 xml:space="preserve">Environmental Management Policy updated </w:t>
            </w:r>
          </w:p>
        </w:tc>
        <w:tc>
          <w:tcPr>
            <w:tcW w:w="19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Environmental Management Policy reviewed and revision updated.</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auto"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100000" w:firstRow="0" w:lastRow="0" w:firstColumn="0" w:lastColumn="0" w:oddVBand="0" w:evenVBand="0" w:oddHBand="1" w:evenHBand="0" w:firstRowFirstColumn="0" w:firstRowLastColumn="0" w:lastRowFirstColumn="0" w:lastRowLastColumn="0"/>
        </w:trPr>
        <w:tc>
          <w:tcPr>
            <w:tcW w:w="908" w:type="dxa"/>
            <w:vMerge w:val="continue"/>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rPr>
                <w:rFonts w:ascii="Century Gothic" w:hAnsi="Century Gothic" w:cs="Arial"/>
                <w:sz w:val="16"/>
                <w:szCs w:val="16"/>
              </w:rPr>
            </w:pPr>
            <w:r>
              <w:rPr>
                <w:rFonts w:cs="Arial"/>
                <w:sz w:val="16"/>
                <w:szCs w:val="16"/>
              </w:rPr>
            </w:r>
          </w:p>
        </w:tc>
        <w:tc>
          <w:tcPr>
            <w:tcW w:w="811" w:type="dxa"/>
            <w:vMerge w:val="continue"/>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Century Gothic" w:hAnsi="Century Gothic" w:cs="Arial"/>
                <w:sz w:val="16"/>
                <w:szCs w:val="16"/>
              </w:rPr>
            </w:pPr>
            <w:r>
              <w:rPr>
                <w:rFonts w:cs="Arial"/>
                <w:sz w:val="16"/>
                <w:szCs w:val="16"/>
              </w:rPr>
            </w:r>
          </w:p>
        </w:tc>
        <w:tc>
          <w:tcPr>
            <w:tcW w:w="890"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General</w:t>
            </w:r>
          </w:p>
        </w:tc>
        <w:tc>
          <w:tcPr>
            <w:tcW w:w="2601"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Revision numbers updated accordingly.</w:t>
            </w:r>
          </w:p>
        </w:tc>
        <w:tc>
          <w:tcPr>
            <w:tcW w:w="1986"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To reflect above change.</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010000" w:firstRow="0" w:lastRow="0" w:firstColumn="0" w:lastColumn="0" w:oddVBand="0" w:evenVBand="0" w:oddHBand="0" w:evenHBand="1"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3.0</w:t>
            </w:r>
          </w:p>
        </w:tc>
        <w:tc>
          <w:tcPr>
            <w:tcW w:w="81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Oct 2014</w:t>
            </w:r>
          </w:p>
        </w:tc>
        <w:tc>
          <w:tcPr>
            <w:tcW w:w="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All</w:t>
            </w:r>
          </w:p>
        </w:tc>
        <w:tc>
          <w:tcPr>
            <w:tcW w:w="26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Site Engineer added to section 3.</w:t>
            </w:r>
          </w:p>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General maintenance/tidy.</w:t>
            </w:r>
          </w:p>
        </w:tc>
        <w:tc>
          <w:tcPr>
            <w:tcW w:w="19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 felt this was important to be included in the EMP.</w:t>
            </w:r>
          </w:p>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N/A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100000" w:firstRow="0" w:lastRow="0" w:firstColumn="0" w:lastColumn="0" w:oddVBand="0" w:evenVBand="0" w:oddHBand="1" w:evenHBand="0"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4.0</w:t>
            </w:r>
          </w:p>
        </w:tc>
        <w:tc>
          <w:tcPr>
            <w:tcW w:w="811"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Jul 16</w:t>
            </w:r>
          </w:p>
        </w:tc>
        <w:tc>
          <w:tcPr>
            <w:tcW w:w="890"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All</w:t>
            </w:r>
          </w:p>
        </w:tc>
        <w:tc>
          <w:tcPr>
            <w:tcW w:w="2601"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Reformating</w:t>
            </w:r>
          </w:p>
        </w:tc>
        <w:tc>
          <w:tcPr>
            <w:tcW w:w="1986"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CIP Rebranding</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nil"/>
              <w:left w:val="nil"/>
              <w:bottom w:val="nil"/>
              <w:right w:val="nil"/>
              <w:insideH w:val="nil"/>
              <w:insideV w:val="nil"/>
            </w:tcBorders>
            <w:shd w:color="auto" w:fill="auto" w:val="clear"/>
            <w:tcMar>
              <w:top w:w="0" w:type="dxa"/>
              <w:left w:w="108" w:type="dxa"/>
              <w:bottom w:w="0" w:type="dxa"/>
              <w:right w:w="108" w:type="dxa"/>
            </w:tcMar>
          </w:tcPr>
          <w:p>
            <w:pPr>
              <w:pStyle w:val="CIPNormal"/>
              <w:spacing w:lineRule="auto" w:line="240" w:before="240" w:after="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cs="Arial" w:ascii="Arial" w:hAnsi="Arial"/>
                <w:sz w:val="16"/>
                <w:szCs w:val="16"/>
              </w:rPr>
              <w:t>RB</w:t>
            </w:r>
          </w:p>
        </w:tc>
      </w:tr>
      <w:tr>
        <w:trPr>
          <w:cnfStyle w:val="000000010000" w:firstRow="0" w:lastRow="0" w:firstColumn="0" w:lastColumn="0" w:oddVBand="0" w:evenVBand="0" w:oddHBand="0" w:evenHBand="1" w:firstRowFirstColumn="0" w:firstRowLastColumn="0" w:lastRowFirstColumn="0" w:lastRowLastColumn="0"/>
        </w:trPr>
        <w:tc>
          <w:tcPr>
            <w:tcW w:w="908" w:type="dxa"/>
            <w:cnfStyle w:val="001000000000" w:firstRow="0" w:lastRow="0" w:firstColumn="1" w:lastColumn="0" w:oddVBand="0" w:evenVBand="0" w:oddHBand="0" w:evenHBand="0" w:firstRowFirstColumn="0" w:firstRowLastColumn="0" w:lastRowFirstColumn="0" w:lastRowLastColumn="0"/>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rPr>
                <w:rFonts w:ascii="Arial" w:hAnsi="Arial" w:cs="Arial"/>
                <w:sz w:val="16"/>
                <w:szCs w:val="16"/>
              </w:rPr>
            </w:pPr>
            <w:r>
              <w:rPr>
                <w:rFonts w:cs="Arial" w:ascii="Arial" w:hAnsi="Arial"/>
                <w:sz w:val="16"/>
                <w:szCs w:val="16"/>
              </w:rPr>
              <w:t>5.0</w:t>
            </w:r>
          </w:p>
        </w:tc>
        <w:tc>
          <w:tcPr>
            <w:tcW w:w="81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Aug 16</w:t>
            </w:r>
          </w:p>
        </w:tc>
        <w:tc>
          <w:tcPr>
            <w:tcW w:w="89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Intro.</w:t>
            </w:r>
          </w:p>
        </w:tc>
        <w:tc>
          <w:tcPr>
            <w:tcW w:w="260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Environmental Policy update</w:t>
            </w:r>
          </w:p>
        </w:tc>
        <w:tc>
          <w:tcPr>
            <w:tcW w:w="198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New Environmental policy issued.</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KA</w:t>
            </w:r>
          </w:p>
        </w:tc>
        <w:tc>
          <w:tcPr>
            <w:tcW w:w="99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D9D9D9" w:themeFill="background1" w:themeFillShade="d9" w:val="clear"/>
            <w:tcMar>
              <w:top w:w="0" w:type="dxa"/>
              <w:left w:w="98" w:type="dxa"/>
              <w:bottom w:w="0" w:type="dxa"/>
              <w:right w:w="108" w:type="dxa"/>
            </w:tcMar>
          </w:tcPr>
          <w:p>
            <w:pPr>
              <w:pStyle w:val="CIPNormal"/>
              <w:spacing w:lineRule="auto" w:line="240" w:before="240" w:after="0"/>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cs="Arial" w:ascii="Arial" w:hAnsi="Arial"/>
                <w:sz w:val="16"/>
                <w:szCs w:val="16"/>
              </w:rPr>
              <w:t>RB</w:t>
            </w:r>
          </w:p>
        </w:tc>
      </w:tr>
    </w:tbl>
    <w:p>
      <w:pPr>
        <w:pStyle w:val="CIPNormal"/>
        <w:spacing w:before="240" w:after="120"/>
        <w:ind w:right="0" w:hanging="0"/>
        <w:rPr/>
      </w:pPr>
      <w:r>
        <w:rPr/>
      </w:r>
    </w:p>
    <w:sectPr>
      <w:headerReference w:type="default" r:id="rId8"/>
      <w:footerReference w:type="default" r:id="rId9"/>
      <w:footerReference w:type="first" r:id="rId10"/>
      <w:type w:val="nextPage"/>
      <w:pgSz w:w="11906" w:h="16838"/>
      <w:pgMar w:left="1440" w:right="1440" w:header="708" w:top="1440" w:footer="708" w:bottom="144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Black">
    <w:charset w:val="01"/>
    <w:family w:val="roman"/>
    <w:pitch w:val="variable"/>
  </w:font>
  <w:font w:name="Segoe UI">
    <w:charset w:val="01"/>
    <w:family w:val="roman"/>
    <w:pitch w:val="variable"/>
  </w:font>
  <w:font w:name="Century Gothic">
    <w:charset w:val="01"/>
    <w:family w:val="roman"/>
    <w:pitch w:val="variable"/>
  </w:font>
  <w:font w:name="Gotham Bold">
    <w:charset w:val="01"/>
    <w:family w:val="roman"/>
    <w:pitch w:val="variable"/>
  </w:font>
  <w:font w:name="Gotham Book">
    <w:charset w:val="01"/>
    <w:family w:val="roman"/>
    <w:pitch w:val="variable"/>
  </w:font>
  <w:font w:name="Liberation Sans">
    <w:altName w:val="Arial"/>
    <w:charset w:val="01"/>
    <w:family w:val="swiss"/>
    <w:pitch w:val="variable"/>
  </w:font>
  <w:font w:name="Times New Roman">
    <w:charset w:val="01"/>
    <w:family w:val="roman"/>
    <w:pitch w:val="variable"/>
  </w:font>
  <w:font w:name="Minion Pro">
    <w:charset w:val="01"/>
    <w:family w:val="roman"/>
    <w:pitch w:val="variable"/>
  </w:font>
  <w:font w:name="Book Antiqu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Adobe Arabic">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0" w:type="dxa"/>
      <w:tblBorders/>
      <w:tblCellMar>
        <w:top w:w="0" w:type="dxa"/>
        <w:left w:w="0" w:type="dxa"/>
        <w:bottom w:w="0" w:type="dxa"/>
        <w:right w:w="0" w:type="dxa"/>
      </w:tblCellMar>
      <w:tblLook w:val="04a0" w:noVBand="1" w:noHBand="0" w:firstRow="1" w:lastRow="0" w:firstColumn="1" w:lastColumn="0"/>
    </w:tblPr>
    <w:tblGrid>
      <w:gridCol w:w="8079"/>
      <w:gridCol w:w="992"/>
    </w:tblGrid>
    <w:tr>
      <w:trPr>
        <w:trHeight w:val="128" w:hRule="atLeast"/>
      </w:trPr>
      <w:tc>
        <w:tcPr>
          <w:tcW w:w="8079" w:type="dxa"/>
          <w:tcBorders/>
          <w:shd w:fill="auto" w:val="clear"/>
          <w:vAlign w:val="bottom"/>
        </w:tcPr>
        <w:p>
          <w:pPr>
            <w:pStyle w:val="Normal"/>
            <w:spacing w:before="0" w:after="0"/>
            <w:rPr>
              <w:rFonts w:ascii="Arial Black" w:hAnsi="Arial Black"/>
              <w:b/>
              <w:b/>
              <w:sz w:val="12"/>
              <w:szCs w:val="12"/>
            </w:rPr>
          </w:pPr>
          <w:r>
            <w:rPr>
              <w:rFonts w:ascii="Arial Black" w:hAnsi="Arial Black"/>
              <w:b/>
              <w:color w:val="F15A29"/>
              <w:sz w:val="12"/>
              <w:szCs w:val="12"/>
            </w:rPr>
            <w:t>CIP</w:t>
          </w:r>
          <w:r>
            <w:rPr>
              <w:rFonts w:ascii="Arial Black" w:hAnsi="Arial Black"/>
              <w:b/>
              <w:sz w:val="12"/>
              <w:szCs w:val="12"/>
            </w:rPr>
            <w:t xml:space="preserve"> DEVELOPING RELATIONSHIPS BUILDING SUCCESS &gt; C-E-MG-002 – 5.0 – 08/16</w:t>
          </w:r>
        </w:p>
      </w:tc>
      <w:tc>
        <w:tcPr>
          <w:tcW w:w="992" w:type="dxa"/>
          <w:tcBorders/>
          <w:shd w:fill="auto" w:val="clear"/>
          <w:vAlign w:val="bottom"/>
        </w:tcPr>
        <w:p>
          <w:pPr>
            <w:pStyle w:val="Normal"/>
            <w:spacing w:before="0" w:after="0"/>
            <w:ind w:left="-1" w:hanging="0"/>
            <w:jc w:val="right"/>
            <w:rPr/>
          </w:pPr>
          <w:r>
            <w:rPr>
              <w:rFonts w:ascii="Arial Black" w:hAnsi="Arial Black"/>
              <w:b/>
              <w:sz w:val="12"/>
              <w:szCs w:val="12"/>
            </w:rPr>
            <w:t xml:space="preserve">PAGE  OF </w:t>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2" w:type="dxa"/>
      <w:jc w:val="left"/>
      <w:tblInd w:w="0" w:type="dxa"/>
      <w:tblBorders/>
      <w:tblCellMar>
        <w:top w:w="0" w:type="dxa"/>
        <w:left w:w="0" w:type="dxa"/>
        <w:bottom w:w="0" w:type="dxa"/>
        <w:right w:w="0" w:type="dxa"/>
      </w:tblCellMar>
      <w:tblLook w:val="04a0" w:noVBand="1" w:noHBand="0" w:firstRow="1" w:lastRow="0" w:firstColumn="1" w:lastColumn="0"/>
    </w:tblPr>
    <w:tblGrid>
      <w:gridCol w:w="8079"/>
      <w:gridCol w:w="992"/>
    </w:tblGrid>
    <w:tr>
      <w:trPr>
        <w:trHeight w:val="128" w:hRule="atLeast"/>
      </w:trPr>
      <w:tc>
        <w:tcPr>
          <w:tcW w:w="8079" w:type="dxa"/>
          <w:tcBorders/>
          <w:shd w:fill="auto" w:val="clear"/>
          <w:vAlign w:val="bottom"/>
        </w:tcPr>
        <w:p>
          <w:pPr>
            <w:pStyle w:val="Normal"/>
            <w:spacing w:before="0" w:after="0"/>
            <w:rPr>
              <w:rFonts w:ascii="Arial Black" w:hAnsi="Arial Black"/>
              <w:b/>
              <w:b/>
              <w:sz w:val="12"/>
              <w:szCs w:val="12"/>
            </w:rPr>
          </w:pPr>
          <w:r>
            <w:rPr>
              <w:rFonts w:ascii="Arial Black" w:hAnsi="Arial Black"/>
              <w:b/>
              <w:color w:val="F15A29"/>
              <w:sz w:val="12"/>
              <w:szCs w:val="12"/>
            </w:rPr>
            <w:t>CIP</w:t>
          </w:r>
          <w:r>
            <w:rPr>
              <w:rFonts w:ascii="Arial Black" w:hAnsi="Arial Black"/>
              <w:b/>
              <w:sz w:val="12"/>
              <w:szCs w:val="12"/>
            </w:rPr>
            <w:t xml:space="preserve"> DEVELOPING RELATIONSHIPS BUILDING SUCCESS &gt; C-E-MG-002 – 5.0 – 08/16</w:t>
          </w:r>
        </w:p>
      </w:tc>
      <w:tc>
        <w:tcPr>
          <w:tcW w:w="992" w:type="dxa"/>
          <w:tcBorders/>
          <w:shd w:fill="auto" w:val="clear"/>
          <w:vAlign w:val="bottom"/>
        </w:tcPr>
        <w:p>
          <w:pPr>
            <w:pStyle w:val="Normal"/>
            <w:spacing w:before="0" w:after="0"/>
            <w:ind w:left="-1" w:hanging="0"/>
            <w:jc w:val="right"/>
            <w:rPr/>
          </w:pPr>
          <w:r>
            <w:rPr>
              <w:rFonts w:ascii="Arial Black" w:hAnsi="Arial Black"/>
              <w:b/>
              <w:sz w:val="12"/>
              <w:szCs w:val="12"/>
            </w:rPr>
            <w:t xml:space="preserve">PAGE  OF </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360" w:hanging="360"/>
      </w:pPr>
    </w:lvl>
    <w:lvl w:ilvl="1">
      <w:start w:val="1"/>
      <w:pStyle w:val="Heading2"/>
      <w:numFmt w:val="decimal"/>
      <w:suff w:val="space"/>
      <w:lvlText w:val="%1.%2."/>
      <w:lvlJc w:val="left"/>
      <w:pPr>
        <w:ind w:left="792" w:hanging="432"/>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Pr>
    </w:lvl>
    <w:lvl w:ilvl="2">
      <w:start w:val="1"/>
      <w:pStyle w:val="Heading3"/>
      <w:numFmt w:val="decimal"/>
      <w:suff w:val="space"/>
      <w:lvlText w:val="%1.%2.%3."/>
      <w:lvlJc w:val="left"/>
      <w:pPr>
        <w:ind w:left="1430" w:hanging="437"/>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Heading6"/>
      <w:numFmt w:val="decimal"/>
      <w:lvlText w:val="%1.%2.%3.%6"/>
      <w:lvlJc w:val="left"/>
      <w:pPr>
        <w:ind w:left="1152" w:hanging="1152"/>
      </w:pPr>
    </w:lvl>
    <w:lvl w:ilvl="6">
      <w:start w:val="1"/>
      <w:pStyle w:val="Heading7"/>
      <w:numFmt w:val="decimal"/>
      <w:lvlText w:val="%1.%2.%3.%6.%7"/>
      <w:lvlJc w:val="left"/>
      <w:pPr>
        <w:ind w:left="1296" w:hanging="1296"/>
      </w:pPr>
    </w:lvl>
    <w:lvl w:ilvl="7">
      <w:start w:val="1"/>
      <w:pStyle w:val="Heading8"/>
      <w:numFmt w:val="decimal"/>
      <w:lvlText w:val="%1.%2.%3.%6.%7.%8"/>
      <w:lvlJc w:val="left"/>
      <w:pPr>
        <w:ind w:left="1440" w:hanging="1440"/>
      </w:pPr>
    </w:lvl>
    <w:lvl w:ilvl="8">
      <w:start w:val="1"/>
      <w:pStyle w:val="Heading9"/>
      <w:numFmt w:val="decimal"/>
      <w:lvlText w:val="%1.%2.%3.%6.%7.%8.%9"/>
      <w:lvlJc w:val="left"/>
      <w:pPr>
        <w:ind w:left="1584" w:hanging="1584"/>
      </w:pPr>
    </w:lvl>
  </w:abstractNum>
  <w:abstractNum w:abstractNumId="2">
    <w:lvl w:ilvl="0">
      <w:start w:val="1"/>
      <w:numFmt w:val="bullet"/>
      <w:lvlText w:val=""/>
      <w:lvlJc w:val="left"/>
      <w:pPr>
        <w:ind w:left="-708" w:hanging="360"/>
      </w:pPr>
      <w:rPr>
        <w:rFonts w:ascii="Wingdings" w:hAnsi="Wingdings" w:cs="Wingdings" w:hint="default"/>
      </w:rPr>
    </w:lvl>
    <w:lvl w:ilvl="1">
      <w:start w:val="1"/>
      <w:numFmt w:val="bullet"/>
      <w:lvlText w:val="o"/>
      <w:lvlJc w:val="left"/>
      <w:pPr>
        <w:ind w:left="12" w:hanging="360"/>
      </w:pPr>
      <w:rPr>
        <w:rFonts w:ascii="Courier New" w:hAnsi="Courier New" w:cs="Courier New" w:hint="default"/>
        <w:rFonts w:cs="Courier New"/>
      </w:rPr>
    </w:lvl>
    <w:lvl w:ilvl="2">
      <w:start w:val="1"/>
      <w:numFmt w:val="bullet"/>
      <w:lvlText w:val=""/>
      <w:lvlJc w:val="left"/>
      <w:pPr>
        <w:ind w:left="732" w:hanging="360"/>
      </w:pPr>
      <w:rPr>
        <w:rFonts w:ascii="Wingdings" w:hAnsi="Wingdings" w:cs="Wingdings" w:hint="default"/>
      </w:rPr>
    </w:lvl>
    <w:lvl w:ilvl="3">
      <w:start w:val="1"/>
      <w:numFmt w:val="bullet"/>
      <w:lvlText w:val=""/>
      <w:lvlJc w:val="left"/>
      <w:pPr>
        <w:ind w:left="1452" w:hanging="360"/>
      </w:pPr>
      <w:rPr>
        <w:rFonts w:ascii="Symbol" w:hAnsi="Symbol" w:cs="Symbol" w:hint="default"/>
      </w:rPr>
    </w:lvl>
    <w:lvl w:ilvl="4">
      <w:start w:val="1"/>
      <w:numFmt w:val="bullet"/>
      <w:lvlText w:val="o"/>
      <w:lvlJc w:val="left"/>
      <w:pPr>
        <w:ind w:left="2172" w:hanging="360"/>
      </w:pPr>
      <w:rPr>
        <w:rFonts w:ascii="Courier New" w:hAnsi="Courier New" w:cs="Courier New" w:hint="default"/>
        <w:rFonts w:cs="Courier New"/>
      </w:rPr>
    </w:lvl>
    <w:lvl w:ilvl="5">
      <w:start w:val="1"/>
      <w:numFmt w:val="bullet"/>
      <w:lvlText w:val=""/>
      <w:lvlJc w:val="left"/>
      <w:pPr>
        <w:ind w:left="2892" w:hanging="360"/>
      </w:pPr>
      <w:rPr>
        <w:rFonts w:ascii="Wingdings" w:hAnsi="Wingdings" w:cs="Wingdings" w:hint="default"/>
      </w:rPr>
    </w:lvl>
    <w:lvl w:ilvl="6">
      <w:start w:val="1"/>
      <w:numFmt w:val="bullet"/>
      <w:lvlText w:val=""/>
      <w:lvlJc w:val="left"/>
      <w:pPr>
        <w:ind w:left="3612" w:hanging="360"/>
      </w:pPr>
      <w:rPr>
        <w:rFonts w:ascii="Symbol" w:hAnsi="Symbol" w:cs="Symbol" w:hint="default"/>
      </w:rPr>
    </w:lvl>
    <w:lvl w:ilvl="7">
      <w:start w:val="1"/>
      <w:numFmt w:val="bullet"/>
      <w:lvlText w:val="o"/>
      <w:lvlJc w:val="left"/>
      <w:pPr>
        <w:ind w:left="4332" w:hanging="360"/>
      </w:pPr>
      <w:rPr>
        <w:rFonts w:ascii="Courier New" w:hAnsi="Courier New" w:cs="Courier New" w:hint="default"/>
        <w:rFonts w:cs="Courier New"/>
      </w:rPr>
    </w:lvl>
    <w:lvl w:ilvl="8">
      <w:start w:val="1"/>
      <w:numFmt w:val="bullet"/>
      <w:lvlText w:val=""/>
      <w:lvlJc w:val="left"/>
      <w:pPr>
        <w:ind w:left="5052"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Adobe Arabic" w:hAnsi="Adobe Arabic" w:cs="Adobe Arabic"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6">
    <w:lvl w:ilvl="0">
      <w:start w:val="1"/>
      <w:numFmt w:val="decimal"/>
      <w:suff w:val="space"/>
      <w:lvlText w:val="%1."/>
      <w:lvlJc w:val="left"/>
      <w:pPr>
        <w:ind w:left="360" w:hanging="360"/>
      </w:pPr>
    </w:lvl>
    <w:lvl w:ilvl="1">
      <w:start w:val="1"/>
      <w:numFmt w:val="decimal"/>
      <w:suff w:val="space"/>
      <w:lvlText w:val="%1.%2."/>
      <w:lvlJc w:val="left"/>
      <w:pPr>
        <w:ind w:left="792" w:hanging="432"/>
      </w:pPr>
      <w:rPr>
        <w:smallCaps w:val="false"/>
        <w:caps w:val="false"/>
        <w:outline w:val="false"/>
        <w:dstrike w:val="false"/>
        <w:strike w:val="false"/>
        <w:vertAlign w:val="baseline"/>
        <w:position w:val="0"/>
        <w:sz w:val="20"/>
        <w:spacing w:val="0"/>
        <w:i w:val="false"/>
        <w:shadow w:val="false"/>
        <w:u w:val="none"/>
        <w:b w:val="false"/>
        <w:effect w:val="none"/>
        <w:iCs w:val="false"/>
        <w:bCs w:val="false"/>
        <w:em w:val="none"/>
        <w:emboss w:val="false"/>
        <w:imprint w:val="false"/>
        <w:vanish w:val="false"/>
      </w:rPr>
    </w:lvl>
    <w:lvl w:ilvl="2">
      <w:start w:val="1"/>
      <w:numFmt w:val="decimal"/>
      <w:suff w:val="space"/>
      <w:lvlText w:val="%1.%2.%3."/>
      <w:lvlJc w:val="left"/>
      <w:pPr>
        <w:ind w:left="1430" w:hanging="437"/>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9">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5">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6">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9">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AU" w:eastAsia="en-A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5145"/>
    <w:pPr>
      <w:widowControl/>
      <w:bidi w:val="0"/>
      <w:spacing w:lineRule="auto" w:line="259" w:before="0" w:after="160"/>
      <w:jc w:val="left"/>
    </w:pPr>
    <w:rPr>
      <w:rFonts w:ascii="Arial" w:hAnsi="Arial" w:eastAsia="Calibri" w:cs="Arial"/>
      <w:color w:val="auto"/>
      <w:sz w:val="20"/>
      <w:szCs w:val="20"/>
      <w:lang w:val="en-AU" w:eastAsia="en-AU" w:bidi="ar-SA"/>
    </w:rPr>
  </w:style>
  <w:style w:type="paragraph" w:styleId="Heading1">
    <w:name w:val="Heading 1"/>
    <w:basedOn w:val="Normal"/>
    <w:next w:val="Normal"/>
    <w:link w:val="Heading1Char"/>
    <w:autoRedefine/>
    <w:uiPriority w:val="9"/>
    <w:qFormat/>
    <w:rsid w:val="00855145"/>
    <w:pPr>
      <w:numPr>
        <w:ilvl w:val="0"/>
        <w:numId w:val="1"/>
      </w:numPr>
      <w:spacing w:before="0" w:after="120"/>
      <w:outlineLvl w:val="0"/>
      <w:outlineLvl w:val="0"/>
    </w:pPr>
    <w:rPr>
      <w:b/>
      <w:color w:val="F15A29"/>
      <w:sz w:val="36"/>
      <w:szCs w:val="36"/>
    </w:rPr>
  </w:style>
  <w:style w:type="paragraph" w:styleId="Heading2">
    <w:name w:val="Heading 2"/>
    <w:basedOn w:val="Normal"/>
    <w:next w:val="Normal"/>
    <w:link w:val="Heading2Char"/>
    <w:uiPriority w:val="9"/>
    <w:unhideWhenUsed/>
    <w:qFormat/>
    <w:rsid w:val="00855145"/>
    <w:pPr>
      <w:numPr>
        <w:ilvl w:val="1"/>
        <w:numId w:val="1"/>
      </w:numPr>
      <w:outlineLvl w:val="1"/>
      <w:outlineLvl w:val="1"/>
    </w:pPr>
    <w:rPr>
      <w:sz w:val="28"/>
      <w:szCs w:val="28"/>
    </w:rPr>
  </w:style>
  <w:style w:type="paragraph" w:styleId="Heading3">
    <w:name w:val="Heading 3"/>
    <w:basedOn w:val="Normal"/>
    <w:next w:val="Normal"/>
    <w:link w:val="Heading3Char"/>
    <w:uiPriority w:val="9"/>
    <w:unhideWhenUsed/>
    <w:qFormat/>
    <w:rsid w:val="00140eea"/>
    <w:pPr>
      <w:numPr>
        <w:ilvl w:val="2"/>
        <w:numId w:val="1"/>
      </w:numPr>
      <w:ind w:left="426" w:hanging="0"/>
      <w:outlineLvl w:val="2"/>
      <w:outlineLvl w:val="2"/>
    </w:pPr>
    <w:rPr>
      <w:sz w:val="24"/>
      <w:szCs w:val="24"/>
    </w:rPr>
  </w:style>
  <w:style w:type="paragraph" w:styleId="Heading4">
    <w:name w:val="Heading 4"/>
    <w:basedOn w:val="Normal"/>
    <w:next w:val="Normal"/>
    <w:link w:val="Heading4Char"/>
    <w:uiPriority w:val="9"/>
    <w:unhideWhenUsed/>
    <w:qFormat/>
    <w:rsid w:val="00855145"/>
    <w:pPr>
      <w:keepNext/>
      <w:keepLines/>
      <w:spacing w:before="40" w:after="0"/>
      <w:outlineLvl w:val="3"/>
    </w:pPr>
    <w:rPr>
      <w:rFonts w:eastAsia="Times New Roman" w:cs="Times New Roman"/>
      <w:iCs/>
    </w:rPr>
  </w:style>
  <w:style w:type="paragraph" w:styleId="Heading5">
    <w:name w:val="Heading 5"/>
    <w:basedOn w:val="Normal"/>
    <w:next w:val="Normal"/>
    <w:link w:val="Heading5Char"/>
    <w:uiPriority w:val="9"/>
    <w:unhideWhenUsed/>
    <w:qFormat/>
    <w:rsid w:val="00855145"/>
    <w:pPr>
      <w:keepNext/>
      <w:keepLines/>
      <w:spacing w:before="40" w:after="0"/>
      <w:outlineLvl w:val="4"/>
    </w:pPr>
    <w:rPr>
      <w:rFonts w:ascii="Cambria" w:hAnsi="Cambria" w:eastAsia="Times New Roman" w:cs="Times New Roman"/>
      <w:color w:val="365F91"/>
    </w:rPr>
  </w:style>
  <w:style w:type="paragraph" w:styleId="Heading6">
    <w:name w:val="Heading 6"/>
    <w:basedOn w:val="Normal"/>
    <w:next w:val="Normal"/>
    <w:link w:val="Heading6Char"/>
    <w:uiPriority w:val="9"/>
    <w:semiHidden/>
    <w:unhideWhenUsed/>
    <w:qFormat/>
    <w:rsid w:val="00235d32"/>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235d32"/>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235d32"/>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235d32"/>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855145"/>
    <w:rPr>
      <w:rFonts w:ascii="Arial" w:hAnsi="Arial" w:eastAsia="Calibri" w:cs="Arial"/>
      <w:sz w:val="20"/>
      <w:szCs w:val="20"/>
    </w:rPr>
  </w:style>
  <w:style w:type="character" w:styleId="FooterChar" w:customStyle="1">
    <w:name w:val="Footer Char"/>
    <w:link w:val="Footer"/>
    <w:uiPriority w:val="99"/>
    <w:qFormat/>
    <w:rsid w:val="00855145"/>
    <w:rPr>
      <w:rFonts w:ascii="Arial Black" w:hAnsi="Arial Black" w:eastAsia="Calibri" w:cs="Arial"/>
      <w:b/>
      <w:sz w:val="12"/>
      <w:szCs w:val="12"/>
    </w:rPr>
  </w:style>
  <w:style w:type="character" w:styleId="BalloonTextChar" w:customStyle="1">
    <w:name w:val="Balloon Text Char"/>
    <w:link w:val="BalloonText"/>
    <w:uiPriority w:val="99"/>
    <w:semiHidden/>
    <w:qFormat/>
    <w:rsid w:val="00855145"/>
    <w:rPr>
      <w:rFonts w:ascii="Segoe UI" w:hAnsi="Segoe UI" w:eastAsia="Calibri" w:cs="Segoe UI"/>
      <w:sz w:val="18"/>
      <w:szCs w:val="18"/>
    </w:rPr>
  </w:style>
  <w:style w:type="character" w:styleId="CIPCoverTitleChar" w:customStyle="1">
    <w:name w:val="CIP Cover Title Char"/>
    <w:basedOn w:val="DefaultParagraphFont"/>
    <w:link w:val="CIPCoverTitle"/>
    <w:qFormat/>
    <w:rsid w:val="00862ac1"/>
    <w:rPr>
      <w:rFonts w:ascii="Century Gothic" w:hAnsi="Century Gothic"/>
      <w:color w:val="FFFFFF" w:themeColor="background1"/>
      <w:sz w:val="40"/>
    </w:rPr>
  </w:style>
  <w:style w:type="character" w:styleId="CIPCoverSubChar" w:customStyle="1">
    <w:name w:val="CIP Cover Sub Char"/>
    <w:basedOn w:val="CIPCoverTitleChar"/>
    <w:link w:val="CIPCoverSub"/>
    <w:qFormat/>
    <w:rsid w:val="00b918a8"/>
    <w:rPr>
      <w:rFonts w:ascii="Century Gothic" w:hAnsi="Century Gothic"/>
      <w:color w:val="004B8D"/>
      <w:sz w:val="28"/>
    </w:rPr>
  </w:style>
  <w:style w:type="character" w:styleId="CIPDateChar" w:customStyle="1">
    <w:name w:val="CIP Date Char"/>
    <w:basedOn w:val="CIPCoverSubChar"/>
    <w:link w:val="CIPDate"/>
    <w:qFormat/>
    <w:rsid w:val="00b918a8"/>
    <w:rPr>
      <w:rFonts w:ascii="Century Gothic" w:hAnsi="Century Gothic"/>
      <w:color w:val="AAA04E"/>
      <w:sz w:val="20"/>
    </w:rPr>
  </w:style>
  <w:style w:type="character" w:styleId="CIPTOCHeadChar" w:customStyle="1">
    <w:name w:val="CIP TOC Head Char"/>
    <w:basedOn w:val="CIPCoverTitleChar"/>
    <w:link w:val="CIPTOCHead"/>
    <w:qFormat/>
    <w:rsid w:val="00862ac1"/>
    <w:rPr>
      <w:rFonts w:ascii="Century Gothic" w:hAnsi="Century Gothic"/>
      <w:color w:val="FFFFFF" w:themeColor="background1"/>
      <w:sz w:val="40"/>
    </w:rPr>
  </w:style>
  <w:style w:type="character" w:styleId="CIPTOCChar" w:customStyle="1">
    <w:name w:val="CIP TOC Char"/>
    <w:basedOn w:val="CIPTOCHeadChar"/>
    <w:link w:val="CIPTOC"/>
    <w:qFormat/>
    <w:rsid w:val="00862ac1"/>
    <w:rPr>
      <w:rFonts w:ascii="Century Gothic" w:hAnsi="Century Gothic" w:eastAsia="Calibri" w:cs="Arial"/>
      <w:color w:val="004B8D"/>
      <w:sz w:val="26"/>
      <w:szCs w:val="20"/>
    </w:rPr>
  </w:style>
  <w:style w:type="character" w:styleId="CIPLetterChar" w:customStyle="1">
    <w:name w:val="CIP Letter Char"/>
    <w:basedOn w:val="CIPTOCHeadChar"/>
    <w:link w:val="CIPLetter"/>
    <w:qFormat/>
    <w:rsid w:val="00b24993"/>
    <w:rPr>
      <w:rFonts w:ascii="Century Gothic" w:hAnsi="Century Gothic"/>
      <w:color w:val="000000" w:themeColor="text1"/>
      <w:sz w:val="18"/>
    </w:rPr>
  </w:style>
  <w:style w:type="character" w:styleId="CIPHead1Char" w:customStyle="1">
    <w:name w:val="CIP Head 1 Char"/>
    <w:basedOn w:val="CIPLetterChar"/>
    <w:link w:val="CIPHead1"/>
    <w:qFormat/>
    <w:rsid w:val="00235d32"/>
    <w:rPr>
      <w:rFonts w:ascii="Century Gothic" w:hAnsi="Century Gothic" w:eastAsia="Calibri" w:cs="Arial"/>
      <w:b/>
      <w:color w:val="004B8D"/>
      <w:sz w:val="36"/>
      <w:szCs w:val="20"/>
    </w:rPr>
  </w:style>
  <w:style w:type="character" w:styleId="CIPHead2Char" w:customStyle="1">
    <w:name w:val="CIP Head 2 Char"/>
    <w:basedOn w:val="DefaultParagraphFont"/>
    <w:link w:val="CIPHead2"/>
    <w:qFormat/>
    <w:rsid w:val="00855145"/>
    <w:rPr>
      <w:rFonts w:ascii="Century Gothic" w:hAnsi="Century Gothic"/>
      <w:color w:val="AAA04E"/>
      <w:sz w:val="30"/>
    </w:rPr>
  </w:style>
  <w:style w:type="character" w:styleId="Heading1Char" w:customStyle="1">
    <w:name w:val="Heading 1 Char"/>
    <w:link w:val="Heading1"/>
    <w:uiPriority w:val="9"/>
    <w:qFormat/>
    <w:rsid w:val="00855145"/>
    <w:rPr>
      <w:rFonts w:ascii="Arial" w:hAnsi="Arial" w:eastAsia="Calibri" w:cs="Arial"/>
      <w:b/>
      <w:color w:val="F15A29"/>
      <w:sz w:val="36"/>
      <w:szCs w:val="36"/>
    </w:rPr>
  </w:style>
  <w:style w:type="character" w:styleId="CIPNormalChar" w:customStyle="1">
    <w:name w:val="CIP Normal Char"/>
    <w:basedOn w:val="CIPHead2Char"/>
    <w:link w:val="CIPNormal"/>
    <w:qFormat/>
    <w:rsid w:val="00855145"/>
    <w:rPr>
      <w:rFonts w:ascii="Century Gothic" w:hAnsi="Century Gothic"/>
      <w:color w:val="000000" w:themeColor="text1"/>
      <w:sz w:val="18"/>
    </w:rPr>
  </w:style>
  <w:style w:type="character" w:styleId="Heading2Char" w:customStyle="1">
    <w:name w:val="Heading 2 Char"/>
    <w:link w:val="Heading2"/>
    <w:uiPriority w:val="9"/>
    <w:qFormat/>
    <w:rsid w:val="00855145"/>
    <w:rPr>
      <w:rFonts w:ascii="Arial" w:hAnsi="Arial" w:eastAsia="Calibri" w:cs="Arial"/>
      <w:sz w:val="28"/>
      <w:szCs w:val="28"/>
    </w:rPr>
  </w:style>
  <w:style w:type="character" w:styleId="Heading3Char" w:customStyle="1">
    <w:name w:val="Heading 3 Char"/>
    <w:link w:val="Heading3"/>
    <w:uiPriority w:val="9"/>
    <w:qFormat/>
    <w:rsid w:val="00140eea"/>
    <w:rPr>
      <w:rFonts w:ascii="Arial" w:hAnsi="Arial" w:eastAsia="Calibri" w:cs="Arial"/>
      <w:sz w:val="24"/>
      <w:szCs w:val="24"/>
    </w:rPr>
  </w:style>
  <w:style w:type="character" w:styleId="InternetLink">
    <w:name w:val="Internet Link"/>
    <w:uiPriority w:val="99"/>
    <w:unhideWhenUsed/>
    <w:rsid w:val="00855145"/>
    <w:rPr>
      <w:color w:val="0000FF"/>
      <w:u w:val="single"/>
    </w:rPr>
  </w:style>
  <w:style w:type="character" w:styleId="CIPNoteChar" w:customStyle="1">
    <w:name w:val="CIP Note Char"/>
    <w:basedOn w:val="CIPNormalChar"/>
    <w:link w:val="CIPNote"/>
    <w:qFormat/>
    <w:rsid w:val="000f2300"/>
    <w:rPr>
      <w:rFonts w:ascii="Century Gothic" w:hAnsi="Century Gothic"/>
      <w:b w:val="false"/>
      <w:color w:val="000000" w:themeColor="text1"/>
      <w:sz w:val="13"/>
      <w:szCs w:val="20"/>
    </w:rPr>
  </w:style>
  <w:style w:type="character" w:styleId="CIPHead3Char" w:customStyle="1">
    <w:name w:val="CIP Head 3 Char"/>
    <w:basedOn w:val="CIPHead2Char"/>
    <w:link w:val="CIPHead3"/>
    <w:qFormat/>
    <w:rsid w:val="00235d32"/>
    <w:rPr>
      <w:rFonts w:ascii="Century Gothic" w:hAnsi="Century Gothic"/>
      <w:b w:val="false"/>
      <w:color w:val="004B8D"/>
      <w:sz w:val="26"/>
    </w:rPr>
  </w:style>
  <w:style w:type="character" w:styleId="TitleChar" w:customStyle="1">
    <w:name w:val="Title Char"/>
    <w:link w:val="Title"/>
    <w:uiPriority w:val="10"/>
    <w:qFormat/>
    <w:rsid w:val="00855145"/>
    <w:rPr>
      <w:rFonts w:ascii="Gotham Bold" w:hAnsi="Gotham Bold" w:eastAsia="Times New Roman" w:cs="Times New Roman"/>
      <w:color w:val="F15A29"/>
      <w:spacing w:val="-10"/>
      <w:sz w:val="48"/>
      <w:szCs w:val="48"/>
    </w:rPr>
  </w:style>
  <w:style w:type="character" w:styleId="BodyText2Char" w:customStyle="1">
    <w:name w:val="Body Text 2 Char"/>
    <w:basedOn w:val="DefaultParagraphFont"/>
    <w:link w:val="BodyText2"/>
    <w:qFormat/>
    <w:rsid w:val="00262b44"/>
    <w:rPr>
      <w:rFonts w:ascii="Arial" w:hAnsi="Arial" w:eastAsia="Times New Roman" w:cs="Arial"/>
      <w:color w:val="000000"/>
      <w:sz w:val="20"/>
      <w:szCs w:val="20"/>
    </w:rPr>
  </w:style>
  <w:style w:type="character" w:styleId="BodyTextChar" w:customStyle="1">
    <w:name w:val="Body Text Char"/>
    <w:basedOn w:val="DefaultParagraphFont"/>
    <w:link w:val="BodyText"/>
    <w:uiPriority w:val="99"/>
    <w:qFormat/>
    <w:rsid w:val="00855145"/>
    <w:rPr>
      <w:rFonts w:ascii="Century Gothic" w:hAnsi="Century Gothic"/>
      <w:sz w:val="18"/>
      <w:szCs w:val="18"/>
    </w:rPr>
  </w:style>
  <w:style w:type="character" w:styleId="BodyTextIndent2Char" w:customStyle="1">
    <w:name w:val="Body Text Indent 2 Char"/>
    <w:basedOn w:val="DefaultParagraphFont"/>
    <w:link w:val="BodyTextIndent2"/>
    <w:uiPriority w:val="99"/>
    <w:semiHidden/>
    <w:qFormat/>
    <w:rsid w:val="008675ea"/>
    <w:rPr/>
  </w:style>
  <w:style w:type="character" w:styleId="Heading5Char" w:customStyle="1">
    <w:name w:val="Heading 5 Char"/>
    <w:link w:val="Heading5"/>
    <w:uiPriority w:val="9"/>
    <w:qFormat/>
    <w:rsid w:val="00855145"/>
    <w:rPr>
      <w:rFonts w:ascii="Cambria" w:hAnsi="Cambria" w:eastAsia="Times New Roman" w:cs="Times New Roman"/>
      <w:color w:val="365F91"/>
      <w:sz w:val="20"/>
      <w:szCs w:val="20"/>
    </w:rPr>
  </w:style>
  <w:style w:type="character" w:styleId="BodyTextIndentChar" w:customStyle="1">
    <w:name w:val="Body Text Indent Char"/>
    <w:basedOn w:val="DefaultParagraphFont"/>
    <w:link w:val="BodyTextIndent"/>
    <w:uiPriority w:val="99"/>
    <w:semiHidden/>
    <w:qFormat/>
    <w:rsid w:val="00b0798a"/>
    <w:rPr/>
  </w:style>
  <w:style w:type="character" w:styleId="BodyTextIndent3Char" w:customStyle="1">
    <w:name w:val="Body Text Indent 3 Char"/>
    <w:basedOn w:val="DefaultParagraphFont"/>
    <w:link w:val="BodyTextIndent3"/>
    <w:uiPriority w:val="99"/>
    <w:semiHidden/>
    <w:qFormat/>
    <w:rsid w:val="00b0798a"/>
    <w:rPr>
      <w:sz w:val="16"/>
      <w:szCs w:val="16"/>
    </w:rPr>
  </w:style>
  <w:style w:type="character" w:styleId="Heading4Char" w:customStyle="1">
    <w:name w:val="Heading 4 Char"/>
    <w:link w:val="Heading4"/>
    <w:uiPriority w:val="9"/>
    <w:qFormat/>
    <w:rsid w:val="00855145"/>
    <w:rPr>
      <w:rFonts w:ascii="Arial" w:hAnsi="Arial" w:eastAsia="Times New Roman" w:cs="Times New Roman"/>
      <w:iCs/>
      <w:sz w:val="20"/>
      <w:szCs w:val="20"/>
    </w:rPr>
  </w:style>
  <w:style w:type="character" w:styleId="Heading6Char" w:customStyle="1">
    <w:name w:val="Heading 6 Char"/>
    <w:basedOn w:val="DefaultParagraphFont"/>
    <w:link w:val="Heading6"/>
    <w:uiPriority w:val="9"/>
    <w:semiHidden/>
    <w:qFormat/>
    <w:rsid w:val="00235d32"/>
    <w:rPr>
      <w:rFonts w:ascii="Cambria" w:hAnsi="Cambria" w:eastAsia="" w:cs="" w:asciiTheme="majorHAnsi" w:cstheme="majorBidi" w:eastAsiaTheme="majorEastAsia" w:hAnsiTheme="majorHAnsi"/>
      <w:i/>
      <w:iCs/>
      <w:color w:val="243F60" w:themeColor="accent1" w:themeShade="7f"/>
      <w:sz w:val="20"/>
      <w:szCs w:val="20"/>
    </w:rPr>
  </w:style>
  <w:style w:type="character" w:styleId="Heading7Char" w:customStyle="1">
    <w:name w:val="Heading 7 Char"/>
    <w:basedOn w:val="DefaultParagraphFont"/>
    <w:link w:val="Heading7"/>
    <w:uiPriority w:val="9"/>
    <w:semiHidden/>
    <w:qFormat/>
    <w:rsid w:val="00235d32"/>
    <w:rPr>
      <w:rFonts w:ascii="Cambria" w:hAnsi="Cambria" w:eastAsia="" w:cs="" w:asciiTheme="majorHAnsi" w:cstheme="majorBidi" w:eastAsiaTheme="majorEastAsia" w:hAnsiTheme="majorHAnsi"/>
      <w:i/>
      <w:iCs/>
      <w:color w:val="404040" w:themeColor="text1" w:themeTint="bf"/>
      <w:sz w:val="20"/>
      <w:szCs w:val="20"/>
    </w:rPr>
  </w:style>
  <w:style w:type="character" w:styleId="Heading8Char" w:customStyle="1">
    <w:name w:val="Heading 8 Char"/>
    <w:basedOn w:val="DefaultParagraphFont"/>
    <w:link w:val="Heading8"/>
    <w:uiPriority w:val="9"/>
    <w:semiHidden/>
    <w:qFormat/>
    <w:rsid w:val="00235d32"/>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235d32"/>
    <w:rPr>
      <w:rFonts w:ascii="Cambria" w:hAnsi="Cambria" w:eastAsia="" w:cs="" w:asciiTheme="majorHAnsi" w:cstheme="majorBidi" w:eastAsiaTheme="majorEastAsia" w:hAnsiTheme="majorHAnsi"/>
      <w:i/>
      <w:iCs/>
      <w:color w:val="404040" w:themeColor="text1" w:themeTint="bf"/>
      <w:sz w:val="20"/>
      <w:szCs w:val="20"/>
    </w:rPr>
  </w:style>
  <w:style w:type="character" w:styleId="BodyText3Char" w:customStyle="1">
    <w:name w:val="Body Text 3 Char"/>
    <w:basedOn w:val="DefaultParagraphFont"/>
    <w:link w:val="BodyText3"/>
    <w:uiPriority w:val="99"/>
    <w:semiHidden/>
    <w:qFormat/>
    <w:rsid w:val="00c06221"/>
    <w:rPr>
      <w:sz w:val="16"/>
      <w:szCs w:val="16"/>
    </w:rPr>
  </w:style>
  <w:style w:type="character" w:styleId="PlaceholderText">
    <w:name w:val="Placeholder Text"/>
    <w:basedOn w:val="DefaultParagraphFont"/>
    <w:uiPriority w:val="99"/>
    <w:semiHidden/>
    <w:qFormat/>
    <w:rsid w:val="00a60548"/>
    <w:rPr>
      <w:color w:val="808080"/>
    </w:rPr>
  </w:style>
  <w:style w:type="character" w:styleId="Annotationreference">
    <w:name w:val="annotation reference"/>
    <w:basedOn w:val="DefaultParagraphFont"/>
    <w:uiPriority w:val="99"/>
    <w:semiHidden/>
    <w:unhideWhenUsed/>
    <w:qFormat/>
    <w:rsid w:val="00a60548"/>
    <w:rPr>
      <w:sz w:val="16"/>
      <w:szCs w:val="16"/>
    </w:rPr>
  </w:style>
  <w:style w:type="character" w:styleId="CommentTextChar" w:customStyle="1">
    <w:name w:val="Comment Text Char"/>
    <w:basedOn w:val="DefaultParagraphFont"/>
    <w:link w:val="CommentText"/>
    <w:uiPriority w:val="99"/>
    <w:semiHidden/>
    <w:qFormat/>
    <w:rsid w:val="00a60548"/>
    <w:rPr>
      <w:sz w:val="20"/>
      <w:szCs w:val="20"/>
    </w:rPr>
  </w:style>
  <w:style w:type="character" w:styleId="CommentSubjectChar" w:customStyle="1">
    <w:name w:val="Comment Subject Char"/>
    <w:basedOn w:val="CommentTextChar"/>
    <w:link w:val="CommentSubject"/>
    <w:uiPriority w:val="99"/>
    <w:semiHidden/>
    <w:qFormat/>
    <w:rsid w:val="00a60548"/>
    <w:rPr>
      <w:b/>
      <w:bCs/>
      <w:sz w:val="20"/>
      <w:szCs w:val="20"/>
    </w:rPr>
  </w:style>
  <w:style w:type="character" w:styleId="FollowedHyperlink">
    <w:name w:val="FollowedHyperlink"/>
    <w:qFormat/>
    <w:rsid w:val="00855145"/>
    <w:rPr>
      <w:color w:val="800080"/>
      <w:u w:val="single"/>
    </w:rPr>
  </w:style>
  <w:style w:type="character" w:styleId="Pagenumber">
    <w:name w:val="page number"/>
    <w:basedOn w:val="DefaultParagraphFont"/>
    <w:qFormat/>
    <w:rsid w:val="00855145"/>
    <w:rPr/>
  </w:style>
  <w:style w:type="character" w:styleId="SubtitleChar" w:customStyle="1">
    <w:name w:val="Subtitle Char"/>
    <w:link w:val="Subtitle"/>
    <w:uiPriority w:val="11"/>
    <w:qFormat/>
    <w:rsid w:val="00855145"/>
    <w:rPr>
      <w:rFonts w:ascii="Gotham Book" w:hAnsi="Gotham Book" w:eastAsia="Calibri" w:cs="Arial"/>
      <w:sz w:val="28"/>
      <w:szCs w:val="28"/>
    </w:rPr>
  </w:style>
  <w:style w:type="character" w:styleId="SuperSubChar" w:customStyle="1">
    <w:name w:val="Super Sub Char"/>
    <w:link w:val="SuperSub"/>
    <w:qFormat/>
    <w:rsid w:val="00855145"/>
    <w:rPr>
      <w:rFonts w:ascii="Arial" w:hAnsi="Arial" w:eastAsia="Times New Roman" w:cs="Arial"/>
      <w:color w:val="808080"/>
      <w:sz w:val="20"/>
      <w:szCs w:val="20"/>
    </w:rPr>
  </w:style>
  <w:style w:type="character" w:styleId="ListLabel1">
    <w:name w:val="ListLabel 1"/>
    <w:qFormat/>
    <w:rPr>
      <w:sz w:val="30"/>
      <w:szCs w:val="3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z w:val="16"/>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Century Gothic" w:hAnsi="Century Gothic"/>
      <w:sz w:val="16"/>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sz w:val="16"/>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sz w:val="16"/>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sz w:val="16"/>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4">
    <w:name w:val="ListLabel 9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5">
    <w:name w:val="ListLabel 9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6">
    <w:name w:val="ListLabel 9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7">
    <w:name w:val="ListLabel 9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8">
    <w:name w:val="ListLabel 9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99">
    <w:name w:val="ListLabel 99"/>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0">
    <w:name w:val="ListLabel 100"/>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1">
    <w:name w:val="ListLabel 101"/>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2">
    <w:name w:val="ListLabel 102"/>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3">
    <w:name w:val="ListLabel 103"/>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4">
    <w:name w:val="ListLabel 104"/>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5">
    <w:name w:val="ListLabel 105"/>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6">
    <w:name w:val="ListLabel 106"/>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7">
    <w:name w:val="ListLabel 10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08">
    <w:name w:val="ListLabel 108"/>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855145"/>
    <w:pPr>
      <w:spacing w:lineRule="auto" w:line="276" w:before="0" w:after="200"/>
      <w:jc w:val="center"/>
    </w:pPr>
    <w:rPr>
      <w:rFonts w:ascii="Century Gothic" w:hAnsi="Century Gothic" w:eastAsia="" w:cs="" w:cstheme="minorBidi" w:eastAsiaTheme="minorEastAsia"/>
      <w:sz w:val="18"/>
      <w:szCs w:val="1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5514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55145"/>
    <w:pPr>
      <w:spacing w:before="0" w:after="0"/>
    </w:pPr>
    <w:rPr>
      <w:rFonts w:ascii="Arial Black" w:hAnsi="Arial Black"/>
      <w:b/>
      <w:sz w:val="12"/>
      <w:szCs w:val="12"/>
    </w:rPr>
  </w:style>
  <w:style w:type="paragraph" w:styleId="BalloonText">
    <w:name w:val="Balloon Text"/>
    <w:basedOn w:val="Normal"/>
    <w:link w:val="BalloonTextChar"/>
    <w:uiPriority w:val="99"/>
    <w:semiHidden/>
    <w:unhideWhenUsed/>
    <w:qFormat/>
    <w:rsid w:val="00855145"/>
    <w:pPr>
      <w:spacing w:lineRule="auto" w:line="240" w:before="0" w:after="0"/>
    </w:pPr>
    <w:rPr>
      <w:rFonts w:ascii="Segoe UI" w:hAnsi="Segoe UI" w:cs="Segoe UI"/>
      <w:sz w:val="18"/>
      <w:szCs w:val="18"/>
    </w:rPr>
  </w:style>
  <w:style w:type="paragraph" w:styleId="CIPCoverTitle" w:customStyle="1">
    <w:name w:val="CIP Cover Title"/>
    <w:basedOn w:val="Normal"/>
    <w:link w:val="CIPCoverTitleChar"/>
    <w:qFormat/>
    <w:rsid w:val="00862ac1"/>
    <w:pPr>
      <w:spacing w:before="3840" w:after="160"/>
      <w:ind w:right="907" w:hanging="0"/>
      <w:jc w:val="right"/>
    </w:pPr>
    <w:rPr>
      <w:rFonts w:ascii="Century Gothic" w:hAnsi="Century Gothic"/>
      <w:color w:val="FFFFFF" w:themeColor="background1"/>
      <w:sz w:val="40"/>
    </w:rPr>
  </w:style>
  <w:style w:type="paragraph" w:styleId="CIPCoverSub" w:customStyle="1">
    <w:name w:val="CIP Cover Sub"/>
    <w:basedOn w:val="CIPCoverTitle"/>
    <w:link w:val="CIPCoverSubChar"/>
    <w:qFormat/>
    <w:rsid w:val="00b918a8"/>
    <w:pPr>
      <w:spacing w:before="600" w:after="160"/>
    </w:pPr>
    <w:rPr>
      <w:color w:val="004B8D"/>
      <w:sz w:val="28"/>
    </w:rPr>
  </w:style>
  <w:style w:type="paragraph" w:styleId="CIPDate" w:customStyle="1">
    <w:name w:val="CIP Date"/>
    <w:basedOn w:val="CIPCoverSub"/>
    <w:link w:val="CIPDateChar"/>
    <w:qFormat/>
    <w:rsid w:val="00b918a8"/>
    <w:pPr>
      <w:spacing w:before="120" w:after="160"/>
    </w:pPr>
    <w:rPr>
      <w:color w:val="AAA04E"/>
      <w:sz w:val="20"/>
    </w:rPr>
  </w:style>
  <w:style w:type="paragraph" w:styleId="CIPTOCHead" w:customStyle="1">
    <w:name w:val="CIP TOC Head"/>
    <w:basedOn w:val="CIPCoverTitle"/>
    <w:link w:val="CIPTOCHeadChar"/>
    <w:qFormat/>
    <w:rsid w:val="00862ac1"/>
    <w:pPr>
      <w:spacing w:before="1680" w:after="840"/>
    </w:pPr>
    <w:rPr/>
  </w:style>
  <w:style w:type="paragraph" w:styleId="CIPTOC" w:customStyle="1">
    <w:name w:val="CIP TOC"/>
    <w:basedOn w:val="CIPTOCHead"/>
    <w:link w:val="CIPTOCChar"/>
    <w:qFormat/>
    <w:rsid w:val="00862ac1"/>
    <w:pPr>
      <w:spacing w:before="240" w:after="120"/>
      <w:ind w:left="1077" w:right="907" w:hanging="0"/>
      <w:jc w:val="left"/>
    </w:pPr>
    <w:rPr>
      <w:color w:val="004B8D"/>
      <w:sz w:val="26"/>
    </w:rPr>
  </w:style>
  <w:style w:type="paragraph" w:styleId="CIPLetter" w:customStyle="1">
    <w:name w:val="CIP Letter"/>
    <w:basedOn w:val="CIPTOCHead"/>
    <w:link w:val="CIPLetterChar"/>
    <w:qFormat/>
    <w:rsid w:val="00b24993"/>
    <w:pPr>
      <w:spacing w:before="0" w:after="0"/>
      <w:ind w:left="1134" w:right="907" w:hanging="0"/>
      <w:jc w:val="left"/>
    </w:pPr>
    <w:rPr>
      <w:color w:val="000000" w:themeColor="text1"/>
      <w:sz w:val="18"/>
    </w:rPr>
  </w:style>
  <w:style w:type="paragraph" w:styleId="CIPHead1" w:customStyle="1">
    <w:name w:val="CIP Head 1"/>
    <w:basedOn w:val="CIPLetter"/>
    <w:link w:val="CIPHead1Char"/>
    <w:qFormat/>
    <w:rsid w:val="00235d32"/>
    <w:pPr>
      <w:pageBreakBefore/>
      <w:spacing w:before="360" w:after="120"/>
    </w:pPr>
    <w:rPr>
      <w:b/>
      <w:color w:val="004B8D"/>
      <w:sz w:val="36"/>
    </w:rPr>
  </w:style>
  <w:style w:type="paragraph" w:styleId="CIPHead2" w:customStyle="1">
    <w:name w:val="CIP Head 2"/>
    <w:basedOn w:val="Normal"/>
    <w:link w:val="CIPHead2Char"/>
    <w:qFormat/>
    <w:rsid w:val="00855145"/>
    <w:pPr>
      <w:spacing w:lineRule="auto" w:line="276" w:before="240" w:after="120"/>
      <w:ind w:right="907" w:hanging="0"/>
    </w:pPr>
    <w:rPr>
      <w:rFonts w:ascii="Century Gothic" w:hAnsi="Century Gothic" w:eastAsia="" w:cs="" w:cstheme="minorBidi" w:eastAsiaTheme="minorEastAsia"/>
      <w:color w:val="AAA04E"/>
      <w:sz w:val="30"/>
      <w:szCs w:val="22"/>
    </w:rPr>
  </w:style>
  <w:style w:type="paragraph" w:styleId="CIPNormal" w:customStyle="1">
    <w:name w:val="CIP Normal"/>
    <w:basedOn w:val="CIPHead2"/>
    <w:link w:val="CIPNormalChar"/>
    <w:qFormat/>
    <w:rsid w:val="00855145"/>
    <w:pPr>
      <w:ind w:right="0" w:hanging="0"/>
    </w:pPr>
    <w:rPr>
      <w:color w:val="000000" w:themeColor="text1"/>
      <w:sz w:val="18"/>
    </w:rPr>
  </w:style>
  <w:style w:type="paragraph" w:styleId="Contents1">
    <w:name w:val="TOC 1"/>
    <w:basedOn w:val="Normal"/>
    <w:next w:val="Normal"/>
    <w:autoRedefine/>
    <w:uiPriority w:val="39"/>
    <w:unhideWhenUsed/>
    <w:rsid w:val="00855145"/>
    <w:pPr>
      <w:tabs>
        <w:tab w:val="left" w:pos="284" w:leader="none"/>
        <w:tab w:val="right" w:pos="9016" w:leader="dot"/>
      </w:tabs>
      <w:spacing w:before="120" w:after="0"/>
    </w:pPr>
    <w:rPr>
      <w:b/>
      <w:bCs/>
      <w:iCs/>
      <w:color w:val="F15A29"/>
      <w:sz w:val="24"/>
      <w:szCs w:val="24"/>
    </w:rPr>
  </w:style>
  <w:style w:type="paragraph" w:styleId="Contents2">
    <w:name w:val="TOC 2"/>
    <w:basedOn w:val="Normal"/>
    <w:next w:val="Normal"/>
    <w:autoRedefine/>
    <w:uiPriority w:val="39"/>
    <w:unhideWhenUsed/>
    <w:rsid w:val="00855145"/>
    <w:pPr>
      <w:tabs>
        <w:tab w:val="left" w:pos="709" w:leader="none"/>
        <w:tab w:val="right" w:pos="9016" w:leader="dot"/>
      </w:tabs>
      <w:spacing w:before="120" w:after="0"/>
      <w:ind w:left="284" w:hanging="0"/>
    </w:pPr>
    <w:rPr>
      <w:bCs/>
      <w:szCs w:val="22"/>
    </w:rPr>
  </w:style>
  <w:style w:type="paragraph" w:styleId="TOCHeading">
    <w:name w:val="TOC Heading"/>
    <w:basedOn w:val="Normal"/>
    <w:next w:val="Normal"/>
    <w:uiPriority w:val="39"/>
    <w:unhideWhenUsed/>
    <w:qFormat/>
    <w:rsid w:val="00855145"/>
    <w:pPr>
      <w:spacing w:before="0" w:after="1000"/>
    </w:pPr>
    <w:rPr>
      <w:b/>
      <w:color w:val="F15A29"/>
      <w:sz w:val="48"/>
      <w:szCs w:val="48"/>
    </w:rPr>
  </w:style>
  <w:style w:type="paragraph" w:styleId="NormalWeb">
    <w:name w:val="Normal (Web)"/>
    <w:basedOn w:val="Normal"/>
    <w:uiPriority w:val="99"/>
    <w:unhideWhenUsed/>
    <w:qFormat/>
    <w:rsid w:val="00ee347f"/>
    <w:pPr>
      <w:spacing w:lineRule="auto" w:line="240" w:beforeAutospacing="1" w:afterAutospacing="1"/>
    </w:pPr>
    <w:rPr>
      <w:rFonts w:ascii="Times New Roman" w:hAnsi="Times New Roman" w:eastAsia="Times New Roman" w:cs="Times New Roman"/>
      <w:sz w:val="24"/>
      <w:szCs w:val="24"/>
    </w:rPr>
  </w:style>
  <w:style w:type="paragraph" w:styleId="CIPNote" w:customStyle="1">
    <w:name w:val="CIP Note"/>
    <w:basedOn w:val="CIPNormal"/>
    <w:link w:val="CIPNoteChar"/>
    <w:qFormat/>
    <w:rsid w:val="000f2300"/>
    <w:pPr>
      <w:spacing w:before="80" w:after="120"/>
    </w:pPr>
    <w:rPr>
      <w:sz w:val="13"/>
    </w:rPr>
  </w:style>
  <w:style w:type="paragraph" w:styleId="CIPHead3" w:customStyle="1">
    <w:name w:val="CIP Head 3"/>
    <w:basedOn w:val="CIPHead2"/>
    <w:link w:val="CIPHead3Char"/>
    <w:qFormat/>
    <w:rsid w:val="00235d32"/>
    <w:pPr>
      <w:spacing w:before="120" w:after="120"/>
    </w:pPr>
    <w:rPr>
      <w:color w:val="004B8D"/>
      <w:sz w:val="26"/>
    </w:rPr>
  </w:style>
  <w:style w:type="paragraph" w:styleId="BasicParagraph" w:customStyle="1">
    <w:name w:val="[Basic Paragraph]"/>
    <w:basedOn w:val="Normal"/>
    <w:uiPriority w:val="99"/>
    <w:qFormat/>
    <w:rsid w:val="00f360d3"/>
    <w:pPr>
      <w:spacing w:lineRule="auto" w:line="288" w:before="0" w:after="0"/>
      <w:textAlignment w:val="center"/>
    </w:pPr>
    <w:rPr>
      <w:rFonts w:ascii="Minion Pro" w:hAnsi="Minion Pro" w:cs="Minion Pro"/>
      <w:color w:val="000000"/>
      <w:sz w:val="24"/>
      <w:szCs w:val="24"/>
      <w:lang w:val="en-GB"/>
    </w:rPr>
  </w:style>
  <w:style w:type="paragraph" w:styleId="NoParagraphStyle" w:customStyle="1">
    <w:name w:val="[No Paragraph Style]"/>
    <w:qFormat/>
    <w:rsid w:val="00507896"/>
    <w:pPr>
      <w:widowControl/>
      <w:bidi w:val="0"/>
      <w:spacing w:lineRule="auto" w:line="288" w:before="0" w:after="0"/>
      <w:jc w:val="left"/>
      <w:textAlignment w:val="center"/>
    </w:pPr>
    <w:rPr>
      <w:rFonts w:ascii="Minion Pro" w:hAnsi="Minion Pro" w:cs="Minion Pro" w:eastAsia=""/>
      <w:color w:val="000000"/>
      <w:sz w:val="24"/>
      <w:szCs w:val="24"/>
      <w:lang w:val="en-GB" w:eastAsia="en-AU" w:bidi="ar-SA"/>
    </w:rPr>
  </w:style>
  <w:style w:type="paragraph" w:styleId="Title">
    <w:name w:val="Title"/>
    <w:basedOn w:val="Normal"/>
    <w:next w:val="Normal"/>
    <w:link w:val="TitleChar"/>
    <w:uiPriority w:val="10"/>
    <w:qFormat/>
    <w:rsid w:val="00855145"/>
    <w:pPr>
      <w:spacing w:lineRule="auto" w:line="240" w:before="0" w:after="300"/>
      <w:ind w:left="4536" w:hanging="0"/>
      <w:contextualSpacing/>
    </w:pPr>
    <w:rPr>
      <w:rFonts w:ascii="Gotham Bold" w:hAnsi="Gotham Bold" w:eastAsia="Times New Roman" w:cs="Times New Roman"/>
      <w:color w:val="F15A29"/>
      <w:spacing w:val="-10"/>
      <w:sz w:val="48"/>
      <w:szCs w:val="48"/>
    </w:rPr>
  </w:style>
  <w:style w:type="paragraph" w:styleId="BodyText2">
    <w:name w:val="Body Text 2"/>
    <w:basedOn w:val="Normal"/>
    <w:link w:val="BodyText2Char"/>
    <w:qFormat/>
    <w:rsid w:val="00262b44"/>
    <w:pPr>
      <w:spacing w:lineRule="auto" w:line="240" w:before="0" w:after="0"/>
      <w:jc w:val="both"/>
    </w:pPr>
    <w:rPr>
      <w:rFonts w:eastAsia="Times New Roman"/>
      <w:color w:val="000000"/>
    </w:rPr>
  </w:style>
  <w:style w:type="paragraph" w:styleId="BodyTextIndent2">
    <w:name w:val="Body Text Indent 2"/>
    <w:basedOn w:val="Normal"/>
    <w:link w:val="BodyTextIndent2Char"/>
    <w:uiPriority w:val="99"/>
    <w:semiHidden/>
    <w:unhideWhenUsed/>
    <w:qFormat/>
    <w:rsid w:val="008675ea"/>
    <w:pPr>
      <w:spacing w:lineRule="auto" w:line="480" w:before="0" w:after="120"/>
      <w:ind w:left="283" w:hanging="0"/>
    </w:pPr>
    <w:rPr/>
  </w:style>
  <w:style w:type="paragraph" w:styleId="PlansPara1" w:customStyle="1">
    <w:name w:val="Plans - Para 1"/>
    <w:qFormat/>
    <w:rsid w:val="008675ea"/>
    <w:pPr>
      <w:widowControl/>
      <w:bidi w:val="0"/>
      <w:spacing w:lineRule="auto" w:line="240" w:before="120" w:after="120"/>
      <w:ind w:left="2835" w:hanging="0"/>
      <w:jc w:val="both"/>
    </w:pPr>
    <w:rPr>
      <w:rFonts w:ascii="Arial" w:hAnsi="Arial" w:eastAsia="Times New Roman" w:cs="Times New Roman"/>
      <w:color w:val="auto"/>
      <w:sz w:val="20"/>
      <w:szCs w:val="20"/>
      <w:lang w:eastAsia="en-US" w:val="en-AU" w:bidi="ar-SA"/>
    </w:rPr>
  </w:style>
  <w:style w:type="paragraph" w:styleId="TextBodyIndent">
    <w:name w:val="Body Text Indent"/>
    <w:basedOn w:val="Normal"/>
    <w:link w:val="BodyTextIndentChar"/>
    <w:uiPriority w:val="99"/>
    <w:semiHidden/>
    <w:unhideWhenUsed/>
    <w:rsid w:val="00b0798a"/>
    <w:pPr>
      <w:spacing w:before="0" w:after="120"/>
      <w:ind w:left="283" w:hanging="0"/>
    </w:pPr>
    <w:rPr/>
  </w:style>
  <w:style w:type="paragraph" w:styleId="BodyTextIndent3">
    <w:name w:val="Body Text Indent 3"/>
    <w:basedOn w:val="Normal"/>
    <w:link w:val="BodyTextIndent3Char"/>
    <w:uiPriority w:val="99"/>
    <w:semiHidden/>
    <w:unhideWhenUsed/>
    <w:qFormat/>
    <w:rsid w:val="00b0798a"/>
    <w:pPr>
      <w:spacing w:before="0" w:after="120"/>
      <w:ind w:left="283" w:hanging="0"/>
    </w:pPr>
    <w:rPr>
      <w:sz w:val="16"/>
      <w:szCs w:val="16"/>
    </w:rPr>
  </w:style>
  <w:style w:type="paragraph" w:styleId="ListParagraph">
    <w:name w:val="List Paragraph"/>
    <w:basedOn w:val="Normal"/>
    <w:uiPriority w:val="34"/>
    <w:qFormat/>
    <w:rsid w:val="00855145"/>
    <w:pPr>
      <w:spacing w:before="0" w:after="160"/>
      <w:ind w:left="720" w:hanging="0"/>
      <w:contextualSpacing/>
    </w:pPr>
    <w:rPr/>
  </w:style>
  <w:style w:type="paragraph" w:styleId="Contents3">
    <w:name w:val="TOC 3"/>
    <w:basedOn w:val="Normal"/>
    <w:next w:val="Normal"/>
    <w:autoRedefine/>
    <w:uiPriority w:val="39"/>
    <w:unhideWhenUsed/>
    <w:rsid w:val="00855145"/>
    <w:pPr>
      <w:tabs>
        <w:tab w:val="right" w:pos="9016" w:leader="dot"/>
      </w:tabs>
      <w:spacing w:before="0" w:after="0"/>
      <w:ind w:left="709" w:hanging="0"/>
    </w:pPr>
    <w:rPr/>
  </w:style>
  <w:style w:type="paragraph" w:styleId="Heading2paragraph" w:customStyle="1">
    <w:name w:val="Heading 2 paragraph"/>
    <w:qFormat/>
    <w:rsid w:val="00d74ef5"/>
    <w:pPr>
      <w:widowControl w:val="false"/>
      <w:spacing w:lineRule="auto" w:line="240" w:before="0" w:after="0"/>
      <w:ind w:left="709" w:hanging="0"/>
      <w:jc w:val="both"/>
    </w:pPr>
    <w:rPr>
      <w:rFonts w:ascii="Book Antiqua" w:hAnsi="Book Antiqua" w:eastAsia="Times New Roman" w:cs="Times New Roman"/>
      <w:color w:val="auto"/>
      <w:sz w:val="20"/>
      <w:szCs w:val="22"/>
      <w:lang w:eastAsia="en-US" w:val="en-AU" w:bidi="ar-SA"/>
    </w:rPr>
  </w:style>
  <w:style w:type="paragraph" w:styleId="NormalIndent">
    <w:name w:val="Normal Indent"/>
    <w:basedOn w:val="Normal"/>
    <w:uiPriority w:val="99"/>
    <w:semiHidden/>
    <w:unhideWhenUsed/>
    <w:qFormat/>
    <w:rsid w:val="00d74ef5"/>
    <w:pPr>
      <w:ind w:left="720" w:hanging="0"/>
    </w:pPr>
    <w:rPr/>
  </w:style>
  <w:style w:type="paragraph" w:styleId="Heading1pointbullets" w:customStyle="1">
    <w:name w:val="Heading 1 point bullets"/>
    <w:basedOn w:val="Normal"/>
    <w:qFormat/>
    <w:rsid w:val="007503d5"/>
    <w:pPr>
      <w:tabs>
        <w:tab w:val="left" w:pos="360" w:leader="none"/>
        <w:tab w:val="left" w:pos="1134" w:leader="none"/>
      </w:tabs>
      <w:spacing w:lineRule="auto" w:line="240" w:before="0" w:after="180"/>
      <w:ind w:left="360" w:hanging="360"/>
      <w:jc w:val="both"/>
    </w:pPr>
    <w:rPr>
      <w:rFonts w:ascii="Book Antiqua" w:hAnsi="Book Antiqua" w:eastAsia="Times New Roman" w:cs="Times New Roman"/>
      <w:lang w:eastAsia="en-US"/>
    </w:rPr>
  </w:style>
  <w:style w:type="paragraph" w:styleId="FigureDescription" w:customStyle="1">
    <w:name w:val="Figure Description"/>
    <w:next w:val="Normal"/>
    <w:qFormat/>
    <w:rsid w:val="007503d5"/>
    <w:pPr>
      <w:widowControl w:val="false"/>
      <w:spacing w:before="0" w:after="240"/>
      <w:jc w:val="both"/>
    </w:pPr>
    <w:rPr>
      <w:rFonts w:ascii="Book Antiqua" w:hAnsi="Book Antiqua" w:eastAsia="Times New Roman" w:cs="Times New Roman"/>
      <w:bCs w:val="false"/>
      <w:color w:val="00000A"/>
      <w:sz w:val="22"/>
      <w:szCs w:val="20"/>
      <w:lang w:eastAsia="en-US" w:val="en-AU" w:bidi="ar-SA"/>
    </w:rPr>
  </w:style>
  <w:style w:type="paragraph" w:styleId="Caption1">
    <w:name w:val="caption"/>
    <w:basedOn w:val="Normal"/>
    <w:next w:val="Normal"/>
    <w:uiPriority w:val="35"/>
    <w:semiHidden/>
    <w:unhideWhenUsed/>
    <w:qFormat/>
    <w:rsid w:val="007503d5"/>
    <w:pPr>
      <w:spacing w:lineRule="auto" w:line="240"/>
    </w:pPr>
    <w:rPr>
      <w:b/>
      <w:bCs/>
      <w:color w:val="4F81BD" w:themeColor="accent1"/>
      <w:sz w:val="18"/>
      <w:szCs w:val="18"/>
    </w:rPr>
  </w:style>
  <w:style w:type="paragraph" w:styleId="Tabletext" w:customStyle="1">
    <w:name w:val="Table text"/>
    <w:basedOn w:val="Normal"/>
    <w:next w:val="Normal"/>
    <w:qFormat/>
    <w:rsid w:val="00d76f54"/>
    <w:pPr>
      <w:spacing w:lineRule="auto" w:line="240" w:before="80" w:after="80"/>
      <w:jc w:val="both"/>
    </w:pPr>
    <w:rPr>
      <w:rFonts w:ascii="Book Antiqua" w:hAnsi="Book Antiqua" w:eastAsia="Times New Roman" w:cs="Times New Roman"/>
      <w:lang w:eastAsia="en-US"/>
    </w:rPr>
  </w:style>
  <w:style w:type="paragraph" w:styleId="Bullets" w:customStyle="1">
    <w:name w:val="Bullets"/>
    <w:basedOn w:val="Normal"/>
    <w:qFormat/>
    <w:rsid w:val="00a7184c"/>
    <w:pPr>
      <w:tabs>
        <w:tab w:val="left" w:pos="360" w:leader="none"/>
      </w:tabs>
      <w:spacing w:lineRule="auto" w:line="240" w:before="0" w:after="140"/>
      <w:ind w:left="360" w:hanging="360"/>
      <w:jc w:val="both"/>
    </w:pPr>
    <w:rPr>
      <w:rFonts w:ascii="Book Antiqua" w:hAnsi="Book Antiqua" w:eastAsia="Times New Roman" w:cs="Times New Roman"/>
      <w:lang w:eastAsia="en-US"/>
    </w:rPr>
  </w:style>
  <w:style w:type="paragraph" w:styleId="Bullet" w:customStyle="1">
    <w:name w:val="Bullet"/>
    <w:basedOn w:val="TextBody"/>
    <w:next w:val="TextBody"/>
    <w:qFormat/>
    <w:rsid w:val="00a7184c"/>
    <w:pPr>
      <w:spacing w:lineRule="auto" w:line="240" w:before="0" w:after="160"/>
    </w:pPr>
    <w:rPr>
      <w:rFonts w:ascii="Book Antiqua" w:hAnsi="Book Antiqua" w:eastAsia="Times New Roman" w:cs="Times New Roman"/>
      <w:szCs w:val="20"/>
      <w:lang w:eastAsia="en-US"/>
    </w:rPr>
  </w:style>
  <w:style w:type="paragraph" w:styleId="BodyText3">
    <w:name w:val="Body Text 3"/>
    <w:basedOn w:val="Normal"/>
    <w:link w:val="BodyText3Char"/>
    <w:uiPriority w:val="99"/>
    <w:semiHidden/>
    <w:unhideWhenUsed/>
    <w:qFormat/>
    <w:rsid w:val="00c06221"/>
    <w:pPr>
      <w:spacing w:before="0" w:after="120"/>
    </w:pPr>
    <w:rPr>
      <w:sz w:val="16"/>
      <w:szCs w:val="16"/>
    </w:rPr>
  </w:style>
  <w:style w:type="paragraph" w:styleId="TableBody" w:customStyle="1">
    <w:name w:val="Table Body"/>
    <w:basedOn w:val="Normal"/>
    <w:qFormat/>
    <w:rsid w:val="005931c7"/>
    <w:pPr>
      <w:spacing w:lineRule="auto" w:line="240" w:before="60" w:after="60"/>
    </w:pPr>
    <w:rPr>
      <w:rFonts w:eastAsia="Times New Roman" w:cs="Times New Roman"/>
      <w:sz w:val="18"/>
      <w:lang w:eastAsia="en-US"/>
    </w:rPr>
  </w:style>
  <w:style w:type="paragraph" w:styleId="Bodylast" w:customStyle="1">
    <w:name w:val="Body last"/>
    <w:basedOn w:val="Normal"/>
    <w:qFormat/>
    <w:rsid w:val="003c064f"/>
    <w:pPr>
      <w:spacing w:lineRule="auto" w:line="252" w:before="0" w:after="0"/>
      <w:jc w:val="both"/>
    </w:pPr>
    <w:rPr>
      <w:rFonts w:eastAsia="Times New Roman" w:cs="Times New Roman"/>
      <w:sz w:val="21"/>
      <w:lang w:eastAsia="en-US"/>
    </w:rPr>
  </w:style>
  <w:style w:type="paragraph" w:styleId="Heading2pointbullets" w:customStyle="1">
    <w:name w:val="Heading 2 point bullets"/>
    <w:basedOn w:val="Heading2paragraph"/>
    <w:qFormat/>
    <w:rsid w:val="003c064f"/>
    <w:pPr>
      <w:tabs>
        <w:tab w:val="left" w:pos="1418" w:leader="none"/>
      </w:tabs>
      <w:spacing w:before="0" w:after="240"/>
      <w:ind w:left="1417" w:hanging="425"/>
    </w:pPr>
    <w:rPr/>
  </w:style>
  <w:style w:type="paragraph" w:styleId="Heading1paragraph" w:customStyle="1">
    <w:name w:val="Heading 1 paragraph"/>
    <w:basedOn w:val="NormalIndent"/>
    <w:qFormat/>
    <w:rsid w:val="003c064f"/>
    <w:pPr>
      <w:spacing w:lineRule="auto" w:line="240" w:before="0" w:after="0"/>
      <w:ind w:left="425" w:hanging="0"/>
      <w:jc w:val="both"/>
    </w:pPr>
    <w:rPr>
      <w:rFonts w:ascii="Book Antiqua" w:hAnsi="Book Antiqua" w:eastAsia="Times New Roman" w:cs="Times New Roman"/>
      <w:lang w:eastAsia="en-US"/>
    </w:rPr>
  </w:style>
  <w:style w:type="paragraph" w:styleId="NoSpacing">
    <w:name w:val="No Spacing"/>
    <w:uiPriority w:val="1"/>
    <w:qFormat/>
    <w:rsid w:val="00560226"/>
    <w:pPr>
      <w:widowControl/>
      <w:bidi w:val="0"/>
      <w:spacing w:lineRule="auto" w:line="240" w:before="40" w:after="40"/>
      <w:jc w:val="left"/>
    </w:pPr>
    <w:rPr>
      <w:rFonts w:ascii="Century Gothic" w:hAnsi="Century Gothic" w:eastAsia="Arial" w:cs="Times New Roman"/>
      <w:color w:val="auto"/>
      <w:sz w:val="20"/>
      <w:szCs w:val="22"/>
      <w:lang w:eastAsia="en-US" w:val="en-AU" w:bidi="ar-SA"/>
    </w:rPr>
  </w:style>
  <w:style w:type="paragraph" w:styleId="Annotationtext">
    <w:name w:val="annotation text"/>
    <w:basedOn w:val="Normal"/>
    <w:link w:val="CommentTextChar"/>
    <w:uiPriority w:val="99"/>
    <w:semiHidden/>
    <w:unhideWhenUsed/>
    <w:qFormat/>
    <w:rsid w:val="00a60548"/>
    <w:pPr>
      <w:spacing w:lineRule="auto" w:line="240"/>
    </w:pPr>
    <w:rPr/>
  </w:style>
  <w:style w:type="paragraph" w:styleId="Annotationsubject">
    <w:name w:val="annotation subject"/>
    <w:basedOn w:val="Annotationtext"/>
    <w:link w:val="CommentSubjectChar"/>
    <w:uiPriority w:val="99"/>
    <w:semiHidden/>
    <w:unhideWhenUsed/>
    <w:qFormat/>
    <w:rsid w:val="00a60548"/>
    <w:pPr/>
    <w:rPr>
      <w:b/>
      <w:bCs/>
    </w:rPr>
  </w:style>
  <w:style w:type="paragraph" w:styleId="Heading1Black" w:customStyle="1">
    <w:name w:val="Heading 1 (Black)"/>
    <w:basedOn w:val="Heading1"/>
    <w:qFormat/>
    <w:rsid w:val="00855145"/>
    <w:pPr>
      <w:numPr>
        <w:ilvl w:val="0"/>
        <w:numId w:val="0"/>
      </w:numPr>
    </w:pPr>
    <w:rPr>
      <w:color w:val="00000A"/>
    </w:rPr>
  </w:style>
  <w:style w:type="paragraph" w:styleId="Subtitle">
    <w:name w:val="Subtitle"/>
    <w:basedOn w:val="Normal"/>
    <w:next w:val="Normal"/>
    <w:link w:val="SubtitleChar"/>
    <w:uiPriority w:val="11"/>
    <w:qFormat/>
    <w:rsid w:val="00855145"/>
    <w:pPr>
      <w:spacing w:before="200" w:after="160"/>
      <w:ind w:left="4536" w:hanging="0"/>
    </w:pPr>
    <w:rPr>
      <w:rFonts w:ascii="Gotham Book" w:hAnsi="Gotham Book"/>
      <w:sz w:val="28"/>
      <w:szCs w:val="28"/>
    </w:rPr>
  </w:style>
  <w:style w:type="paragraph" w:styleId="SuperSub" w:customStyle="1">
    <w:name w:val="Super Sub"/>
    <w:basedOn w:val="Normal"/>
    <w:link w:val="SuperSubChar"/>
    <w:qFormat/>
    <w:rsid w:val="00855145"/>
    <w:pPr>
      <w:spacing w:lineRule="auto" w:line="240" w:before="0" w:after="0"/>
    </w:pPr>
    <w:rPr>
      <w:rFonts w:eastAsia="Times New Roman"/>
      <w:color w:val="808080"/>
    </w:rPr>
  </w:style>
  <w:style w:type="paragraph" w:styleId="Contents4">
    <w:name w:val="TOC 4"/>
    <w:basedOn w:val="Normal"/>
    <w:next w:val="Normal"/>
    <w:autoRedefine/>
    <w:uiPriority w:val="39"/>
    <w:unhideWhenUsed/>
    <w:rsid w:val="00855145"/>
    <w:pPr>
      <w:spacing w:before="0" w:after="0"/>
      <w:ind w:left="600" w:hanging="0"/>
    </w:pPr>
    <w:rPr>
      <w:rFonts w:ascii="Calibri" w:hAnsi="Calibri"/>
    </w:rPr>
  </w:style>
  <w:style w:type="paragraph" w:styleId="Contents5">
    <w:name w:val="TOC 5"/>
    <w:basedOn w:val="Normal"/>
    <w:next w:val="Normal"/>
    <w:autoRedefine/>
    <w:uiPriority w:val="39"/>
    <w:unhideWhenUsed/>
    <w:rsid w:val="00855145"/>
    <w:pPr>
      <w:spacing w:before="0" w:after="0"/>
      <w:ind w:left="800" w:hanging="0"/>
    </w:pPr>
    <w:rPr>
      <w:rFonts w:ascii="Calibri" w:hAnsi="Calibri"/>
    </w:rPr>
  </w:style>
  <w:style w:type="paragraph" w:styleId="Contents6">
    <w:name w:val="TOC 6"/>
    <w:basedOn w:val="Normal"/>
    <w:next w:val="Normal"/>
    <w:autoRedefine/>
    <w:uiPriority w:val="39"/>
    <w:unhideWhenUsed/>
    <w:rsid w:val="00855145"/>
    <w:pPr>
      <w:spacing w:before="0" w:after="0"/>
      <w:ind w:left="1000" w:hanging="0"/>
    </w:pPr>
    <w:rPr>
      <w:rFonts w:ascii="Calibri" w:hAnsi="Calibri"/>
    </w:rPr>
  </w:style>
  <w:style w:type="paragraph" w:styleId="Contents7">
    <w:name w:val="TOC 7"/>
    <w:basedOn w:val="Normal"/>
    <w:next w:val="Normal"/>
    <w:autoRedefine/>
    <w:uiPriority w:val="39"/>
    <w:unhideWhenUsed/>
    <w:rsid w:val="00855145"/>
    <w:pPr>
      <w:spacing w:before="0" w:after="0"/>
      <w:ind w:left="1200" w:hanging="0"/>
    </w:pPr>
    <w:rPr>
      <w:rFonts w:ascii="Calibri" w:hAnsi="Calibri"/>
    </w:rPr>
  </w:style>
  <w:style w:type="paragraph" w:styleId="Contents8">
    <w:name w:val="TOC 8"/>
    <w:basedOn w:val="Normal"/>
    <w:next w:val="Normal"/>
    <w:autoRedefine/>
    <w:uiPriority w:val="39"/>
    <w:unhideWhenUsed/>
    <w:rsid w:val="00855145"/>
    <w:pPr>
      <w:spacing w:before="0" w:after="0"/>
      <w:ind w:left="1400" w:hanging="0"/>
    </w:pPr>
    <w:rPr>
      <w:rFonts w:ascii="Calibri" w:hAnsi="Calibri"/>
    </w:rPr>
  </w:style>
  <w:style w:type="paragraph" w:styleId="Contents9">
    <w:name w:val="TOC 9"/>
    <w:basedOn w:val="Normal"/>
    <w:next w:val="Normal"/>
    <w:autoRedefine/>
    <w:uiPriority w:val="39"/>
    <w:unhideWhenUsed/>
    <w:rsid w:val="00855145"/>
    <w:pPr>
      <w:spacing w:before="0" w:after="0"/>
      <w:ind w:left="1600" w:hanging="0"/>
    </w:pPr>
    <w:rPr>
      <w:rFonts w:ascii="Calibri" w:hAnsi="Calibri"/>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11" w:customStyle="1">
    <w:name w:val="Style1"/>
    <w:uiPriority w:val="99"/>
    <w:qFormat/>
    <w:rsid w:val="00983ebb"/>
  </w:style>
  <w:style w:type="numbering" w:styleId="CIPList" w:customStyle="1">
    <w:name w:val="CIPList"/>
    <w:uiPriority w:val="99"/>
    <w:qFormat/>
    <w:rsid w:val="00235d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55145"/>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CIPTable">
    <w:name w:val="CIP Table"/>
    <w:basedOn w:val="TableNormal"/>
    <w:uiPriority w:val="99"/>
    <w:rsid w:val="000f2300"/>
    <w:pPr>
      <w:spacing w:after="0" w:line="240" w:lineRule="auto"/>
    </w:pPr>
    <w:rPr>
      <w:sz w:val="19"/>
    </w:rPr>
    <w:tblPr>
      <w:tblStyleRowBandSize w:val="1"/>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000000" w:themeFill="text1"/>
    </w:tcPr>
    <w:tblStylePr w:type="firstRow">
      <w:rPr>
        <w:color w:val="FFFFFF" w:themeColor="background1"/>
      </w:rPr>
      <w:tblPr/>
      <w:tcPr>
        <w:tcMar>
          <w:top w:w="57" w:type="dxa"/>
          <w:left w:w="57" w:type="dxa"/>
          <w:bottom w:w="57" w:type="dxa"/>
          <w:right w:w="57" w:type="dxa"/>
        </w:tcMar>
        <w:shd w:val="clear" w:color="auto" w:fill="004B8D"/>
      </w:tcPr>
    </w:tblStylePr>
    <w:tblStylePr w:type="firstCol">
      <w:tblPr/>
      <w:tcPr>
        <w:shd w:val="clear" w:color="auto" w:fill="AAA04E"/>
      </w:tcPr>
    </w:tblStylePr>
    <w:tblStylePr w:type="band1Horz">
      <w:tblPr/>
      <w:tcPr>
        <w:shd w:val="clear" w:color="auto" w:fill="DAD5AE"/>
      </w:tcPr>
    </w:tblStylePr>
    <w:tblStylePr w:type="band2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l2br w:val="nil"/>
          <w:tr2bl w:val="nil"/>
        </w:tcBorders>
        <w:shd w:val="clear" w:color="auto" w:fill="C7BF87"/>
      </w:tcPr>
    </w:tblStylePr>
  </w:style>
  <w:style w:type="table" w:styleId="PlainTable4">
    <w:name w:val="Plain Table 4"/>
    <w:basedOn w:val="TableNormal"/>
    <w:uiPriority w:val="44"/>
    <w:rsid w:val="00855145"/>
    <w:pPr>
      <w:spacing w:after="0" w:line="240" w:lineRule="auto"/>
    </w:pPr>
    <w:r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855145"/>
    <w:pPr>
      <w:spacing w:after="0" w:line="240" w:lineRule="auto"/>
    </w:pPr>
    <w:rPr>
      <w:sz w:val="20"/>
      <w:szCs w:val="20"/>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hyperlink" Target="mailto:admin@ciproperty.com.au" TargetMode="External"/><Relationship Id="rId6" Type="http://schemas.openxmlformats.org/officeDocument/2006/relationships/hyperlink" Target="http://www.ciproperty.com.au/" TargetMode="External"/><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BB1637F1-6CE2-4A86-AF66-EBDB5B1318F0}"/>
      </w:docPartPr>
      <w:docPartBody>
        <w:p w:rsidR="00691BF5" w:rsidRDefault="00691BF5">
          <w:r w:rsidRPr="008678C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Gotham Bold">
    <w:altName w:val="Arial"/>
    <w:panose1 w:val="00000000000000000000"/>
    <w:charset w:val="00"/>
    <w:family w:val="modern"/>
    <w:notTrueType/>
    <w:pitch w:val="variable"/>
    <w:sig w:usb0="00000001" w:usb1="4000005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otham Book">
    <w:altName w:val="Arial"/>
    <w:panose1 w:val="00000000000000000000"/>
    <w:charset w:val="00"/>
    <w:family w:val="modern"/>
    <w:notTrueType/>
    <w:pitch w:val="variable"/>
    <w:sig w:usb0="00000001" w:usb1="4000005B"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F5"/>
    <w:rsid w:val="002E5CC4"/>
    <w:rsid w:val="00691BF5"/>
    <w:rsid w:val="00822883"/>
    <w:rsid w:val="0086468C"/>
    <w:rsid w:val="00912E86"/>
    <w:rsid w:val="00953CBC"/>
    <w:rsid w:val="00A518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1B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75325E6AA368498F930088D44BA8E8" ma:contentTypeVersion="6" ma:contentTypeDescription="Create a new document." ma:contentTypeScope="" ma:versionID="891d84b5832666774046d7daa351b8fa">
  <xsd:schema xmlns:xsd="http://www.w3.org/2001/XMLSchema" xmlns:xs="http://www.w3.org/2001/XMLSchema" xmlns:p="http://schemas.microsoft.com/office/2006/metadata/properties" xmlns:ns2="6f2b859e-8536-438c-907a-6843c10a3483" xmlns:ns3="3347e78c-9560-47c1-b1e0-c2546d0b43c7" xmlns:ns4="6f3985a6-e623-4b67-8f91-f24219c9117b" targetNamespace="http://schemas.microsoft.com/office/2006/metadata/properties" ma:root="true" ma:fieldsID="ef91ec985e41f629237e3ea83d55a294" ns2:_="" ns3:_="" ns4:_="">
    <xsd:import namespace="6f2b859e-8536-438c-907a-6843c10a3483"/>
    <xsd:import namespace="3347e78c-9560-47c1-b1e0-c2546d0b43c7"/>
    <xsd:import namespace="6f3985a6-e623-4b67-8f91-f24219c9117b"/>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b859e-8536-438c-907a-6843c10a348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47e78c-9560-47c1-b1e0-c2546d0b43c7"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3985a6-e623-4b67-8f91-f24219c9117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AE55C-66D3-4945-BC26-2B7E4AA4A7BE}">
  <ds:schemaRefs>
    <ds:schemaRef ds:uri="http://schemas.microsoft.com/sharepoint/v3/contenttype/forms"/>
  </ds:schemaRefs>
</ds:datastoreItem>
</file>

<file path=customXml/itemProps2.xml><?xml version="1.0" encoding="utf-8"?>
<ds:datastoreItem xmlns:ds="http://schemas.openxmlformats.org/officeDocument/2006/customXml" ds:itemID="{AF8EFAA3-972E-4DA8-83F6-ED4A99441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b859e-8536-438c-907a-6843c10a3483"/>
    <ds:schemaRef ds:uri="3347e78c-9560-47c1-b1e0-c2546d0b43c7"/>
    <ds:schemaRef ds:uri="6f3985a6-e623-4b67-8f91-f24219c91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8A45E2-B007-4E62-BD30-C115057AD9BF}">
  <ds:schemaRefs>
    <ds:schemaRef ds:uri="http://purl.org/dc/terms/"/>
    <ds:schemaRef ds:uri="http://www.w3.org/XML/1998/namespace"/>
    <ds:schemaRef ds:uri="http://purl.org/dc/elements/1.1/"/>
    <ds:schemaRef ds:uri="6f2b859e-8536-438c-907a-6843c10a3483"/>
    <ds:schemaRef ds:uri="http://schemas.microsoft.com/office/infopath/2007/PartnerControls"/>
    <ds:schemaRef ds:uri="http://schemas.microsoft.com/office/2006/documentManagement/types"/>
    <ds:schemaRef ds:uri="3347e78c-9560-47c1-b1e0-c2546d0b43c7"/>
    <ds:schemaRef ds:uri="6f3985a6-e623-4b67-8f91-f24219c9117b"/>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F3910924-FC69-4AF5-B528-759B1EB0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LibreOffice/5.1.6.2$Linux_X86_64 LibreOffice_project/10m0$Build-2</Application>
  <Pages>46</Pages>
  <Words>10075</Words>
  <Characters>58582</Characters>
  <CharactersWithSpaces>67247</CharactersWithSpaces>
  <Paragraphs>1363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2017-08-10T16:52:00Z</dcterms:created>
  <dc:creator>Matt van rhoon</dc:creator>
  <dc:description/>
  <dc:language>en-IN</dc:language>
  <cp:lastModifiedBy/>
  <cp:lastPrinted>2016-07-21T23:39:00Z</cp:lastPrinted>
  <dcterms:modified xsi:type="dcterms:W3CDTF">2017-08-31T21:08:51Z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roving Party">
    <vt:lpwstr>Internal (Builder/Developer)</vt:lpwstr>
  </property>
  <property fmtid="{D5CDD505-2E9C-101B-9397-08002B2CF9AE}" pid="4" name="ContentTypeId">
    <vt:lpwstr>0x0101002875325E6AA368498F930088D44BA8E8</vt:lpwstr>
  </property>
  <property fmtid="{D5CDD505-2E9C-101B-9397-08002B2CF9AE}" pid="5" name="DocSecurity">
    <vt:i4>0</vt:i4>
  </property>
  <property fmtid="{D5CDD505-2E9C-101B-9397-08002B2CF9AE}" pid="6" name="Document Author">
    <vt:lpwstr>CIP</vt:lpwstr>
  </property>
  <property fmtid="{D5CDD505-2E9C-101B-9397-08002B2CF9AE}" pid="7" name="Document Classification">
    <vt:lpwstr>Issued for construction</vt:lpwstr>
  </property>
  <property fmtid="{D5CDD505-2E9C-101B-9397-08002B2CF9AE}" pid="8" name="Document Discipline">
    <vt:lpwstr>Project Management</vt:lpwstr>
  </property>
  <property fmtid="{D5CDD505-2E9C-101B-9397-08002B2CF9AE}" pid="9" name="Document Sub-category">
    <vt:lpwstr>Management Plans</vt:lpwstr>
  </property>
  <property fmtid="{D5CDD505-2E9C-101B-9397-08002B2CF9AE}" pid="10" name="Document Type">
    <vt:lpwstr>Reports general</vt:lpwstr>
  </property>
  <property fmtid="{D5CDD505-2E9C-101B-9397-08002B2CF9AE}" pid="11" name="Document inherits defaults from discipline sub-category?">
    <vt:lpwstr>1</vt:lpwstr>
  </property>
  <property fmtid="{D5CDD505-2E9C-101B-9397-08002B2CF9AE}" pid="12" name="HyperlinksChanged">
    <vt:bool>0</vt:bool>
  </property>
  <property fmtid="{D5CDD505-2E9C-101B-9397-08002B2CF9AE}" pid="13" name="LinksUpToDate">
    <vt:bool>0</vt:bool>
  </property>
  <property fmtid="{D5CDD505-2E9C-101B-9397-08002B2CF9AE}" pid="14" name="Revision #">
    <vt:lpwstr>Orig</vt:lpwstr>
  </property>
  <property fmtid="{D5CDD505-2E9C-101B-9397-08002B2CF9AE}" pid="15" name="Revision Comments">
    <vt:lpwstr>Orig</vt:lpwstr>
  </property>
  <property fmtid="{D5CDD505-2E9C-101B-9397-08002B2CF9AE}" pid="16" name="Revision Date">
    <vt:lpwstr>2012-04-29T14:00:00+00:00</vt:lpwstr>
  </property>
  <property fmtid="{D5CDD505-2E9C-101B-9397-08002B2CF9AE}" pid="17" name="ScaleCrop">
    <vt:bool>0</vt:bool>
  </property>
  <property fmtid="{D5CDD505-2E9C-101B-9397-08002B2CF9AE}" pid="18" name="ShareDoc">
    <vt:bool>0</vt:bool>
  </property>
  <property fmtid="{D5CDD505-2E9C-101B-9397-08002B2CF9AE}" pid="19" name="Should clients see construction and prior only?">
    <vt:lpwstr>1</vt:lpwstr>
  </property>
  <property fmtid="{D5CDD505-2E9C-101B-9397-08002B2CF9AE}" pid="20" name="Should tenants see construction and prior only?">
    <vt:lpwstr>1</vt:lpwstr>
  </property>
</Properties>
</file>