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DC71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Proposition de projet : Prédiction du statut KRAS (et autres mutations clés) en EUS des cancers du pancréas par Deep Learning</w:t>
      </w:r>
    </w:p>
    <w:p w14:paraId="04CEAB14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1. Contexte et originalité</w:t>
      </w:r>
    </w:p>
    <w:p w14:paraId="0785D172" w14:textId="77777777" w:rsidR="0097095A" w:rsidRPr="0097095A" w:rsidRDefault="0097095A" w:rsidP="0097095A">
      <w:pPr>
        <w:numPr>
          <w:ilvl w:val="0"/>
          <w:numId w:val="1"/>
        </w:numPr>
      </w:pPr>
      <w:r w:rsidRPr="0097095A">
        <w:rPr>
          <w:b/>
          <w:bCs/>
        </w:rPr>
        <w:t>État de l’art en EUS pancréatique</w:t>
      </w:r>
    </w:p>
    <w:p w14:paraId="33C0B837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rPr>
          <w:b/>
          <w:bCs/>
        </w:rPr>
        <w:t>Segmentation et détection de lésions</w:t>
      </w:r>
      <w:r w:rsidRPr="0097095A">
        <w:t xml:space="preserve"> : de nombreuses publications se concentrent sur la segmentation automatique de tumeurs pancréatiques sur EUS (ex. COTS-Nets pour la segmentation inter-organe </w:t>
      </w:r>
      <w:hyperlink r:id="rId5" w:tgtFrame="_blank" w:history="1">
        <w:r w:rsidRPr="0097095A">
          <w:rPr>
            <w:rStyle w:val="Lienhypertexte"/>
          </w:rPr>
          <w:t>arxiv.org</w:t>
        </w:r>
      </w:hyperlink>
      <w:r w:rsidRPr="0097095A">
        <w:t>).</w:t>
      </w:r>
    </w:p>
    <w:p w14:paraId="0367D97F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rPr>
          <w:b/>
          <w:bCs/>
        </w:rPr>
        <w:t>Classification lésionnelle (PNET vs adénocarcinome, etc.)</w:t>
      </w:r>
      <w:r w:rsidRPr="0097095A">
        <w:t xml:space="preserve"> : plusieurs équipes ont montré comment distinguer différents types histologiques via EUS :</w:t>
      </w:r>
    </w:p>
    <w:p w14:paraId="420F8380" w14:textId="77777777" w:rsidR="0097095A" w:rsidRPr="0097095A" w:rsidRDefault="0097095A" w:rsidP="0097095A">
      <w:pPr>
        <w:numPr>
          <w:ilvl w:val="2"/>
          <w:numId w:val="1"/>
        </w:numPr>
      </w:pPr>
      <w:r w:rsidRPr="0097095A">
        <w:t xml:space="preserve">Zhang et al. (2024) ont construit un modèle DL pour différencier tumeurs neuroendocrines (PNET) des adénocarcinomes pancréatiques </w:t>
      </w:r>
      <w:hyperlink r:id="rId6" w:tgtFrame="_blank" w:history="1">
        <w:r w:rsidRPr="0097095A">
          <w:rPr>
            <w:rStyle w:val="Lienhypertexte"/>
          </w:rPr>
          <w:t>nature.com</w:t>
        </w:r>
      </w:hyperlink>
      <w:r w:rsidRPr="0097095A">
        <w:t>.</w:t>
      </w:r>
    </w:p>
    <w:p w14:paraId="68349F56" w14:textId="77777777" w:rsidR="0097095A" w:rsidRPr="0097095A" w:rsidRDefault="0097095A" w:rsidP="0097095A">
      <w:pPr>
        <w:numPr>
          <w:ilvl w:val="2"/>
          <w:numId w:val="1"/>
        </w:numPr>
      </w:pPr>
      <w:r w:rsidRPr="0097095A">
        <w:t>Une revue de l’IA en EUS pancréatique (</w:t>
      </w:r>
      <w:proofErr w:type="spellStart"/>
      <w:r w:rsidRPr="0097095A">
        <w:t>Poiraud</w:t>
      </w:r>
      <w:proofErr w:type="spellEnd"/>
      <w:r w:rsidRPr="0097095A">
        <w:t xml:space="preserve"> et al. 2023) résume les progrès cliniques mais ne mentionne pas de prédiction </w:t>
      </w:r>
      <w:proofErr w:type="spellStart"/>
      <w:r w:rsidRPr="0097095A">
        <w:t>mutatoire</w:t>
      </w:r>
      <w:proofErr w:type="spellEnd"/>
      <w:r w:rsidRPr="0097095A">
        <w:t xml:space="preserve"> purement image-</w:t>
      </w:r>
      <w:proofErr w:type="spellStart"/>
      <w:r w:rsidRPr="0097095A">
        <w:t>based</w:t>
      </w:r>
      <w:proofErr w:type="spellEnd"/>
      <w:r w:rsidRPr="0097095A">
        <w:t xml:space="preserve"> </w:t>
      </w:r>
      <w:hyperlink r:id="rId7" w:tgtFrame="_blank" w:history="1">
        <w:r w:rsidRPr="0097095A">
          <w:rPr>
            <w:rStyle w:val="Lienhypertexte"/>
          </w:rPr>
          <w:t>mdpi.com</w:t>
        </w:r>
      </w:hyperlink>
      <w:r w:rsidRPr="0097095A">
        <w:t>.</w:t>
      </w:r>
    </w:p>
    <w:p w14:paraId="45D19E47" w14:textId="77777777" w:rsidR="0097095A" w:rsidRPr="0097095A" w:rsidRDefault="0097095A" w:rsidP="0097095A">
      <w:pPr>
        <w:numPr>
          <w:ilvl w:val="0"/>
          <w:numId w:val="1"/>
        </w:numPr>
      </w:pPr>
      <w:r w:rsidRPr="0097095A">
        <w:rPr>
          <w:b/>
          <w:bCs/>
        </w:rPr>
        <w:t>Peu (voire pas) d’études sur la prédiction des mutations KRAS (ou TP53, CDKN2A) à partir d’images EUS</w:t>
      </w:r>
    </w:p>
    <w:p w14:paraId="15B1E32F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t>En imagerie non-EUS (CT, MRI), il existe des travaux pour prédire EGFR ou KRAS en cancers pulmonaires ou cérébraux.</w:t>
      </w:r>
    </w:p>
    <w:p w14:paraId="6465504C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t xml:space="preserve">En EUS spécifiquement, aucun article à notre connaissance ne traite de la prédiction du statut KRAS ; la plupart des analyses </w:t>
      </w:r>
      <w:proofErr w:type="spellStart"/>
      <w:r w:rsidRPr="0097095A">
        <w:t>mutatoires</w:t>
      </w:r>
      <w:proofErr w:type="spellEnd"/>
      <w:r w:rsidRPr="0097095A">
        <w:t xml:space="preserve"> reposent sur l’EUS-FNA (biopsie </w:t>
      </w:r>
      <w:hyperlink r:id="rId8" w:tgtFrame="_blank" w:history="1">
        <w:r w:rsidRPr="0097095A">
          <w:rPr>
            <w:rStyle w:val="Lienhypertexte"/>
          </w:rPr>
          <w:t>frontiersin.org</w:t>
        </w:r>
      </w:hyperlink>
      <w:r w:rsidRPr="0097095A">
        <w:t>), donc une approche purement image (non invasif) serait entièrement inédite.</w:t>
      </w:r>
    </w:p>
    <w:p w14:paraId="1DC665BA" w14:textId="77777777" w:rsidR="0097095A" w:rsidRPr="0097095A" w:rsidRDefault="0097095A" w:rsidP="0097095A">
      <w:pPr>
        <w:numPr>
          <w:ilvl w:val="0"/>
          <w:numId w:val="1"/>
        </w:numPr>
      </w:pPr>
      <w:r w:rsidRPr="0097095A">
        <w:rPr>
          <w:b/>
          <w:bCs/>
        </w:rPr>
        <w:t>Impact clinique attendu</w:t>
      </w:r>
    </w:p>
    <w:p w14:paraId="5F395C8C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t>Dans le cancer du pancréas, la mutation KRAS (</w:t>
      </w:r>
      <w:proofErr w:type="gramStart"/>
      <w:r w:rsidRPr="0097095A">
        <w:t>présente dans</w:t>
      </w:r>
      <w:proofErr w:type="gramEnd"/>
      <w:r w:rsidRPr="0097095A">
        <w:t xml:space="preserve"> &gt; 90 % des adénocarcinomes) conditionne pronostic et options thérapeutiques (ex. KRAS^G12C vis-à-vis de ~ 3 % des cas) ; si on peut estimer une probabilité </w:t>
      </w:r>
      <w:proofErr w:type="spellStart"/>
      <w:r w:rsidRPr="0097095A">
        <w:t>mutatoire</w:t>
      </w:r>
      <w:proofErr w:type="spellEnd"/>
      <w:r w:rsidRPr="0097095A">
        <w:t xml:space="preserve"> à partir d’images EUS, cela pourrait orienter rapidement vers un choix de biomarqueurs sanguins ou une biopsie prioritaire.</w:t>
      </w:r>
    </w:p>
    <w:p w14:paraId="36A047BE" w14:textId="77777777" w:rsidR="0097095A" w:rsidRPr="0097095A" w:rsidRDefault="0097095A" w:rsidP="0097095A">
      <w:pPr>
        <w:numPr>
          <w:ilvl w:val="1"/>
          <w:numId w:val="1"/>
        </w:numPr>
      </w:pPr>
      <w:r w:rsidRPr="0097095A">
        <w:t xml:space="preserve">Économies de temps et de ressources : la détermination </w:t>
      </w:r>
      <w:proofErr w:type="spellStart"/>
      <w:r w:rsidRPr="0097095A">
        <w:t>mutatoire</w:t>
      </w:r>
      <w:proofErr w:type="spellEnd"/>
      <w:r w:rsidRPr="0097095A">
        <w:t xml:space="preserve"> rapide “à l’aveugle” sur l’image seule pourrait permettre de mieux sélectionner les patients pour l’EUS-FNA ou guider des thérapies ciblées expérimentales.</w:t>
      </w:r>
    </w:p>
    <w:p w14:paraId="3DED188B" w14:textId="77777777" w:rsidR="0097095A" w:rsidRPr="0097095A" w:rsidRDefault="0097095A" w:rsidP="0097095A">
      <w:r w:rsidRPr="0097095A">
        <w:lastRenderedPageBreak/>
        <w:pict w14:anchorId="764DA70B">
          <v:rect id="_x0000_i1073" style="width:0;height:1.5pt" o:hralign="center" o:hrstd="t" o:hr="t" fillcolor="#a0a0a0" stroked="f"/>
        </w:pict>
      </w:r>
    </w:p>
    <w:p w14:paraId="4BD36224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 Schéma de développement pas à pas</w:t>
      </w:r>
    </w:p>
    <w:p w14:paraId="0768CA29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2.1. Constitution d’une base de données EUS pancréatique “Image + mutation”</w:t>
      </w:r>
    </w:p>
    <w:p w14:paraId="5A203A85" w14:textId="77777777" w:rsidR="0097095A" w:rsidRPr="0097095A" w:rsidRDefault="0097095A" w:rsidP="0097095A">
      <w:pPr>
        <w:numPr>
          <w:ilvl w:val="0"/>
          <w:numId w:val="2"/>
        </w:numPr>
      </w:pPr>
      <w:r w:rsidRPr="0097095A">
        <w:rPr>
          <w:b/>
          <w:bCs/>
        </w:rPr>
        <w:t>Collecte rétrospective multicentrique</w:t>
      </w:r>
    </w:p>
    <w:p w14:paraId="2171DFED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t xml:space="preserve">Rassembler, idéalement, au moins 500 à 1000 procédures d’EUS documentées sur des adénocarcinomes pancréatiques confirmés histologiquement, avec le statut </w:t>
      </w:r>
      <w:proofErr w:type="spellStart"/>
      <w:r w:rsidRPr="0097095A">
        <w:t>mutatoire</w:t>
      </w:r>
      <w:proofErr w:type="spellEnd"/>
      <w:r w:rsidRPr="0097095A">
        <w:t xml:space="preserve"> KRAS (séquençage NGS ou PCR).</w:t>
      </w:r>
    </w:p>
    <w:p w14:paraId="28A8583F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t>Chaque cas doit comporter :</w:t>
      </w:r>
    </w:p>
    <w:p w14:paraId="5D4E37DC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rPr>
          <w:b/>
          <w:bCs/>
        </w:rPr>
        <w:t xml:space="preserve">Séquence originale d’images EUS </w:t>
      </w:r>
      <w:proofErr w:type="spellStart"/>
      <w:r w:rsidRPr="0097095A">
        <w:rPr>
          <w:b/>
          <w:bCs/>
        </w:rPr>
        <w:t>B-mode</w:t>
      </w:r>
      <w:proofErr w:type="spellEnd"/>
      <w:r w:rsidRPr="0097095A">
        <w:t xml:space="preserve"> (clips vidéo ou images 2D lors du balayage).</w:t>
      </w:r>
    </w:p>
    <w:p w14:paraId="1CC1DDFF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 xml:space="preserve">Le ou les </w:t>
      </w:r>
      <w:r w:rsidRPr="0097095A">
        <w:rPr>
          <w:b/>
          <w:bCs/>
        </w:rPr>
        <w:t>plans clés</w:t>
      </w:r>
      <w:r w:rsidRPr="0097095A">
        <w:t xml:space="preserve"> où la lésion est la plus visible.</w:t>
      </w:r>
    </w:p>
    <w:p w14:paraId="546E48C4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 xml:space="preserve">Le </w:t>
      </w:r>
      <w:r w:rsidRPr="0097095A">
        <w:rPr>
          <w:b/>
          <w:bCs/>
        </w:rPr>
        <w:t>résultat NGS</w:t>
      </w:r>
      <w:r w:rsidRPr="0097095A">
        <w:t xml:space="preserve"> (ex. KRAS^G12D vs </w:t>
      </w:r>
      <w:proofErr w:type="spellStart"/>
      <w:r w:rsidRPr="0097095A">
        <w:t>wild</w:t>
      </w:r>
      <w:proofErr w:type="spellEnd"/>
      <w:r w:rsidRPr="0097095A">
        <w:t>-type, TP53, CDKN2A, etc.) issu d’EUS-FNA ou de pièce opératoire.</w:t>
      </w:r>
    </w:p>
    <w:p w14:paraId="25EA6BD5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Quelques éléments cliniques de base (âge, sexe, stade TNM, CA19-9) pour un éventuel modèle multimodal.</w:t>
      </w:r>
    </w:p>
    <w:p w14:paraId="2D37A20C" w14:textId="77777777" w:rsidR="0097095A" w:rsidRPr="0097095A" w:rsidRDefault="0097095A" w:rsidP="0097095A">
      <w:pPr>
        <w:numPr>
          <w:ilvl w:val="0"/>
          <w:numId w:val="2"/>
        </w:numPr>
      </w:pPr>
      <w:r w:rsidRPr="0097095A">
        <w:rPr>
          <w:b/>
          <w:bCs/>
        </w:rPr>
        <w:t>Annotation et prétraitement</w:t>
      </w:r>
    </w:p>
    <w:p w14:paraId="4A506DC4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rPr>
          <w:b/>
          <w:bCs/>
        </w:rPr>
        <w:t>Exercice 2.1 : Annotation de la lésion</w:t>
      </w:r>
    </w:p>
    <w:p w14:paraId="0A8FD604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Faire labelliser, sur chaque image ou vidéo, la zone tumorale (</w:t>
      </w:r>
      <w:proofErr w:type="spellStart"/>
      <w:r w:rsidRPr="0097095A">
        <w:t>bounding</w:t>
      </w:r>
      <w:proofErr w:type="spellEnd"/>
      <w:r w:rsidRPr="0097095A">
        <w:t xml:space="preserve"> box ou segmentation sommaire) par au moins deux experts en échographie pancréatique.</w:t>
      </w:r>
    </w:p>
    <w:p w14:paraId="4B121AD0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Les “frames” clés où la tumeur est centrée sont à extraire ; le flot vidéo complet pourra servir au data augmentation (voir 2.2).</w:t>
      </w:r>
    </w:p>
    <w:p w14:paraId="109B82B8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rPr>
          <w:b/>
          <w:bCs/>
        </w:rPr>
        <w:t>Exercice 2.2 : Nettoyage des données</w:t>
      </w:r>
    </w:p>
    <w:p w14:paraId="38F28890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Écarter les cas avec EUS de qualité insuffisante (artéfacts majeurs, mauvaise visualisation).</w:t>
      </w:r>
    </w:p>
    <w:p w14:paraId="4B6DCD3C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>Normaliser la résolution (ex. 512 × 512 pelotes), uniformiser les profondeurs de gris (recentrer/histogramme).</w:t>
      </w:r>
    </w:p>
    <w:p w14:paraId="4E67573B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t xml:space="preserve">Extraire des “frames” de balayage à intervalles réguliers (ex. 5 </w:t>
      </w:r>
      <w:proofErr w:type="spellStart"/>
      <w:r w:rsidRPr="0097095A">
        <w:t>fps</w:t>
      </w:r>
      <w:proofErr w:type="spellEnd"/>
      <w:r w:rsidRPr="0097095A">
        <w:t>) pour avoir une collection fixe d’images par cas.</w:t>
      </w:r>
    </w:p>
    <w:p w14:paraId="6D8A4381" w14:textId="77777777" w:rsidR="0097095A" w:rsidRPr="0097095A" w:rsidRDefault="0097095A" w:rsidP="0097095A">
      <w:pPr>
        <w:numPr>
          <w:ilvl w:val="0"/>
          <w:numId w:val="2"/>
        </w:numPr>
      </w:pPr>
      <w:r w:rsidRPr="0097095A">
        <w:rPr>
          <w:b/>
          <w:bCs/>
        </w:rPr>
        <w:t>Répartition train/</w:t>
      </w:r>
      <w:proofErr w:type="spellStart"/>
      <w:r w:rsidRPr="0097095A">
        <w:rPr>
          <w:b/>
          <w:bCs/>
        </w:rPr>
        <w:t>valid</w:t>
      </w:r>
      <w:proofErr w:type="spellEnd"/>
      <w:r w:rsidRPr="0097095A">
        <w:rPr>
          <w:b/>
          <w:bCs/>
        </w:rPr>
        <w:t>/test</w:t>
      </w:r>
    </w:p>
    <w:p w14:paraId="6C4C9A3B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lastRenderedPageBreak/>
        <w:t xml:space="preserve">Diviser la base de manière stratifiée sur le statut KRAS (50 % KRAS muté vs 50 % </w:t>
      </w:r>
      <w:proofErr w:type="spellStart"/>
      <w:r w:rsidRPr="0097095A">
        <w:t>wild</w:t>
      </w:r>
      <w:proofErr w:type="spellEnd"/>
      <w:r w:rsidRPr="0097095A">
        <w:t>-type si possible) en :</w:t>
      </w:r>
    </w:p>
    <w:p w14:paraId="51C5B8B4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rPr>
          <w:b/>
          <w:bCs/>
        </w:rPr>
        <w:t>Train 70 %</w:t>
      </w:r>
      <w:r w:rsidRPr="0097095A">
        <w:t xml:space="preserve"> (≈ 350 cas),</w:t>
      </w:r>
    </w:p>
    <w:p w14:paraId="294BA131" w14:textId="77777777" w:rsidR="0097095A" w:rsidRPr="0097095A" w:rsidRDefault="0097095A" w:rsidP="0097095A">
      <w:pPr>
        <w:numPr>
          <w:ilvl w:val="2"/>
          <w:numId w:val="2"/>
        </w:numPr>
      </w:pPr>
      <w:proofErr w:type="spellStart"/>
      <w:r w:rsidRPr="0097095A">
        <w:rPr>
          <w:b/>
          <w:bCs/>
        </w:rPr>
        <w:t>Valid</w:t>
      </w:r>
      <w:proofErr w:type="spellEnd"/>
      <w:r w:rsidRPr="0097095A">
        <w:rPr>
          <w:b/>
          <w:bCs/>
        </w:rPr>
        <w:t xml:space="preserve"> 15 %</w:t>
      </w:r>
      <w:r w:rsidRPr="0097095A">
        <w:t xml:space="preserve"> (≈ 75 cas),</w:t>
      </w:r>
    </w:p>
    <w:p w14:paraId="5573996F" w14:textId="77777777" w:rsidR="0097095A" w:rsidRPr="0097095A" w:rsidRDefault="0097095A" w:rsidP="0097095A">
      <w:pPr>
        <w:numPr>
          <w:ilvl w:val="2"/>
          <w:numId w:val="2"/>
        </w:numPr>
      </w:pPr>
      <w:r w:rsidRPr="0097095A">
        <w:rPr>
          <w:b/>
          <w:bCs/>
        </w:rPr>
        <w:t>Test 15 %</w:t>
      </w:r>
      <w:r w:rsidRPr="0097095A">
        <w:t xml:space="preserve"> (≈ 75 cas).</w:t>
      </w:r>
    </w:p>
    <w:p w14:paraId="4ED21FD9" w14:textId="77777777" w:rsidR="0097095A" w:rsidRPr="0097095A" w:rsidRDefault="0097095A" w:rsidP="0097095A">
      <w:pPr>
        <w:numPr>
          <w:ilvl w:val="1"/>
          <w:numId w:val="2"/>
        </w:numPr>
      </w:pPr>
      <w:r w:rsidRPr="0097095A">
        <w:t>S’assurer que la répartition respecte : chaque centre envoie des cas dans les trois ensembles pour éviter un biais “centre-spécifique”.</w:t>
      </w:r>
    </w:p>
    <w:p w14:paraId="6E1CB094" w14:textId="77777777" w:rsidR="0097095A" w:rsidRPr="0097095A" w:rsidRDefault="0097095A" w:rsidP="0097095A">
      <w:r w:rsidRPr="0097095A">
        <w:pict w14:anchorId="1C0E3ADF">
          <v:rect id="_x0000_i1074" style="width:0;height:1.5pt" o:hralign="center" o:hrstd="t" o:hr="t" fillcolor="#a0a0a0" stroked="f"/>
        </w:pict>
      </w:r>
    </w:p>
    <w:p w14:paraId="5DAF1B6B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2.2. Data augmentation et préparations spécifiques</w:t>
      </w:r>
    </w:p>
    <w:p w14:paraId="21BBC93D" w14:textId="77777777" w:rsidR="0097095A" w:rsidRPr="0097095A" w:rsidRDefault="0097095A" w:rsidP="0097095A">
      <w:pPr>
        <w:numPr>
          <w:ilvl w:val="0"/>
          <w:numId w:val="3"/>
        </w:numPr>
      </w:pPr>
      <w:r w:rsidRPr="0097095A">
        <w:rPr>
          <w:b/>
          <w:bCs/>
        </w:rPr>
        <w:t>Data augmentation basique</w:t>
      </w:r>
    </w:p>
    <w:p w14:paraId="3C23FC2E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>Rotations aléatoires (± 10 °), flips horizontaux/verticaux, translations (± 10 px) ;</w:t>
      </w:r>
    </w:p>
    <w:p w14:paraId="4B8E5471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>Ajustements de contraste léger, variations de gamma pour simuler différents réglages de la machine.</w:t>
      </w:r>
    </w:p>
    <w:p w14:paraId="2E4A43D3" w14:textId="77777777" w:rsidR="0097095A" w:rsidRPr="0097095A" w:rsidRDefault="0097095A" w:rsidP="0097095A">
      <w:pPr>
        <w:numPr>
          <w:ilvl w:val="0"/>
          <w:numId w:val="3"/>
        </w:numPr>
      </w:pPr>
      <w:r w:rsidRPr="0097095A">
        <w:rPr>
          <w:b/>
          <w:bCs/>
        </w:rPr>
        <w:t>Augmentation “spatio-temporelle”</w:t>
      </w:r>
      <w:r w:rsidRPr="0097095A">
        <w:t xml:space="preserve"> (sur les séquences vidéo)</w:t>
      </w:r>
    </w:p>
    <w:p w14:paraId="7218C825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 xml:space="preserve">Extraire plusieurs “frames” successives dans le même </w:t>
      </w:r>
      <w:proofErr w:type="spellStart"/>
      <w:r w:rsidRPr="0097095A">
        <w:t>sweep</w:t>
      </w:r>
      <w:proofErr w:type="spellEnd"/>
      <w:r w:rsidRPr="0097095A">
        <w:t xml:space="preserve"> et les traiter comme des “channels” additionnels (ex. 3 frames consécutives → entrée 3C×H×W).</w:t>
      </w:r>
    </w:p>
    <w:p w14:paraId="3BC3331F" w14:textId="77777777" w:rsidR="0097095A" w:rsidRPr="0097095A" w:rsidRDefault="0097095A" w:rsidP="0097095A">
      <w:pPr>
        <w:numPr>
          <w:ilvl w:val="1"/>
          <w:numId w:val="3"/>
        </w:numPr>
      </w:pPr>
      <w:r w:rsidRPr="0097095A">
        <w:t>Ajout de petits décalages de fenêtre (</w:t>
      </w:r>
      <w:proofErr w:type="spellStart"/>
      <w:r w:rsidRPr="0097095A">
        <w:t>tracking</w:t>
      </w:r>
      <w:proofErr w:type="spellEnd"/>
      <w:r w:rsidRPr="0097095A">
        <w:t>) pour forcer le réseau à apprendre l’invariance aux mouvements sonde / patient.</w:t>
      </w:r>
    </w:p>
    <w:p w14:paraId="4A8CF385" w14:textId="77777777" w:rsidR="0097095A" w:rsidRPr="0097095A" w:rsidRDefault="0097095A" w:rsidP="0097095A">
      <w:pPr>
        <w:numPr>
          <w:ilvl w:val="0"/>
          <w:numId w:val="3"/>
        </w:numPr>
      </w:pPr>
      <w:r w:rsidRPr="0097095A">
        <w:rPr>
          <w:b/>
          <w:bCs/>
        </w:rPr>
        <w:t>Options avancées (facultatif)</w:t>
      </w:r>
    </w:p>
    <w:p w14:paraId="1C670531" w14:textId="77777777" w:rsidR="0097095A" w:rsidRPr="0097095A" w:rsidRDefault="0097095A" w:rsidP="0097095A">
      <w:pPr>
        <w:numPr>
          <w:ilvl w:val="1"/>
          <w:numId w:val="3"/>
        </w:numPr>
      </w:pPr>
      <w:proofErr w:type="spellStart"/>
      <w:r w:rsidRPr="0097095A">
        <w:rPr>
          <w:b/>
          <w:bCs/>
        </w:rPr>
        <w:t>GANs</w:t>
      </w:r>
      <w:proofErr w:type="spellEnd"/>
      <w:r w:rsidRPr="0097095A">
        <w:rPr>
          <w:b/>
          <w:bCs/>
        </w:rPr>
        <w:t xml:space="preserve"> pour générer des images EUS synthétiques</w:t>
      </w:r>
      <w:r w:rsidRPr="0097095A">
        <w:t xml:space="preserve"> : entraîner un </w:t>
      </w:r>
      <w:proofErr w:type="spellStart"/>
      <w:r w:rsidRPr="0097095A">
        <w:t>CycleGAN</w:t>
      </w:r>
      <w:proofErr w:type="spellEnd"/>
      <w:r w:rsidRPr="0097095A">
        <w:t xml:space="preserve"> qui transforme des images saines en image “tumorale” (pas indispensable pour un premier prototype).</w:t>
      </w:r>
    </w:p>
    <w:p w14:paraId="373EF467" w14:textId="77777777" w:rsidR="0097095A" w:rsidRPr="0097095A" w:rsidRDefault="0097095A" w:rsidP="0097095A">
      <w:pPr>
        <w:numPr>
          <w:ilvl w:val="1"/>
          <w:numId w:val="3"/>
        </w:numPr>
      </w:pPr>
      <w:proofErr w:type="spellStart"/>
      <w:r w:rsidRPr="0097095A">
        <w:rPr>
          <w:b/>
          <w:bCs/>
        </w:rPr>
        <w:t>MixUp</w:t>
      </w:r>
      <w:proofErr w:type="spellEnd"/>
      <w:r w:rsidRPr="0097095A">
        <w:rPr>
          <w:b/>
          <w:bCs/>
        </w:rPr>
        <w:t xml:space="preserve"> ou </w:t>
      </w:r>
      <w:proofErr w:type="spellStart"/>
      <w:r w:rsidRPr="0097095A">
        <w:rPr>
          <w:b/>
          <w:bCs/>
        </w:rPr>
        <w:t>CutMix</w:t>
      </w:r>
      <w:proofErr w:type="spellEnd"/>
      <w:r w:rsidRPr="0097095A">
        <w:t xml:space="preserve"> entre deux images issues du même statut KRAS pour favoriser la régularisation.</w:t>
      </w:r>
    </w:p>
    <w:p w14:paraId="0532F7D3" w14:textId="77777777" w:rsidR="0097095A" w:rsidRPr="0097095A" w:rsidRDefault="0097095A" w:rsidP="0097095A">
      <w:r w:rsidRPr="0097095A">
        <w:pict w14:anchorId="68F549D0">
          <v:rect id="_x0000_i1075" style="width:0;height:1.5pt" o:hralign="center" o:hrstd="t" o:hr="t" fillcolor="#a0a0a0" stroked="f"/>
        </w:pict>
      </w:r>
    </w:p>
    <w:p w14:paraId="0F5A1C6B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2.3. Conception du modèle de Deep Learning</w:t>
      </w:r>
    </w:p>
    <w:p w14:paraId="0F00E248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Choix de l’architecture de base</w:t>
      </w:r>
    </w:p>
    <w:p w14:paraId="2FF59A7B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>Backbone CNN 2D</w:t>
      </w:r>
      <w:r w:rsidRPr="0097095A">
        <w:t xml:space="preserve"> (ex. ResNet-50 pré-entraîné sur </w:t>
      </w:r>
      <w:proofErr w:type="spellStart"/>
      <w:r w:rsidRPr="0097095A">
        <w:t>ImageNet</w:t>
      </w:r>
      <w:proofErr w:type="spellEnd"/>
      <w:r w:rsidRPr="0097095A">
        <w:t xml:space="preserve">), ou </w:t>
      </w:r>
      <w:r w:rsidRPr="0097095A">
        <w:rPr>
          <w:b/>
          <w:bCs/>
        </w:rPr>
        <w:t>architecture spécifique à la vidéo</w:t>
      </w:r>
      <w:r w:rsidRPr="0097095A">
        <w:t xml:space="preserve"> (ex. </w:t>
      </w:r>
      <w:proofErr w:type="spellStart"/>
      <w:r w:rsidRPr="0097095A">
        <w:t>ResNet</w:t>
      </w:r>
      <w:proofErr w:type="spellEnd"/>
      <w:r w:rsidRPr="0097095A">
        <w:t xml:space="preserve"> (2+</w:t>
      </w:r>
      <w:proofErr w:type="gramStart"/>
      <w:r w:rsidRPr="0097095A">
        <w:t>1)D</w:t>
      </w:r>
      <w:proofErr w:type="gramEnd"/>
      <w:r w:rsidRPr="0097095A">
        <w:t>, C3D…) si l’on exploite la dimension temporelle.</w:t>
      </w:r>
    </w:p>
    <w:p w14:paraId="7C342E9B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lastRenderedPageBreak/>
        <w:t>Alternative</w:t>
      </w:r>
      <w:r w:rsidRPr="0097095A">
        <w:t xml:space="preserve"> : Vision Transformer (</w:t>
      </w:r>
      <w:proofErr w:type="spellStart"/>
      <w:r w:rsidRPr="0097095A">
        <w:t>ViT</w:t>
      </w:r>
      <w:proofErr w:type="spellEnd"/>
      <w:r w:rsidRPr="0097095A">
        <w:t xml:space="preserve">) ou </w:t>
      </w:r>
      <w:proofErr w:type="spellStart"/>
      <w:r w:rsidRPr="0097095A">
        <w:t>Convolutional</w:t>
      </w:r>
      <w:proofErr w:type="spellEnd"/>
      <w:r w:rsidRPr="0097095A">
        <w:t xml:space="preserve"> vision Transformer (</w:t>
      </w:r>
      <w:proofErr w:type="spellStart"/>
      <w:r w:rsidRPr="0097095A">
        <w:t>CvT</w:t>
      </w:r>
      <w:proofErr w:type="spellEnd"/>
      <w:r w:rsidRPr="0097095A">
        <w:t>) avec des patches 16×16, pour capter les textures fines de l’image échographique.</w:t>
      </w:r>
    </w:p>
    <w:p w14:paraId="78ECECE9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Approche “multi-</w:t>
      </w:r>
      <w:proofErr w:type="spellStart"/>
      <w:r w:rsidRPr="0097095A">
        <w:rPr>
          <w:b/>
          <w:bCs/>
        </w:rPr>
        <w:t>scale</w:t>
      </w:r>
      <w:proofErr w:type="spellEnd"/>
      <w:r w:rsidRPr="0097095A">
        <w:rPr>
          <w:b/>
          <w:bCs/>
        </w:rPr>
        <w:t>”</w:t>
      </w:r>
    </w:p>
    <w:p w14:paraId="3449A98C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>Insérer une branche “</w:t>
      </w:r>
      <w:proofErr w:type="spellStart"/>
      <w:r w:rsidRPr="0097095A">
        <w:t>low-resolution</w:t>
      </w:r>
      <w:proofErr w:type="spellEnd"/>
      <w:r w:rsidRPr="0097095A">
        <w:t xml:space="preserve">” (ex. entrée </w:t>
      </w:r>
      <w:proofErr w:type="spellStart"/>
      <w:r w:rsidRPr="0097095A">
        <w:t>downsampled</w:t>
      </w:r>
      <w:proofErr w:type="spellEnd"/>
      <w:r w:rsidRPr="0097095A">
        <w:t xml:space="preserve"> 256 × 256) et une branche “high-</w:t>
      </w:r>
      <w:proofErr w:type="spellStart"/>
      <w:r w:rsidRPr="0097095A">
        <w:t>res</w:t>
      </w:r>
      <w:proofErr w:type="spellEnd"/>
      <w:r w:rsidRPr="0097095A">
        <w:t xml:space="preserve">” (512 × 512), puis fusion via </w:t>
      </w:r>
      <w:proofErr w:type="spellStart"/>
      <w:r w:rsidRPr="0097095A">
        <w:t>feature</w:t>
      </w:r>
      <w:proofErr w:type="spellEnd"/>
      <w:r w:rsidRPr="0097095A">
        <w:t xml:space="preserve"> </w:t>
      </w:r>
      <w:proofErr w:type="spellStart"/>
      <w:r w:rsidRPr="0097095A">
        <w:t>pyramid</w:t>
      </w:r>
      <w:proofErr w:type="spellEnd"/>
      <w:r w:rsidRPr="0097095A">
        <w:t xml:space="preserve"> network (FPN).</w:t>
      </w:r>
    </w:p>
    <w:p w14:paraId="08FA1FED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 xml:space="preserve">Justification : la lésion pancréatique peut apparaître plus ou moins grande suivant le plan, et la texture échographique porte à la fois des signaux </w:t>
      </w:r>
      <w:proofErr w:type="spellStart"/>
      <w:r w:rsidRPr="0097095A">
        <w:t>basse</w:t>
      </w:r>
      <w:r w:rsidRPr="0097095A">
        <w:softHyphen/>
        <w:t>fréquence</w:t>
      </w:r>
      <w:proofErr w:type="spellEnd"/>
      <w:r w:rsidRPr="0097095A">
        <w:t xml:space="preserve"> (forme globale) et </w:t>
      </w:r>
      <w:proofErr w:type="spellStart"/>
      <w:r w:rsidRPr="0097095A">
        <w:t>haute</w:t>
      </w:r>
      <w:r w:rsidRPr="0097095A">
        <w:softHyphen/>
        <w:t>fréquence</w:t>
      </w:r>
      <w:proofErr w:type="spellEnd"/>
      <w:r w:rsidRPr="0097095A">
        <w:t xml:space="preserve"> (marché tumoral).</w:t>
      </w:r>
    </w:p>
    <w:p w14:paraId="7EA7862F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Entrée multimodale</w:t>
      </w:r>
      <w:r w:rsidRPr="0097095A">
        <w:t xml:space="preserve"> (facultatif, si données cliniques disponibles)</w:t>
      </w:r>
    </w:p>
    <w:p w14:paraId="7BD3B706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>Ajout d’un vecteur “</w:t>
      </w:r>
      <w:proofErr w:type="spellStart"/>
      <w:r w:rsidRPr="0097095A">
        <w:t>clinical</w:t>
      </w:r>
      <w:proofErr w:type="spellEnd"/>
      <w:r w:rsidRPr="0097095A">
        <w:t xml:space="preserve">” (âge, CA19-9, stade) concaténé aux </w:t>
      </w:r>
      <w:proofErr w:type="spellStart"/>
      <w:r w:rsidRPr="0097095A">
        <w:t>features</w:t>
      </w:r>
      <w:proofErr w:type="spellEnd"/>
      <w:r w:rsidRPr="0097095A">
        <w:t xml:space="preserve"> extraites par le CNN, avant la couche </w:t>
      </w:r>
      <w:proofErr w:type="spellStart"/>
      <w:r w:rsidRPr="0097095A">
        <w:t>fully-connected</w:t>
      </w:r>
      <w:proofErr w:type="spellEnd"/>
      <w:r w:rsidRPr="0097095A">
        <w:t xml:space="preserve"> finale.</w:t>
      </w:r>
    </w:p>
    <w:p w14:paraId="04216E6C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Sortie</w:t>
      </w:r>
    </w:p>
    <w:p w14:paraId="1195E7D9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 xml:space="preserve">Classification binaire KRAS muté vs </w:t>
      </w:r>
      <w:proofErr w:type="spellStart"/>
      <w:r w:rsidRPr="0097095A">
        <w:rPr>
          <w:b/>
          <w:bCs/>
        </w:rPr>
        <w:t>wild</w:t>
      </w:r>
      <w:proofErr w:type="spellEnd"/>
      <w:r w:rsidRPr="0097095A">
        <w:rPr>
          <w:b/>
          <w:bCs/>
        </w:rPr>
        <w:t>-type</w:t>
      </w:r>
      <w:r w:rsidRPr="0097095A">
        <w:t xml:space="preserve"> (utiliser cross-</w:t>
      </w:r>
      <w:proofErr w:type="spellStart"/>
      <w:r w:rsidRPr="0097095A">
        <w:t>entropy</w:t>
      </w:r>
      <w:proofErr w:type="spellEnd"/>
      <w:r w:rsidRPr="0097095A">
        <w:t xml:space="preserve"> </w:t>
      </w:r>
      <w:proofErr w:type="spellStart"/>
      <w:r w:rsidRPr="0097095A">
        <w:t>loss</w:t>
      </w:r>
      <w:proofErr w:type="spellEnd"/>
      <w:r w:rsidRPr="0097095A">
        <w:t>).</w:t>
      </w:r>
    </w:p>
    <w:p w14:paraId="3EEC35AA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 xml:space="preserve">Potentiellement une </w:t>
      </w:r>
      <w:r w:rsidRPr="0097095A">
        <w:rPr>
          <w:b/>
          <w:bCs/>
        </w:rPr>
        <w:t>branche auxiliaire</w:t>
      </w:r>
      <w:r w:rsidRPr="0097095A">
        <w:t xml:space="preserve"> pour prédire TP53 ou CDKN2A si on dispose de ces labels (multi-</w:t>
      </w:r>
      <w:proofErr w:type="spellStart"/>
      <w:r w:rsidRPr="0097095A">
        <w:t>task</w:t>
      </w:r>
      <w:proofErr w:type="spellEnd"/>
      <w:r w:rsidRPr="0097095A">
        <w:t xml:space="preserve"> : multi-output).</w:t>
      </w:r>
    </w:p>
    <w:p w14:paraId="06D39FB1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Techniques de régularisation</w:t>
      </w:r>
    </w:p>
    <w:p w14:paraId="7FA1F01C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>Dropout</w:t>
      </w:r>
      <w:r w:rsidRPr="0097095A">
        <w:t xml:space="preserve"> (p = 0.3 – 0.5) dans les couches </w:t>
      </w:r>
      <w:proofErr w:type="spellStart"/>
      <w:r w:rsidRPr="0097095A">
        <w:t>fully-connected</w:t>
      </w:r>
      <w:proofErr w:type="spellEnd"/>
      <w:r w:rsidRPr="0097095A">
        <w:t>.</w:t>
      </w:r>
    </w:p>
    <w:p w14:paraId="028565D3" w14:textId="77777777" w:rsidR="0097095A" w:rsidRPr="0097095A" w:rsidRDefault="0097095A" w:rsidP="0097095A">
      <w:pPr>
        <w:numPr>
          <w:ilvl w:val="1"/>
          <w:numId w:val="4"/>
        </w:numPr>
      </w:pPr>
      <w:proofErr w:type="spellStart"/>
      <w:r w:rsidRPr="0097095A">
        <w:rPr>
          <w:b/>
          <w:bCs/>
        </w:rPr>
        <w:t>Weight</w:t>
      </w:r>
      <w:proofErr w:type="spellEnd"/>
      <w:r w:rsidRPr="0097095A">
        <w:rPr>
          <w:b/>
          <w:bCs/>
        </w:rPr>
        <w:t xml:space="preserve"> </w:t>
      </w:r>
      <w:proofErr w:type="spellStart"/>
      <w:r w:rsidRPr="0097095A">
        <w:rPr>
          <w:b/>
          <w:bCs/>
        </w:rPr>
        <w:t>decay</w:t>
      </w:r>
      <w:proofErr w:type="spellEnd"/>
      <w:r w:rsidRPr="0097095A">
        <w:t xml:space="preserve"> (ex. 1 e-4).</w:t>
      </w:r>
    </w:p>
    <w:p w14:paraId="52A008AC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 xml:space="preserve">Batch </w:t>
      </w:r>
      <w:proofErr w:type="spellStart"/>
      <w:r w:rsidRPr="0097095A">
        <w:rPr>
          <w:b/>
          <w:bCs/>
        </w:rPr>
        <w:t>Normalization</w:t>
      </w:r>
      <w:proofErr w:type="spellEnd"/>
      <w:r w:rsidRPr="0097095A">
        <w:t xml:space="preserve"> après chaque bloc </w:t>
      </w:r>
      <w:proofErr w:type="spellStart"/>
      <w:r w:rsidRPr="0097095A">
        <w:t>convolutionnel</w:t>
      </w:r>
      <w:proofErr w:type="spellEnd"/>
      <w:r w:rsidRPr="0097095A">
        <w:t>.</w:t>
      </w:r>
    </w:p>
    <w:p w14:paraId="60799117" w14:textId="77777777" w:rsidR="0097095A" w:rsidRPr="0097095A" w:rsidRDefault="0097095A" w:rsidP="0097095A">
      <w:pPr>
        <w:numPr>
          <w:ilvl w:val="0"/>
          <w:numId w:val="4"/>
        </w:numPr>
      </w:pPr>
      <w:r w:rsidRPr="0097095A">
        <w:rPr>
          <w:b/>
          <w:bCs/>
        </w:rPr>
        <w:t>Fonction de perte</w:t>
      </w:r>
    </w:p>
    <w:p w14:paraId="32C011B2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rPr>
          <w:b/>
          <w:bCs/>
        </w:rPr>
        <w:t>Cross-</w:t>
      </w:r>
      <w:proofErr w:type="spellStart"/>
      <w:r w:rsidRPr="0097095A">
        <w:rPr>
          <w:b/>
          <w:bCs/>
        </w:rPr>
        <w:t>entropy</w:t>
      </w:r>
      <w:proofErr w:type="spellEnd"/>
      <w:r w:rsidRPr="0097095A">
        <w:rPr>
          <w:b/>
          <w:bCs/>
        </w:rPr>
        <w:t xml:space="preserve"> pondérée</w:t>
      </w:r>
      <w:r w:rsidRPr="0097095A">
        <w:t xml:space="preserve"> si le </w:t>
      </w:r>
      <w:proofErr w:type="spellStart"/>
      <w:r w:rsidRPr="0097095A">
        <w:t>dataset</w:t>
      </w:r>
      <w:proofErr w:type="spellEnd"/>
      <w:r w:rsidRPr="0097095A">
        <w:t xml:space="preserve"> est déséquilibré.</w:t>
      </w:r>
    </w:p>
    <w:p w14:paraId="0D73BA8D" w14:textId="77777777" w:rsidR="0097095A" w:rsidRPr="0097095A" w:rsidRDefault="0097095A" w:rsidP="0097095A">
      <w:pPr>
        <w:numPr>
          <w:ilvl w:val="1"/>
          <w:numId w:val="4"/>
        </w:numPr>
      </w:pPr>
      <w:r w:rsidRPr="0097095A">
        <w:t xml:space="preserve">Ajouter éventuellement un </w:t>
      </w:r>
      <w:r w:rsidRPr="0097095A">
        <w:rPr>
          <w:b/>
          <w:bCs/>
        </w:rPr>
        <w:t xml:space="preserve">focal </w:t>
      </w:r>
      <w:proofErr w:type="spellStart"/>
      <w:r w:rsidRPr="0097095A">
        <w:rPr>
          <w:b/>
          <w:bCs/>
        </w:rPr>
        <w:t>loss</w:t>
      </w:r>
      <w:proofErr w:type="spellEnd"/>
      <w:r w:rsidRPr="0097095A">
        <w:t xml:space="preserve"> (pour mieux gérer les cas difficiles).</w:t>
      </w:r>
    </w:p>
    <w:p w14:paraId="2BC86161" w14:textId="77777777" w:rsidR="0097095A" w:rsidRPr="0097095A" w:rsidRDefault="0097095A" w:rsidP="0097095A">
      <w:r w:rsidRPr="0097095A">
        <w:pict w14:anchorId="251D915F">
          <v:rect id="_x0000_i1076" style="width:0;height:1.5pt" o:hralign="center" o:hrstd="t" o:hr="t" fillcolor="#a0a0a0" stroked="f"/>
        </w:pict>
      </w:r>
    </w:p>
    <w:p w14:paraId="414C9BE2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2.4. Entraînement du modèle</w:t>
      </w:r>
    </w:p>
    <w:p w14:paraId="3304F82E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t>Hyperparamètres initiaux</w:t>
      </w:r>
    </w:p>
    <w:p w14:paraId="60B1D6B3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Batch = 16 (ou 8 si mémoire GPU limitée),</w:t>
      </w:r>
    </w:p>
    <w:p w14:paraId="218670A3" w14:textId="77777777" w:rsidR="0097095A" w:rsidRPr="0097095A" w:rsidRDefault="0097095A" w:rsidP="0097095A">
      <w:pPr>
        <w:numPr>
          <w:ilvl w:val="1"/>
          <w:numId w:val="5"/>
        </w:numPr>
        <w:rPr>
          <w:lang w:val="en-GB"/>
        </w:rPr>
      </w:pPr>
      <w:r w:rsidRPr="0097095A">
        <w:rPr>
          <w:lang w:val="en-GB"/>
        </w:rPr>
        <w:t xml:space="preserve">LR initial = 1 e-4 (scheduler = </w:t>
      </w:r>
      <w:proofErr w:type="spellStart"/>
      <w:r w:rsidRPr="0097095A">
        <w:rPr>
          <w:lang w:val="en-GB"/>
        </w:rPr>
        <w:t>ReduceOnPlateau</w:t>
      </w:r>
      <w:proofErr w:type="spellEnd"/>
      <w:r w:rsidRPr="0097095A">
        <w:rPr>
          <w:lang w:val="en-GB"/>
        </w:rPr>
        <w:t xml:space="preserve"> </w:t>
      </w:r>
      <w:proofErr w:type="spellStart"/>
      <w:r w:rsidRPr="0097095A">
        <w:rPr>
          <w:lang w:val="en-GB"/>
        </w:rPr>
        <w:t>ou</w:t>
      </w:r>
      <w:proofErr w:type="spellEnd"/>
      <w:r w:rsidRPr="0097095A">
        <w:rPr>
          <w:lang w:val="en-GB"/>
        </w:rPr>
        <w:t xml:space="preserve"> </w:t>
      </w:r>
      <w:proofErr w:type="spellStart"/>
      <w:r w:rsidRPr="0097095A">
        <w:rPr>
          <w:lang w:val="en-GB"/>
        </w:rPr>
        <w:t>CosineDecay</w:t>
      </w:r>
      <w:proofErr w:type="spellEnd"/>
      <w:r w:rsidRPr="0097095A">
        <w:rPr>
          <w:lang w:val="en-GB"/>
        </w:rPr>
        <w:t>),</w:t>
      </w:r>
    </w:p>
    <w:p w14:paraId="3D9BEE5D" w14:textId="77777777" w:rsidR="0097095A" w:rsidRPr="0097095A" w:rsidRDefault="0097095A" w:rsidP="0097095A">
      <w:pPr>
        <w:numPr>
          <w:ilvl w:val="1"/>
          <w:numId w:val="5"/>
        </w:numPr>
      </w:pPr>
      <w:proofErr w:type="spellStart"/>
      <w:r w:rsidRPr="0097095A">
        <w:lastRenderedPageBreak/>
        <w:t>Optimizer</w:t>
      </w:r>
      <w:proofErr w:type="spellEnd"/>
      <w:r w:rsidRPr="0097095A">
        <w:t xml:space="preserve"> = </w:t>
      </w:r>
      <w:proofErr w:type="spellStart"/>
      <w:r w:rsidRPr="0097095A">
        <w:t>AdamW</w:t>
      </w:r>
      <w:proofErr w:type="spellEnd"/>
      <w:r w:rsidRPr="0097095A">
        <w:t xml:space="preserve"> ou SGD </w:t>
      </w:r>
      <w:proofErr w:type="spellStart"/>
      <w:r w:rsidRPr="0097095A">
        <w:t>momentum</w:t>
      </w:r>
      <w:proofErr w:type="spellEnd"/>
      <w:r w:rsidRPr="0097095A">
        <w:t xml:space="preserve"> = 0.9,</w:t>
      </w:r>
    </w:p>
    <w:p w14:paraId="221434C3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Nombre d’</w:t>
      </w:r>
      <w:proofErr w:type="spellStart"/>
      <w:r w:rsidRPr="0097095A">
        <w:t>épochs</w:t>
      </w:r>
      <w:proofErr w:type="spellEnd"/>
      <w:r w:rsidRPr="0097095A">
        <w:t xml:space="preserve"> initial = 50,</w:t>
      </w:r>
    </w:p>
    <w:p w14:paraId="7C38E18C" w14:textId="77777777" w:rsidR="0097095A" w:rsidRPr="0097095A" w:rsidRDefault="0097095A" w:rsidP="0097095A">
      <w:pPr>
        <w:numPr>
          <w:ilvl w:val="1"/>
          <w:numId w:val="5"/>
        </w:numPr>
      </w:pPr>
      <w:proofErr w:type="spellStart"/>
      <w:r w:rsidRPr="0097095A">
        <w:t>Metrics</w:t>
      </w:r>
      <w:proofErr w:type="spellEnd"/>
      <w:r w:rsidRPr="0097095A">
        <w:t xml:space="preserve"> surveillés : </w:t>
      </w:r>
      <w:proofErr w:type="spellStart"/>
      <w:r w:rsidRPr="0097095A">
        <w:t>accuracy</w:t>
      </w:r>
      <w:proofErr w:type="spellEnd"/>
      <w:r w:rsidRPr="0097095A">
        <w:t>, AUC (ROC), F1-score (sur val set).</w:t>
      </w:r>
    </w:p>
    <w:p w14:paraId="2D31A75B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t>Stratégie d’entraînement</w:t>
      </w:r>
    </w:p>
    <w:p w14:paraId="64EE0C52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rPr>
          <w:b/>
          <w:bCs/>
        </w:rPr>
        <w:t>Phase 1</w:t>
      </w:r>
      <w:r w:rsidRPr="0097095A">
        <w:t xml:space="preserve"> : geler le backbone pré-entraîné sur </w:t>
      </w:r>
      <w:proofErr w:type="spellStart"/>
      <w:r w:rsidRPr="0097095A">
        <w:t>ImageNet</w:t>
      </w:r>
      <w:proofErr w:type="spellEnd"/>
      <w:r w:rsidRPr="0097095A">
        <w:t xml:space="preserve"> et n’entraîner que les couches </w:t>
      </w:r>
      <w:proofErr w:type="spellStart"/>
      <w:r w:rsidRPr="0097095A">
        <w:t>fully-connected</w:t>
      </w:r>
      <w:proofErr w:type="spellEnd"/>
      <w:r w:rsidRPr="0097095A">
        <w:t xml:space="preserve"> (5 – 10 </w:t>
      </w:r>
      <w:proofErr w:type="spellStart"/>
      <w:r w:rsidRPr="0097095A">
        <w:t>épochs</w:t>
      </w:r>
      <w:proofErr w:type="spellEnd"/>
      <w:r w:rsidRPr="0097095A">
        <w:t>).</w:t>
      </w:r>
    </w:p>
    <w:p w14:paraId="1B5BA3D2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rPr>
          <w:b/>
          <w:bCs/>
        </w:rPr>
        <w:t>Phase 2</w:t>
      </w:r>
      <w:r w:rsidRPr="0097095A">
        <w:t xml:space="preserve"> : dégel partiel (ex. les 2 derniers blocs </w:t>
      </w:r>
      <w:proofErr w:type="spellStart"/>
      <w:r w:rsidRPr="0097095A">
        <w:t>ResNet</w:t>
      </w:r>
      <w:proofErr w:type="spellEnd"/>
      <w:r w:rsidRPr="0097095A">
        <w:t>) et reprendre l’entraînement global, avec LR réduit (ex. 1 e-5).</w:t>
      </w:r>
    </w:p>
    <w:p w14:paraId="25A876B3" w14:textId="77777777" w:rsidR="0097095A" w:rsidRPr="0097095A" w:rsidRDefault="0097095A" w:rsidP="0097095A">
      <w:pPr>
        <w:numPr>
          <w:ilvl w:val="1"/>
          <w:numId w:val="5"/>
        </w:numPr>
      </w:pPr>
      <w:proofErr w:type="spellStart"/>
      <w:r w:rsidRPr="0097095A">
        <w:t>Early</w:t>
      </w:r>
      <w:proofErr w:type="spellEnd"/>
      <w:r w:rsidRPr="0097095A">
        <w:t xml:space="preserve"> </w:t>
      </w:r>
      <w:proofErr w:type="spellStart"/>
      <w:r w:rsidRPr="0097095A">
        <w:t>stopping</w:t>
      </w:r>
      <w:proofErr w:type="spellEnd"/>
      <w:r w:rsidRPr="0097095A">
        <w:t xml:space="preserve"> si la </w:t>
      </w:r>
      <w:proofErr w:type="spellStart"/>
      <w:r w:rsidRPr="0097095A">
        <w:t>loss_validation</w:t>
      </w:r>
      <w:proofErr w:type="spellEnd"/>
      <w:r w:rsidRPr="0097095A">
        <w:t xml:space="preserve"> n’améliore pas pendant 10 </w:t>
      </w:r>
      <w:proofErr w:type="spellStart"/>
      <w:r w:rsidRPr="0097095A">
        <w:t>épochs</w:t>
      </w:r>
      <w:proofErr w:type="spellEnd"/>
      <w:r w:rsidRPr="0097095A">
        <w:t>.</w:t>
      </w:r>
    </w:p>
    <w:p w14:paraId="4ADE6879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t>Validation croisée</w:t>
      </w:r>
    </w:p>
    <w:p w14:paraId="515AD3AE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En plus de split train/</w:t>
      </w:r>
      <w:proofErr w:type="spellStart"/>
      <w:r w:rsidRPr="0097095A">
        <w:t>valid</w:t>
      </w:r>
      <w:proofErr w:type="spellEnd"/>
      <w:r w:rsidRPr="0097095A">
        <w:t xml:space="preserve">/test, faire une </w:t>
      </w:r>
      <w:r w:rsidRPr="0097095A">
        <w:rPr>
          <w:b/>
          <w:bCs/>
        </w:rPr>
        <w:t>k-</w:t>
      </w:r>
      <w:proofErr w:type="spellStart"/>
      <w:r w:rsidRPr="0097095A">
        <w:rPr>
          <w:b/>
          <w:bCs/>
        </w:rPr>
        <w:t>fold</w:t>
      </w:r>
      <w:proofErr w:type="spellEnd"/>
      <w:r w:rsidRPr="0097095A">
        <w:rPr>
          <w:b/>
          <w:bCs/>
        </w:rPr>
        <w:t xml:space="preserve"> </w:t>
      </w:r>
      <w:proofErr w:type="spellStart"/>
      <w:r w:rsidRPr="0097095A">
        <w:rPr>
          <w:b/>
          <w:bCs/>
        </w:rPr>
        <w:t>cross</w:t>
      </w:r>
      <w:r w:rsidRPr="0097095A">
        <w:rPr>
          <w:b/>
          <w:bCs/>
        </w:rPr>
        <w:softHyphen/>
        <w:t>validation</w:t>
      </w:r>
      <w:proofErr w:type="spellEnd"/>
      <w:r w:rsidRPr="0097095A">
        <w:rPr>
          <w:b/>
          <w:bCs/>
        </w:rPr>
        <w:t xml:space="preserve"> (k = 5)</w:t>
      </w:r>
      <w:r w:rsidRPr="0097095A">
        <w:t xml:space="preserve"> sur l’ensemble train + </w:t>
      </w:r>
      <w:proofErr w:type="spellStart"/>
      <w:r w:rsidRPr="0097095A">
        <w:t>valid</w:t>
      </w:r>
      <w:proofErr w:type="spellEnd"/>
      <w:r w:rsidRPr="0097095A">
        <w:t xml:space="preserve"> pour évaluer la robustesse (toutes </w:t>
      </w:r>
      <w:proofErr w:type="spellStart"/>
      <w:r w:rsidRPr="0097095A">
        <w:t>folds</w:t>
      </w:r>
      <w:proofErr w:type="spellEnd"/>
      <w:r w:rsidRPr="0097095A">
        <w:t xml:space="preserve"> doivent garder la même proportion KRAS muté/</w:t>
      </w:r>
      <w:proofErr w:type="spellStart"/>
      <w:r w:rsidRPr="0097095A">
        <w:t>wild</w:t>
      </w:r>
      <w:proofErr w:type="spellEnd"/>
      <w:r w:rsidRPr="0097095A">
        <w:t>).</w:t>
      </w:r>
    </w:p>
    <w:p w14:paraId="24779F5E" w14:textId="77777777" w:rsidR="0097095A" w:rsidRPr="0097095A" w:rsidRDefault="0097095A" w:rsidP="0097095A">
      <w:pPr>
        <w:numPr>
          <w:ilvl w:val="0"/>
          <w:numId w:val="5"/>
        </w:numPr>
      </w:pPr>
      <w:r w:rsidRPr="0097095A">
        <w:rPr>
          <w:b/>
          <w:bCs/>
        </w:rPr>
        <w:t>Sauvegarde des meilleurs modèles</w:t>
      </w:r>
    </w:p>
    <w:p w14:paraId="1C2994DE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Enregistrer le checkpoint qui maximise l’</w:t>
      </w:r>
      <w:proofErr w:type="spellStart"/>
      <w:r w:rsidRPr="0097095A">
        <w:rPr>
          <w:b/>
          <w:bCs/>
        </w:rPr>
        <w:t>AUC_micro</w:t>
      </w:r>
      <w:proofErr w:type="spellEnd"/>
      <w:r w:rsidRPr="0097095A">
        <w:t xml:space="preserve"> sur l’ensemble de validation.</w:t>
      </w:r>
    </w:p>
    <w:p w14:paraId="0240D993" w14:textId="77777777" w:rsidR="0097095A" w:rsidRPr="0097095A" w:rsidRDefault="0097095A" w:rsidP="0097095A">
      <w:pPr>
        <w:numPr>
          <w:ilvl w:val="1"/>
          <w:numId w:val="5"/>
        </w:numPr>
      </w:pPr>
      <w:r w:rsidRPr="0097095A">
        <w:t>À la fin, évaluer sur le seul “test set” pour un rapport final.</w:t>
      </w:r>
    </w:p>
    <w:p w14:paraId="0CE7967A" w14:textId="77777777" w:rsidR="0097095A" w:rsidRPr="0097095A" w:rsidRDefault="0097095A" w:rsidP="0097095A">
      <w:r w:rsidRPr="0097095A">
        <w:pict w14:anchorId="7A5EB70F">
          <v:rect id="_x0000_i1077" style="width:0;height:1.5pt" o:hralign="center" o:hrstd="t" o:hr="t" fillcolor="#a0a0a0" stroked="f"/>
        </w:pict>
      </w:r>
    </w:p>
    <w:p w14:paraId="2B847109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2.5. Évaluation et analyses</w:t>
      </w:r>
    </w:p>
    <w:p w14:paraId="12F11EE9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Rapports de performance</w:t>
      </w:r>
    </w:p>
    <w:p w14:paraId="473B8129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rPr>
          <w:b/>
          <w:bCs/>
        </w:rPr>
        <w:t>Sur l’ensemble test</w:t>
      </w:r>
      <w:r w:rsidRPr="0097095A">
        <w:t xml:space="preserve"> :</w:t>
      </w:r>
    </w:p>
    <w:p w14:paraId="50D6E00B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Matrice de confusion</w:t>
      </w:r>
      <w:r w:rsidRPr="0097095A">
        <w:t xml:space="preserve"> (TP, TN, FP, FN),</w:t>
      </w:r>
    </w:p>
    <w:p w14:paraId="5E5DD592" w14:textId="77777777" w:rsidR="0097095A" w:rsidRPr="0097095A" w:rsidRDefault="0097095A" w:rsidP="0097095A">
      <w:pPr>
        <w:numPr>
          <w:ilvl w:val="2"/>
          <w:numId w:val="6"/>
        </w:numPr>
        <w:rPr>
          <w:lang w:val="en-GB"/>
        </w:rPr>
      </w:pPr>
      <w:r w:rsidRPr="0097095A">
        <w:rPr>
          <w:b/>
          <w:bCs/>
          <w:lang w:val="en-GB"/>
        </w:rPr>
        <w:t>Accuracy</w:t>
      </w:r>
      <w:r w:rsidRPr="0097095A">
        <w:rPr>
          <w:lang w:val="en-GB"/>
        </w:rPr>
        <w:t xml:space="preserve">, </w:t>
      </w:r>
      <w:r w:rsidRPr="0097095A">
        <w:rPr>
          <w:b/>
          <w:bCs/>
          <w:lang w:val="en-GB"/>
        </w:rPr>
        <w:t>Precision</w:t>
      </w:r>
      <w:r w:rsidRPr="0097095A">
        <w:rPr>
          <w:lang w:val="en-GB"/>
        </w:rPr>
        <w:t xml:space="preserve">, </w:t>
      </w:r>
      <w:r w:rsidRPr="0097095A">
        <w:rPr>
          <w:b/>
          <w:bCs/>
          <w:lang w:val="en-GB"/>
        </w:rPr>
        <w:t>Recall</w:t>
      </w:r>
      <w:r w:rsidRPr="0097095A">
        <w:rPr>
          <w:lang w:val="en-GB"/>
        </w:rPr>
        <w:t xml:space="preserve">, </w:t>
      </w:r>
      <w:r w:rsidRPr="0097095A">
        <w:rPr>
          <w:b/>
          <w:bCs/>
          <w:lang w:val="en-GB"/>
        </w:rPr>
        <w:t>F1-score</w:t>
      </w:r>
      <w:r w:rsidRPr="0097095A">
        <w:rPr>
          <w:lang w:val="en-GB"/>
        </w:rPr>
        <w:t>,</w:t>
      </w:r>
    </w:p>
    <w:p w14:paraId="50D71822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AUC-ROC</w:t>
      </w:r>
      <w:r w:rsidRPr="0097095A">
        <w:t xml:space="preserve"> avec courbe,</w:t>
      </w:r>
    </w:p>
    <w:p w14:paraId="66C59EE0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AUC-PR</w:t>
      </w:r>
      <w:r w:rsidRPr="0097095A">
        <w:t xml:space="preserve"> (</w:t>
      </w:r>
      <w:proofErr w:type="spellStart"/>
      <w:r w:rsidRPr="0097095A">
        <w:t>Precision-Recall</w:t>
      </w:r>
      <w:proofErr w:type="spellEnd"/>
      <w:r w:rsidRPr="0097095A">
        <w:t>) si classe minoritaire.</w:t>
      </w:r>
    </w:p>
    <w:p w14:paraId="466CDF00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Interprétabilité</w:t>
      </w:r>
    </w:p>
    <w:p w14:paraId="59B3E4DB" w14:textId="77777777" w:rsidR="0097095A" w:rsidRPr="0097095A" w:rsidRDefault="0097095A" w:rsidP="0097095A">
      <w:pPr>
        <w:numPr>
          <w:ilvl w:val="1"/>
          <w:numId w:val="6"/>
        </w:numPr>
      </w:pPr>
      <w:proofErr w:type="spellStart"/>
      <w:r w:rsidRPr="0097095A">
        <w:rPr>
          <w:b/>
          <w:bCs/>
        </w:rPr>
        <w:t>Grad</w:t>
      </w:r>
      <w:proofErr w:type="spellEnd"/>
      <w:r w:rsidRPr="0097095A">
        <w:rPr>
          <w:b/>
          <w:bCs/>
        </w:rPr>
        <w:t>-CAM / Score-CAM / Integrated Gradients</w:t>
      </w:r>
      <w:r w:rsidRPr="0097095A">
        <w:t xml:space="preserve"> pour visualiser les zones d’intérêt (ex. contours tumoraux, artefacts) sur lesquelles le modèle se base pour prédire la mutation KRAS.</w:t>
      </w:r>
    </w:p>
    <w:p w14:paraId="655F87F0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lastRenderedPageBreak/>
        <w:t xml:space="preserve">Analyser si le réseau regarde préférentiellement la région tumorale (plus de 80 % du </w:t>
      </w:r>
      <w:proofErr w:type="spellStart"/>
      <w:r w:rsidRPr="0097095A">
        <w:t>heatmap</w:t>
      </w:r>
      <w:proofErr w:type="spellEnd"/>
      <w:r w:rsidRPr="0097095A">
        <w:t xml:space="preserve"> doit recouvrir la lésion annotée si tout va bien).</w:t>
      </w:r>
    </w:p>
    <w:p w14:paraId="1CEEEEFC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Analyse des cas difficiles</w:t>
      </w:r>
    </w:p>
    <w:p w14:paraId="15530980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 xml:space="preserve">Examiner manuellement les </w:t>
      </w:r>
      <w:r w:rsidRPr="0097095A">
        <w:rPr>
          <w:b/>
          <w:bCs/>
        </w:rPr>
        <w:t>FP et FN</w:t>
      </w:r>
      <w:r w:rsidRPr="0097095A">
        <w:t xml:space="preserve"> pour comprendre :</w:t>
      </w:r>
    </w:p>
    <w:p w14:paraId="2DA01FB6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t>Les échecs liés à la qualité d’image (ex. artefacts majeurs, kystes parasites),</w:t>
      </w:r>
    </w:p>
    <w:p w14:paraId="72ED4309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t>Les échecs liés à la petite taille tumorale (&lt; 2 cm),</w:t>
      </w:r>
    </w:p>
    <w:p w14:paraId="133199C6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t>Les échecs liés à certaines mutations KRAS moins fréquentes.</w:t>
      </w:r>
    </w:p>
    <w:p w14:paraId="70E4EAD0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Étude ablation</w:t>
      </w:r>
    </w:p>
    <w:p w14:paraId="19111C02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>Comparer différentes variantes :</w:t>
      </w:r>
    </w:p>
    <w:p w14:paraId="406C48AD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 xml:space="preserve">2D CNN vs 3D CNN (ou CNN (2 + </w:t>
      </w:r>
      <w:proofErr w:type="gramStart"/>
      <w:r w:rsidRPr="0097095A">
        <w:rPr>
          <w:b/>
          <w:bCs/>
        </w:rPr>
        <w:t>1)D</w:t>
      </w:r>
      <w:proofErr w:type="gramEnd"/>
      <w:r w:rsidRPr="0097095A">
        <w:rPr>
          <w:b/>
          <w:bCs/>
        </w:rPr>
        <w:t>)</w:t>
      </w:r>
      <w:r w:rsidRPr="0097095A">
        <w:t>,</w:t>
      </w:r>
    </w:p>
    <w:p w14:paraId="152CE76C" w14:textId="77777777" w:rsidR="0097095A" w:rsidRPr="0097095A" w:rsidRDefault="0097095A" w:rsidP="0097095A">
      <w:pPr>
        <w:numPr>
          <w:ilvl w:val="2"/>
          <w:numId w:val="6"/>
        </w:numPr>
        <w:rPr>
          <w:lang w:val="en-GB"/>
        </w:rPr>
      </w:pPr>
      <w:r w:rsidRPr="0097095A">
        <w:rPr>
          <w:b/>
          <w:bCs/>
          <w:lang w:val="en-GB"/>
        </w:rPr>
        <w:t xml:space="preserve">Backbone ResNet-50 vs EfficientNet-B4 vs </w:t>
      </w:r>
      <w:proofErr w:type="spellStart"/>
      <w:r w:rsidRPr="0097095A">
        <w:rPr>
          <w:b/>
          <w:bCs/>
          <w:lang w:val="en-GB"/>
        </w:rPr>
        <w:t>ViT</w:t>
      </w:r>
      <w:proofErr w:type="spellEnd"/>
      <w:r w:rsidRPr="0097095A">
        <w:rPr>
          <w:b/>
          <w:bCs/>
          <w:lang w:val="en-GB"/>
        </w:rPr>
        <w:t xml:space="preserve"> small</w:t>
      </w:r>
      <w:r w:rsidRPr="0097095A">
        <w:rPr>
          <w:lang w:val="en-GB"/>
        </w:rPr>
        <w:t>,</w:t>
      </w:r>
    </w:p>
    <w:p w14:paraId="76B6D427" w14:textId="77777777" w:rsidR="0097095A" w:rsidRPr="0097095A" w:rsidRDefault="0097095A" w:rsidP="0097095A">
      <w:pPr>
        <w:numPr>
          <w:ilvl w:val="2"/>
          <w:numId w:val="6"/>
        </w:numPr>
      </w:pPr>
      <w:r w:rsidRPr="0097095A">
        <w:rPr>
          <w:b/>
          <w:bCs/>
        </w:rPr>
        <w:t>Avec vs sans données cliniques</w:t>
      </w:r>
      <w:r w:rsidRPr="0097095A">
        <w:t>,</w:t>
      </w:r>
    </w:p>
    <w:p w14:paraId="5EF5C5AA" w14:textId="77777777" w:rsidR="0097095A" w:rsidRPr="0097095A" w:rsidRDefault="0097095A" w:rsidP="0097095A">
      <w:pPr>
        <w:numPr>
          <w:ilvl w:val="2"/>
          <w:numId w:val="6"/>
        </w:numPr>
        <w:rPr>
          <w:lang w:val="en-GB"/>
        </w:rPr>
      </w:pPr>
      <w:r w:rsidRPr="0097095A">
        <w:rPr>
          <w:b/>
          <w:bCs/>
          <w:lang w:val="en-GB"/>
        </w:rPr>
        <w:t>Simple cross-entropy vs focal loss</w:t>
      </w:r>
      <w:r w:rsidRPr="0097095A">
        <w:rPr>
          <w:lang w:val="en-GB"/>
        </w:rPr>
        <w:t>.</w:t>
      </w:r>
    </w:p>
    <w:p w14:paraId="15AD015F" w14:textId="77777777" w:rsidR="0097095A" w:rsidRPr="0097095A" w:rsidRDefault="0097095A" w:rsidP="0097095A">
      <w:pPr>
        <w:numPr>
          <w:ilvl w:val="0"/>
          <w:numId w:val="6"/>
        </w:numPr>
      </w:pPr>
      <w:r w:rsidRPr="0097095A">
        <w:rPr>
          <w:b/>
          <w:bCs/>
        </w:rPr>
        <w:t>Statistiques finales</w:t>
      </w:r>
    </w:p>
    <w:p w14:paraId="291A6198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 xml:space="preserve">Test statistique (ex. </w:t>
      </w:r>
      <w:proofErr w:type="spellStart"/>
      <w:r w:rsidRPr="0097095A">
        <w:t>DeLong</w:t>
      </w:r>
      <w:proofErr w:type="spellEnd"/>
      <w:r w:rsidRPr="0097095A">
        <w:t>) pour comparer l’AUC du modèle DL vs un modèle “clinique seul” (ex. CA19-9 + taille tumorale).</w:t>
      </w:r>
    </w:p>
    <w:p w14:paraId="741ED404" w14:textId="77777777" w:rsidR="0097095A" w:rsidRPr="0097095A" w:rsidRDefault="0097095A" w:rsidP="0097095A">
      <w:pPr>
        <w:numPr>
          <w:ilvl w:val="1"/>
          <w:numId w:val="6"/>
        </w:numPr>
      </w:pPr>
      <w:r w:rsidRPr="0097095A">
        <w:t>P-value, IC 95 % de l’AUC, sensibilité/</w:t>
      </w:r>
      <w:proofErr w:type="spellStart"/>
      <w:r w:rsidRPr="0097095A">
        <w:t>specificité</w:t>
      </w:r>
      <w:proofErr w:type="spellEnd"/>
      <w:r w:rsidRPr="0097095A">
        <w:t xml:space="preserve"> à seuil optimal (</w:t>
      </w:r>
      <w:proofErr w:type="spellStart"/>
      <w:r w:rsidRPr="0097095A">
        <w:t>Youden</w:t>
      </w:r>
      <w:proofErr w:type="spellEnd"/>
      <w:r w:rsidRPr="0097095A">
        <w:t xml:space="preserve"> index).</w:t>
      </w:r>
    </w:p>
    <w:p w14:paraId="5DB88873" w14:textId="77777777" w:rsidR="0097095A" w:rsidRPr="0097095A" w:rsidRDefault="0097095A" w:rsidP="0097095A">
      <w:r w:rsidRPr="0097095A">
        <w:pict w14:anchorId="1EA1BA94">
          <v:rect id="_x0000_i1078" style="width:0;height:1.5pt" o:hralign="center" o:hrstd="t" o:hr="t" fillcolor="#a0a0a0" stroked="f"/>
        </w:pict>
      </w:r>
    </w:p>
    <w:p w14:paraId="0B578C4E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2.6. Déploiement et perspectives</w:t>
      </w:r>
    </w:p>
    <w:p w14:paraId="38AE4EB9" w14:textId="77777777" w:rsidR="0097095A" w:rsidRPr="0097095A" w:rsidRDefault="0097095A" w:rsidP="0097095A">
      <w:pPr>
        <w:numPr>
          <w:ilvl w:val="0"/>
          <w:numId w:val="7"/>
        </w:numPr>
      </w:pPr>
      <w:r w:rsidRPr="0097095A">
        <w:rPr>
          <w:b/>
          <w:bCs/>
        </w:rPr>
        <w:t>Compatibilité temps réel</w:t>
      </w:r>
    </w:p>
    <w:p w14:paraId="120EE680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t xml:space="preserve">Une fois le modèle entraîné, intégrer dans une application desktop (ex. </w:t>
      </w:r>
      <w:proofErr w:type="spellStart"/>
      <w:r w:rsidRPr="0097095A">
        <w:t>PyQt</w:t>
      </w:r>
      <w:proofErr w:type="spellEnd"/>
      <w:r w:rsidRPr="0097095A">
        <w:t xml:space="preserve"> + </w:t>
      </w:r>
      <w:proofErr w:type="spellStart"/>
      <w:r w:rsidRPr="0097095A">
        <w:t>PyTorch</w:t>
      </w:r>
      <w:proofErr w:type="spellEnd"/>
      <w:r w:rsidRPr="0097095A">
        <w:t xml:space="preserve">) connectée à la machine EUS, capable de fournir la probabilité KRAS en </w:t>
      </w:r>
      <w:r w:rsidRPr="0097095A">
        <w:rPr>
          <w:b/>
          <w:bCs/>
        </w:rPr>
        <w:t>&lt; 500 ms</w:t>
      </w:r>
      <w:r w:rsidRPr="0097095A">
        <w:t xml:space="preserve"> après capture de l’image.</w:t>
      </w:r>
    </w:p>
    <w:p w14:paraId="60AD876D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t>Tester la latence en conditions réelles (GPU minimal type RTX 2060).</w:t>
      </w:r>
    </w:p>
    <w:p w14:paraId="7C315303" w14:textId="77777777" w:rsidR="0097095A" w:rsidRPr="0097095A" w:rsidRDefault="0097095A" w:rsidP="0097095A">
      <w:pPr>
        <w:numPr>
          <w:ilvl w:val="0"/>
          <w:numId w:val="7"/>
        </w:numPr>
      </w:pPr>
      <w:r w:rsidRPr="0097095A">
        <w:rPr>
          <w:b/>
          <w:bCs/>
        </w:rPr>
        <w:t>Validation externe</w:t>
      </w:r>
    </w:p>
    <w:p w14:paraId="0B4A81F2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t xml:space="preserve">Collaborer avec un centre différent (au moins un hôpital extérieur) pour un </w:t>
      </w:r>
      <w:r w:rsidRPr="0097095A">
        <w:rPr>
          <w:b/>
          <w:bCs/>
        </w:rPr>
        <w:t>test prospectif</w:t>
      </w:r>
      <w:r w:rsidRPr="0097095A">
        <w:t xml:space="preserve"> sur 50 nouveaux patients, comparer la prédiction KRAS_DL vs le séquençage (gold standard).</w:t>
      </w:r>
    </w:p>
    <w:p w14:paraId="4467CB19" w14:textId="77777777" w:rsidR="0097095A" w:rsidRPr="0097095A" w:rsidRDefault="0097095A" w:rsidP="0097095A">
      <w:pPr>
        <w:numPr>
          <w:ilvl w:val="0"/>
          <w:numId w:val="7"/>
        </w:numPr>
      </w:pPr>
      <w:r w:rsidRPr="0097095A">
        <w:rPr>
          <w:b/>
          <w:bCs/>
        </w:rPr>
        <w:lastRenderedPageBreak/>
        <w:t>Extensions</w:t>
      </w:r>
    </w:p>
    <w:p w14:paraId="5CE76209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Prédiction multi-mutations</w:t>
      </w:r>
      <w:r w:rsidRPr="0097095A">
        <w:t xml:space="preserve"> : ajouter une sortie TP53, CDKN2A, ou statut “KRAS non-G12C vs G12C” (pour K-Ras G12C </w:t>
      </w:r>
      <w:proofErr w:type="spellStart"/>
      <w:r w:rsidRPr="0097095A">
        <w:t>targeted</w:t>
      </w:r>
      <w:proofErr w:type="spellEnd"/>
      <w:r w:rsidRPr="0097095A">
        <w:t xml:space="preserve"> </w:t>
      </w:r>
      <w:proofErr w:type="spellStart"/>
      <w:r w:rsidRPr="0097095A">
        <w:t>therapies</w:t>
      </w:r>
      <w:proofErr w:type="spellEnd"/>
      <w:r w:rsidRPr="0097095A">
        <w:t>).</w:t>
      </w:r>
    </w:p>
    <w:p w14:paraId="33A8D8F3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Multimodalité</w:t>
      </w:r>
      <w:r w:rsidRPr="0097095A">
        <w:t xml:space="preserve"> : coupler EUS </w:t>
      </w:r>
      <w:proofErr w:type="spellStart"/>
      <w:r w:rsidRPr="0097095A">
        <w:t>B-mode</w:t>
      </w:r>
      <w:proofErr w:type="spellEnd"/>
      <w:r w:rsidRPr="0097095A">
        <w:t xml:space="preserve"> à l’</w:t>
      </w:r>
      <w:r w:rsidRPr="0097095A">
        <w:rPr>
          <w:b/>
          <w:bCs/>
        </w:rPr>
        <w:t>élastographie de contraste</w:t>
      </w:r>
      <w:r w:rsidRPr="0097095A">
        <w:t xml:space="preserve"> si disponible (Synthèse 2 canaux) pour voir si l’inclusion de la perfusion microvasculaire améliore la prédiction </w:t>
      </w:r>
      <w:proofErr w:type="spellStart"/>
      <w:r w:rsidRPr="0097095A">
        <w:t>mutatoire</w:t>
      </w:r>
      <w:proofErr w:type="spellEnd"/>
      <w:r w:rsidRPr="0097095A">
        <w:t>.</w:t>
      </w:r>
    </w:p>
    <w:p w14:paraId="6F97A868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Apprentissage auto-supervisé (SSL)</w:t>
      </w:r>
      <w:r w:rsidRPr="0097095A">
        <w:t xml:space="preserve"> : pré-entraîner un </w:t>
      </w:r>
      <w:proofErr w:type="spellStart"/>
      <w:r w:rsidRPr="0097095A">
        <w:t>ViT</w:t>
      </w:r>
      <w:proofErr w:type="spellEnd"/>
      <w:r w:rsidRPr="0097095A">
        <w:t xml:space="preserve"> ou </w:t>
      </w:r>
      <w:proofErr w:type="spellStart"/>
      <w:r w:rsidRPr="0097095A">
        <w:t>Swin</w:t>
      </w:r>
      <w:proofErr w:type="spellEnd"/>
      <w:r w:rsidRPr="0097095A">
        <w:t xml:space="preserve"> Transformer sur un gros corpus d’EUS “non annoté” (~ 10 000 vidéos) puis affiner sur la tâche KRAS.</w:t>
      </w:r>
    </w:p>
    <w:p w14:paraId="28249E96" w14:textId="77777777" w:rsidR="0097095A" w:rsidRPr="0097095A" w:rsidRDefault="0097095A" w:rsidP="0097095A">
      <w:pPr>
        <w:numPr>
          <w:ilvl w:val="1"/>
          <w:numId w:val="7"/>
        </w:numPr>
      </w:pPr>
      <w:r w:rsidRPr="0097095A">
        <w:rPr>
          <w:b/>
          <w:bCs/>
        </w:rPr>
        <w:t>Rétroaction clinique</w:t>
      </w:r>
      <w:r w:rsidRPr="0097095A">
        <w:t xml:space="preserve"> : étudier si un statut KRAS prédit modifie réellement la prise en charge (ex. orientation plus rapide vers des thérapies ciblées).</w:t>
      </w:r>
    </w:p>
    <w:p w14:paraId="1FE49D43" w14:textId="77777777" w:rsidR="0097095A" w:rsidRPr="0097095A" w:rsidRDefault="0097095A" w:rsidP="0097095A">
      <w:r w:rsidRPr="0097095A">
        <w:pict w14:anchorId="3D7F8A9F">
          <v:rect id="_x0000_i1079" style="width:0;height:1.5pt" o:hralign="center" o:hrstd="t" o:hr="t" fillcolor="#a0a0a0" stroked="f"/>
        </w:pict>
      </w:r>
    </w:p>
    <w:p w14:paraId="2071D2BB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3. Checklist de viabilité et points clés</w:t>
      </w:r>
    </w:p>
    <w:p w14:paraId="49AE1D09" w14:textId="77777777" w:rsidR="0097095A" w:rsidRPr="0097095A" w:rsidRDefault="0097095A" w:rsidP="0097095A">
      <w:pPr>
        <w:numPr>
          <w:ilvl w:val="0"/>
          <w:numId w:val="8"/>
        </w:numPr>
      </w:pPr>
      <w:proofErr w:type="spellStart"/>
      <w:r w:rsidRPr="0097095A">
        <w:rPr>
          <w:b/>
          <w:bCs/>
        </w:rPr>
        <w:t>Inédité</w:t>
      </w:r>
      <w:proofErr w:type="spellEnd"/>
      <w:r w:rsidRPr="0097095A">
        <w:rPr>
          <w:b/>
          <w:bCs/>
        </w:rPr>
        <w:t xml:space="preserve"> :</w:t>
      </w:r>
    </w:p>
    <w:p w14:paraId="379CB896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À ce jour, aucune publication ne décrit la prédiction purement “image EUS → mutation KRAS” pour le pancréas.</w:t>
      </w:r>
    </w:p>
    <w:p w14:paraId="126235ED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 xml:space="preserve">On se démarque des études sur la classification lésion vs non-lésion ou du </w:t>
      </w:r>
      <w:proofErr w:type="spellStart"/>
      <w:r w:rsidRPr="0097095A">
        <w:t>radiogenomics</w:t>
      </w:r>
      <w:proofErr w:type="spellEnd"/>
      <w:r w:rsidRPr="0097095A">
        <w:t xml:space="preserve"> en CT/MRI.</w:t>
      </w:r>
    </w:p>
    <w:p w14:paraId="5CBB79FF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Données disponibles :</w:t>
      </w:r>
    </w:p>
    <w:p w14:paraId="1F440E9F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La plupart des centres pancréatiques réalisent l’EUS et font systématiquement du séquençage KRAS sur l’échantillon FNA, donc les labels “EUS + KRAS” sont accessibles rétrospectivement.</w:t>
      </w:r>
    </w:p>
    <w:p w14:paraId="10F19B38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Faisabilité technique :</w:t>
      </w:r>
    </w:p>
    <w:p w14:paraId="1FDC6253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Les architectures CNN/</w:t>
      </w:r>
      <w:proofErr w:type="spellStart"/>
      <w:r w:rsidRPr="0097095A">
        <w:t>ViT</w:t>
      </w:r>
      <w:proofErr w:type="spellEnd"/>
      <w:r w:rsidRPr="0097095A">
        <w:t xml:space="preserve"> sont désormais très robustes pour capter les textures échographiques.</w:t>
      </w:r>
    </w:p>
    <w:p w14:paraId="64B4DFB8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Les machines EUS délivrent déjà des flux vidéo exportables en “</w:t>
      </w:r>
      <w:proofErr w:type="spellStart"/>
      <w:r w:rsidRPr="0097095A">
        <w:t>raw</w:t>
      </w:r>
      <w:proofErr w:type="spellEnd"/>
      <w:r w:rsidRPr="0097095A">
        <w:t xml:space="preserve"> frames”.</w:t>
      </w:r>
    </w:p>
    <w:p w14:paraId="09F78052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Impact clinique :</w:t>
      </w:r>
    </w:p>
    <w:p w14:paraId="77028188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Détecter KRAS muté en préopératoire non invasif peut orienter la décision de traitement (éligibilité à des essais KRAS^G12C), informer le pronostic (KRAS + plus défavorable), et réduire les biopsies inutiles.</w:t>
      </w:r>
    </w:p>
    <w:p w14:paraId="36304401" w14:textId="77777777" w:rsidR="0097095A" w:rsidRPr="0097095A" w:rsidRDefault="0097095A" w:rsidP="0097095A">
      <w:pPr>
        <w:numPr>
          <w:ilvl w:val="0"/>
          <w:numId w:val="8"/>
        </w:numPr>
      </w:pPr>
      <w:r w:rsidRPr="0097095A">
        <w:rPr>
          <w:b/>
          <w:bCs/>
        </w:rPr>
        <w:t>Ressources nécessaires :</w:t>
      </w:r>
    </w:p>
    <w:p w14:paraId="74ADAF1B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lastRenderedPageBreak/>
        <w:t>1 – 2 GPU de milieu de gamme (RTX 3060 – 3070) pour l’entraînement.</w:t>
      </w:r>
    </w:p>
    <w:p w14:paraId="4623895B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 xml:space="preserve">Collaboration avec service d’endoscopie et service de génétique moléculaire pour le </w:t>
      </w:r>
      <w:proofErr w:type="spellStart"/>
      <w:r w:rsidRPr="0097095A">
        <w:t>dataset</w:t>
      </w:r>
      <w:proofErr w:type="spellEnd"/>
      <w:r w:rsidRPr="0097095A">
        <w:t>.</w:t>
      </w:r>
    </w:p>
    <w:p w14:paraId="5C594D49" w14:textId="77777777" w:rsidR="0097095A" w:rsidRPr="0097095A" w:rsidRDefault="0097095A" w:rsidP="0097095A">
      <w:pPr>
        <w:numPr>
          <w:ilvl w:val="1"/>
          <w:numId w:val="8"/>
        </w:numPr>
      </w:pPr>
      <w:r w:rsidRPr="0097095A">
        <w:t>Temps estimé : 3 mois pour la collecte/annotation + 2 mois pour l’entraînement/validation + 1 mois pour la validation externe.</w:t>
      </w:r>
    </w:p>
    <w:p w14:paraId="68F6D291" w14:textId="77777777" w:rsidR="0097095A" w:rsidRPr="0097095A" w:rsidRDefault="0097095A" w:rsidP="0097095A">
      <w:r w:rsidRPr="0097095A">
        <w:pict w14:anchorId="60F5BAD8">
          <v:rect id="_x0000_i1080" style="width:0;height:1.5pt" o:hralign="center" o:hrstd="t" o:hr="t" fillcolor="#a0a0a0" stroked="f"/>
        </w:pict>
      </w:r>
    </w:p>
    <w:p w14:paraId="5FF8F7D7" w14:textId="77777777" w:rsidR="0097095A" w:rsidRPr="0097095A" w:rsidRDefault="0097095A" w:rsidP="0097095A">
      <w:pPr>
        <w:rPr>
          <w:b/>
          <w:bCs/>
        </w:rPr>
      </w:pPr>
      <w:r w:rsidRPr="0097095A">
        <w:rPr>
          <w:b/>
          <w:bCs/>
        </w:rPr>
        <w:t>4. Conclusion</w:t>
      </w:r>
    </w:p>
    <w:p w14:paraId="6D48D3E9" w14:textId="77777777" w:rsidR="0097095A" w:rsidRPr="0097095A" w:rsidRDefault="0097095A" w:rsidP="0097095A">
      <w:r w:rsidRPr="0097095A">
        <w:t xml:space="preserve">En résumé, </w:t>
      </w:r>
      <w:r w:rsidRPr="0097095A">
        <w:rPr>
          <w:b/>
          <w:bCs/>
        </w:rPr>
        <w:t>prédire le statut KRAS (et éventuellement d’autres mutations clés, comme TP53 ou CDKN2A) à partir d’images EUS pancréatique</w:t>
      </w:r>
      <w:r w:rsidRPr="0097095A">
        <w:t xml:space="preserve"> est un projet </w:t>
      </w:r>
      <w:r w:rsidRPr="0097095A">
        <w:rPr>
          <w:b/>
          <w:bCs/>
        </w:rPr>
        <w:t>vraiment inédit</w:t>
      </w:r>
      <w:r w:rsidRPr="0097095A">
        <w:t xml:space="preserve"> à ce jour, ni décrit dans la littérature échographique ni exploré en </w:t>
      </w:r>
      <w:proofErr w:type="spellStart"/>
      <w:r w:rsidRPr="0097095A">
        <w:t>radiogenomics</w:t>
      </w:r>
      <w:proofErr w:type="spellEnd"/>
      <w:r w:rsidRPr="0097095A">
        <w:t xml:space="preserve"> pancréatique.</w:t>
      </w:r>
    </w:p>
    <w:p w14:paraId="1DF68590" w14:textId="77777777" w:rsidR="0097095A" w:rsidRPr="0097095A" w:rsidRDefault="0097095A" w:rsidP="0097095A">
      <w:r w:rsidRPr="0097095A">
        <w:rPr>
          <w:b/>
          <w:bCs/>
        </w:rPr>
        <w:t>Références citées :</w:t>
      </w:r>
      <w:r w:rsidRPr="0097095A">
        <w:br/>
      </w:r>
      <w:hyperlink r:id="rId9" w:tgtFrame="_blank" w:history="1">
        <w:r w:rsidRPr="0097095A">
          <w:rPr>
            <w:rStyle w:val="Lienhypertexte"/>
          </w:rPr>
          <w:t>link.springer.com</w:t>
        </w:r>
      </w:hyperlink>
      <w:hyperlink r:id="rId10" w:tgtFrame="_blank" w:history="1">
        <w:r w:rsidRPr="0097095A">
          <w:rPr>
            <w:rStyle w:val="Lienhypertexte"/>
          </w:rPr>
          <w:t>frontiersin.org</w:t>
        </w:r>
      </w:hyperlink>
      <w:r w:rsidRPr="0097095A">
        <w:t xml:space="preserve"> Jiang X et al. </w:t>
      </w:r>
      <w:r w:rsidRPr="0097095A">
        <w:rPr>
          <w:lang w:val="en-GB"/>
        </w:rPr>
        <w:t>“Fully automated deep learning-based system for molecular subtype solely from breast cancer ultrasound images”. 2024.</w:t>
      </w:r>
      <w:r w:rsidRPr="0097095A">
        <w:rPr>
          <w:lang w:val="en-GB"/>
        </w:rPr>
        <w:br/>
      </w:r>
      <w:hyperlink r:id="rId11" w:tgtFrame="_blank" w:history="1">
        <w:r w:rsidRPr="0097095A">
          <w:rPr>
            <w:rStyle w:val="Lienhypertexte"/>
            <w:lang w:val="en-GB"/>
          </w:rPr>
          <w:t>sciencedirect.com</w:t>
        </w:r>
      </w:hyperlink>
      <w:hyperlink r:id="rId12" w:tgtFrame="_blank" w:history="1">
        <w:r w:rsidRPr="0097095A">
          <w:rPr>
            <w:rStyle w:val="Lienhypertexte"/>
            <w:lang w:val="en-GB"/>
          </w:rPr>
          <w:t>pubmed.ncbi.nlm.nih.gov</w:t>
        </w:r>
      </w:hyperlink>
      <w:r w:rsidRPr="0097095A">
        <w:rPr>
          <w:lang w:val="en-GB"/>
        </w:rPr>
        <w:t xml:space="preserve"> Liu B et al. “Deep learning model based on dual-modal US and molecular data for predicting NAC response in BC”. 2023.</w:t>
      </w:r>
      <w:r w:rsidRPr="0097095A">
        <w:rPr>
          <w:lang w:val="en-GB"/>
        </w:rPr>
        <w:br/>
      </w:r>
      <w:hyperlink r:id="rId13" w:tgtFrame="_blank" w:history="1">
        <w:r w:rsidRPr="0097095A">
          <w:rPr>
            <w:rStyle w:val="Lienhypertexte"/>
          </w:rPr>
          <w:t>arxiv.org</w:t>
        </w:r>
      </w:hyperlink>
      <w:r w:rsidRPr="0097095A">
        <w:t xml:space="preserve"> Yan Z et al. “COTS-Nets: Cross-</w:t>
      </w:r>
      <w:proofErr w:type="spellStart"/>
      <w:r w:rsidRPr="0097095A">
        <w:t>Organ</w:t>
      </w:r>
      <w:proofErr w:type="spellEnd"/>
      <w:r w:rsidRPr="0097095A">
        <w:t xml:space="preserve"> </w:t>
      </w:r>
      <w:proofErr w:type="spellStart"/>
      <w:r w:rsidRPr="0097095A">
        <w:t>Tumor</w:t>
      </w:r>
      <w:proofErr w:type="spellEnd"/>
      <w:r w:rsidRPr="0097095A">
        <w:t xml:space="preserve"> Segmentation Networks pour l’EUS pancréatique”. 2024.</w:t>
      </w:r>
      <w:r w:rsidRPr="0097095A">
        <w:br/>
      </w:r>
      <w:hyperlink r:id="rId14" w:tgtFrame="_blank" w:history="1">
        <w:r w:rsidRPr="0097095A">
          <w:rPr>
            <w:rStyle w:val="Lienhypertexte"/>
          </w:rPr>
          <w:t>mdpi.com</w:t>
        </w:r>
      </w:hyperlink>
      <w:r w:rsidRPr="0097095A">
        <w:t xml:space="preserve"> </w:t>
      </w:r>
      <w:proofErr w:type="spellStart"/>
      <w:r w:rsidRPr="0097095A">
        <w:t>Poiraud</w:t>
      </w:r>
      <w:proofErr w:type="spellEnd"/>
      <w:r w:rsidRPr="0097095A">
        <w:t xml:space="preserve"> M et al. “</w:t>
      </w:r>
      <w:proofErr w:type="spellStart"/>
      <w:r w:rsidRPr="0097095A">
        <w:t>Review</w:t>
      </w:r>
      <w:proofErr w:type="spellEnd"/>
      <w:r w:rsidRPr="0097095A">
        <w:t xml:space="preserve"> IA en EUS pancréatique” (Cancers 2023) : mention des orientations futures mais pas de prédiction </w:t>
      </w:r>
      <w:proofErr w:type="spellStart"/>
      <w:r w:rsidRPr="0097095A">
        <w:t>mutatoire</w:t>
      </w:r>
      <w:proofErr w:type="spellEnd"/>
      <w:r w:rsidRPr="0097095A">
        <w:t xml:space="preserve"> à partir d’images seules.</w:t>
      </w:r>
    </w:p>
    <w:p w14:paraId="156E98CB" w14:textId="77777777" w:rsidR="0097095A" w:rsidRPr="0097095A" w:rsidRDefault="0097095A" w:rsidP="0097095A">
      <w:r w:rsidRPr="0097095A">
        <w:t xml:space="preserve">Si vous êtes d’accord, nous pouvons immédiatement démarrer la </w:t>
      </w:r>
      <w:r w:rsidRPr="0097095A">
        <w:rPr>
          <w:b/>
          <w:bCs/>
        </w:rPr>
        <w:t>phase de collecte/annotation</w:t>
      </w:r>
      <w:r w:rsidRPr="0097095A">
        <w:t xml:space="preserve"> des données EUS validées KRAS pour lancer le développement du modèle.</w:t>
      </w:r>
    </w:p>
    <w:p w14:paraId="2B68B0C8" w14:textId="77777777" w:rsidR="0097095A" w:rsidRDefault="0097095A"/>
    <w:p w14:paraId="33BD1DEE" w14:textId="77777777" w:rsidR="0097095A" w:rsidRDefault="0097095A"/>
    <w:p w14:paraId="0EEA8385" w14:textId="77777777" w:rsidR="0097095A" w:rsidRDefault="0097095A"/>
    <w:p w14:paraId="65BD7EA8" w14:textId="77777777" w:rsidR="0097095A" w:rsidRDefault="0097095A"/>
    <w:p w14:paraId="67291340" w14:textId="77777777" w:rsidR="0097095A" w:rsidRDefault="0097095A"/>
    <w:sectPr w:rsidR="0097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5088"/>
    <w:multiLevelType w:val="multilevel"/>
    <w:tmpl w:val="6FB2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307B7"/>
    <w:multiLevelType w:val="multilevel"/>
    <w:tmpl w:val="345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178D9"/>
    <w:multiLevelType w:val="multilevel"/>
    <w:tmpl w:val="DE5A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96B47"/>
    <w:multiLevelType w:val="multilevel"/>
    <w:tmpl w:val="BA8C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466D0"/>
    <w:multiLevelType w:val="multilevel"/>
    <w:tmpl w:val="EA8E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D77EC"/>
    <w:multiLevelType w:val="multilevel"/>
    <w:tmpl w:val="E124D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65717"/>
    <w:multiLevelType w:val="multilevel"/>
    <w:tmpl w:val="AB08E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9A3AB1"/>
    <w:multiLevelType w:val="multilevel"/>
    <w:tmpl w:val="92C4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93943">
    <w:abstractNumId w:val="7"/>
  </w:num>
  <w:num w:numId="2" w16cid:durableId="1487936862">
    <w:abstractNumId w:val="6"/>
  </w:num>
  <w:num w:numId="3" w16cid:durableId="690498978">
    <w:abstractNumId w:val="4"/>
  </w:num>
  <w:num w:numId="4" w16cid:durableId="1477137397">
    <w:abstractNumId w:val="3"/>
  </w:num>
  <w:num w:numId="5" w16cid:durableId="689330566">
    <w:abstractNumId w:val="0"/>
  </w:num>
  <w:num w:numId="6" w16cid:durableId="506871125">
    <w:abstractNumId w:val="2"/>
  </w:num>
  <w:num w:numId="7" w16cid:durableId="1848514856">
    <w:abstractNumId w:val="1"/>
  </w:num>
  <w:num w:numId="8" w16cid:durableId="2030574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5A"/>
    <w:rsid w:val="0097095A"/>
    <w:rsid w:val="00C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B0AA"/>
  <w15:chartTrackingRefBased/>
  <w15:docId w15:val="{FED408D3-303F-484A-AD3C-E79BDF43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9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9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9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9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9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9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9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9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9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9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95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7095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oncology/articles/10.3389/fonc.2021.770022/full?utm_source=chatgpt.com" TargetMode="External"/><Relationship Id="rId13" Type="http://schemas.openxmlformats.org/officeDocument/2006/relationships/hyperlink" Target="https://arxiv.org/abs/2409.04718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2-6694/15/9/2547?utm_source=chatgpt.com" TargetMode="External"/><Relationship Id="rId12" Type="http://schemas.openxmlformats.org/officeDocument/2006/relationships/hyperlink" Target="https://pubmed.ncbi.nlm.nih.gov/37270368/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4-84749-7?utm_source=chatgpt.com" TargetMode="External"/><Relationship Id="rId11" Type="http://schemas.openxmlformats.org/officeDocument/2006/relationships/hyperlink" Target="https://www.sciencedirect.com/science/article/abs/pii/S1076633223001721?utm_source=chatgpt.com" TargetMode="External"/><Relationship Id="rId5" Type="http://schemas.openxmlformats.org/officeDocument/2006/relationships/hyperlink" Target="https://arxiv.org/abs/2409.04718?utm_source=chatgp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ontiersin.org/journals/oncology/articles/10.3389/fonc.2022.829041/ful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517-022-02728-4?utm_source=chatgpt.com" TargetMode="External"/><Relationship Id="rId14" Type="http://schemas.openxmlformats.org/officeDocument/2006/relationships/hyperlink" Target="https://www.mdpi.com/2072-6694/15/9/2547?utm_source=chatgp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1988</Words>
  <Characters>10935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Muller</dc:creator>
  <cp:keywords/>
  <dc:description/>
  <cp:lastModifiedBy>Avinoam Muller</cp:lastModifiedBy>
  <cp:revision>1</cp:revision>
  <dcterms:created xsi:type="dcterms:W3CDTF">2025-06-04T14:06:00Z</dcterms:created>
  <dcterms:modified xsi:type="dcterms:W3CDTF">2025-06-04T14:16:00Z</dcterms:modified>
</cp:coreProperties>
</file>