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14CD6442" w:rsidR="00234B39" w:rsidRPr="005A113F" w:rsidRDefault="00000000" w:rsidP="005A113F">
      <w:pPr>
        <w:pStyle w:val="NoSpacing"/>
        <w:divId w:val="1924559795"/>
        <w:rPr>
          <w:rFonts w:eastAsia="Times New Roman"/>
          <w:lang w:val="en"/>
        </w:rPr>
      </w:pPr>
      <w:r w:rsidRPr="005A113F">
        <w:rPr>
          <w:rFonts w:eastAsia="Times New Roman"/>
          <w:lang w:val="en"/>
        </w:rPr>
        <w:t xml:space="preserve">Project: </w:t>
      </w:r>
      <w:r w:rsidR="00C47305" w:rsidRPr="00C47305">
        <w:rPr>
          <w:rFonts w:eastAsia="Times New Roman"/>
        </w:rPr>
        <w:t>The Political Economy of Macroeconomic Cycles</w:t>
      </w:r>
    </w:p>
    <w:p w14:paraId="0B94036A" w14:textId="3CF6930E" w:rsidR="00234B39" w:rsidRPr="005A113F" w:rsidRDefault="00000000" w:rsidP="005A113F">
      <w:pPr>
        <w:pStyle w:val="NoSpacing"/>
        <w:divId w:val="465317432"/>
        <w:rPr>
          <w:lang w:val="en"/>
        </w:rPr>
      </w:pPr>
      <w:r w:rsidRPr="005A113F">
        <w:rPr>
          <w:rStyle w:val="Strong"/>
          <w:b w:val="0"/>
          <w:bCs w:val="0"/>
          <w:lang w:val="en"/>
        </w:rPr>
        <w:t>Learner Name</w:t>
      </w:r>
      <w:r w:rsidRPr="005A113F">
        <w:rPr>
          <w:lang w:val="en"/>
        </w:rPr>
        <w:t xml:space="preserve">: </w:t>
      </w:r>
      <w:r w:rsidR="00DA6609">
        <w:rPr>
          <w:lang w:val="en"/>
        </w:rPr>
        <w:t xml:space="preserve">AVINASH </w:t>
      </w:r>
    </w:p>
    <w:p w14:paraId="677DC39A" w14:textId="74874573" w:rsidR="00DD5008" w:rsidRPr="005A113F" w:rsidRDefault="00DD5008" w:rsidP="005A113F">
      <w:pPr>
        <w:pStyle w:val="NoSpacing"/>
        <w:divId w:val="465317432"/>
        <w:rPr>
          <w:lang w:val="en"/>
        </w:rPr>
      </w:pPr>
      <w:r w:rsidRPr="005A113F">
        <w:rPr>
          <w:rStyle w:val="Strong"/>
          <w:b w:val="0"/>
          <w:bCs w:val="0"/>
          <w:lang w:val="en"/>
        </w:rPr>
        <w:t>Learner Email</w:t>
      </w:r>
      <w:r w:rsidRPr="005A113F">
        <w:rPr>
          <w:lang w:val="en"/>
        </w:rPr>
        <w:t xml:space="preserve">: </w:t>
      </w:r>
      <w:r w:rsidR="00DA6609">
        <w:rPr>
          <w:lang w:val="en"/>
        </w:rPr>
        <w:t>avinash.r.csd.2021</w:t>
      </w:r>
      <w:r w:rsidR="005A113F">
        <w:rPr>
          <w:lang w:val="en"/>
        </w:rPr>
        <w:t>@</w:t>
      </w:r>
      <w:r w:rsidR="00DA6609">
        <w:rPr>
          <w:lang w:val="en"/>
        </w:rPr>
        <w:t>snsce.ac.in</w:t>
      </w:r>
    </w:p>
    <w:p w14:paraId="4D7EECF3" w14:textId="4B8EC7B1" w:rsidR="00234B39" w:rsidRPr="005A113F" w:rsidRDefault="00000000" w:rsidP="005A113F">
      <w:pPr>
        <w:pStyle w:val="NoSpacing"/>
        <w:divId w:val="465317432"/>
        <w:rPr>
          <w:lang w:val="en"/>
        </w:rPr>
      </w:pPr>
      <w:r w:rsidRPr="005A113F">
        <w:rPr>
          <w:rStyle w:val="Strong"/>
          <w:b w:val="0"/>
          <w:bCs w:val="0"/>
          <w:lang w:val="en"/>
        </w:rPr>
        <w:t>Topic</w:t>
      </w:r>
      <w:r w:rsidRPr="005A113F">
        <w:rPr>
          <w:lang w:val="en"/>
        </w:rPr>
        <w:t xml:space="preserve">: </w:t>
      </w:r>
      <w:r w:rsidR="005A113F">
        <w:rPr>
          <w:lang w:val="en"/>
        </w:rPr>
        <w:t xml:space="preserve">Economics - </w:t>
      </w:r>
      <w:r w:rsidR="005A113F" w:rsidRPr="005A113F">
        <w:t>Japan's reactive foreign economic policies</w:t>
      </w:r>
    </w:p>
    <w:p w14:paraId="1A9CD9E2" w14:textId="07F2A5C5" w:rsidR="00D95A30" w:rsidRPr="002F7499" w:rsidRDefault="00000000" w:rsidP="005A113F">
      <w:pPr>
        <w:pStyle w:val="NoSpacing"/>
        <w:divId w:val="465317432"/>
        <w:rPr>
          <w:lang w:val="en"/>
        </w:rPr>
      </w:pPr>
      <w:r w:rsidRPr="005A113F">
        <w:rPr>
          <w:rStyle w:val="Strong"/>
          <w:b w:val="0"/>
          <w:bCs w:val="0"/>
          <w:lang w:val="en"/>
        </w:rPr>
        <w:t>Research Paper</w:t>
      </w:r>
      <w:r w:rsidRPr="005A113F">
        <w:rPr>
          <w:lang w:val="en"/>
        </w:rPr>
        <w:t xml:space="preserve">: </w:t>
      </w:r>
      <w:hyperlink r:id="rId6" w:history="1">
        <w:r w:rsidR="008C5E17">
          <w:rPr>
            <w:rStyle w:val="Hyperlink"/>
            <w:lang w:val="en"/>
          </w:rPr>
          <w:t>Research</w:t>
        </w:r>
      </w:hyperlink>
      <w:r w:rsidR="008C5E17">
        <w:rPr>
          <w:rStyle w:val="Hyperlink"/>
          <w:lang w:val="en"/>
        </w:rPr>
        <w:t xml:space="preserve"> </w:t>
      </w:r>
      <w:hyperlink r:id="rId7" w:history="1">
        <w:r w:rsidR="008C5E17" w:rsidRPr="008C5E17">
          <w:rPr>
            <w:rStyle w:val="Hyperlink"/>
            <w:lang w:val="en"/>
          </w:rPr>
          <w:t>Do</w:t>
        </w:r>
        <w:r w:rsidR="008C5E17" w:rsidRPr="008C5E17">
          <w:rPr>
            <w:rStyle w:val="Hyperlink"/>
            <w:lang w:val="en"/>
          </w:rPr>
          <w:t>c</w:t>
        </w:r>
        <w:r w:rsidR="008C5E17" w:rsidRPr="008C5E17">
          <w:rPr>
            <w:rStyle w:val="Hyperlink"/>
            <w:lang w:val="en"/>
          </w:rPr>
          <w:t>ument</w:t>
        </w:r>
      </w:hyperlink>
      <w:r w:rsidR="008C5E17">
        <w:rPr>
          <w:rStyle w:val="Hyperlink"/>
          <w:lang w:val="en"/>
        </w:rPr>
        <w:t xml:space="preserve"> Link</w:t>
      </w:r>
    </w:p>
    <w:p w14:paraId="7D6AA7DF" w14:textId="77777777" w:rsidR="00D95A30" w:rsidRDefault="00D95A30" w:rsidP="005A113F">
      <w:pPr>
        <w:pStyle w:val="NoSpacing"/>
        <w:divId w:val="465317432"/>
        <w:rPr>
          <w:rFonts w:eastAsia="Times New Roman"/>
          <w:lang w:val="en"/>
        </w:rPr>
      </w:pPr>
    </w:p>
    <w:p w14:paraId="6F7ED336" w14:textId="6B2EADC2" w:rsidR="00234B39" w:rsidRPr="005A113F" w:rsidRDefault="00000000" w:rsidP="005A113F">
      <w:pPr>
        <w:pStyle w:val="NoSpacing"/>
        <w:numPr>
          <w:ilvl w:val="0"/>
          <w:numId w:val="9"/>
        </w:numPr>
        <w:divId w:val="465317432"/>
        <w:rPr>
          <w:rFonts w:eastAsia="Times New Roman"/>
          <w:b/>
          <w:bCs/>
          <w:lang w:val="en"/>
        </w:rPr>
      </w:pPr>
      <w:r w:rsidRPr="005A113F">
        <w:rPr>
          <w:rFonts w:eastAsia="Times New Roman"/>
          <w:b/>
          <w:bCs/>
          <w:lang w:val="en"/>
        </w:rPr>
        <w:t>Initial Prompt</w:t>
      </w:r>
    </w:p>
    <w:p w14:paraId="2EF3F1BB" w14:textId="77777777" w:rsidR="005A113F" w:rsidRDefault="005A113F" w:rsidP="005A113F">
      <w:pPr>
        <w:pStyle w:val="NoSpacing"/>
        <w:divId w:val="465317432"/>
        <w:rPr>
          <w:rStyle w:val="Strong"/>
          <w:b w:val="0"/>
          <w:bCs w:val="0"/>
          <w:lang w:val="en"/>
        </w:rPr>
      </w:pPr>
    </w:p>
    <w:p w14:paraId="17A2F556" w14:textId="77777777" w:rsidR="005A113F" w:rsidRDefault="00000000" w:rsidP="005A113F">
      <w:pPr>
        <w:pStyle w:val="NoSpacing"/>
        <w:ind w:left="420"/>
        <w:divId w:val="465317432"/>
      </w:pPr>
      <w:r w:rsidRPr="005A113F">
        <w:rPr>
          <w:rStyle w:val="Strong"/>
          <w:lang w:val="en"/>
        </w:rPr>
        <w:t>Description (50 words max)</w:t>
      </w:r>
      <w:r w:rsidRPr="005A113F">
        <w:rPr>
          <w:lang w:val="en"/>
        </w:rPr>
        <w:t xml:space="preserve">: </w:t>
      </w:r>
      <w:r w:rsidR="005A113F" w:rsidRPr="005A113F">
        <w:t>Summarize the above topic and it should be within 100 words</w:t>
      </w:r>
    </w:p>
    <w:p w14:paraId="69BEDD2D" w14:textId="77777777" w:rsidR="005A113F" w:rsidRDefault="005A113F" w:rsidP="005A113F">
      <w:pPr>
        <w:pStyle w:val="NoSpacing"/>
        <w:ind w:left="420"/>
        <w:divId w:val="465317432"/>
        <w:rPr>
          <w:rStyle w:val="Strong"/>
          <w:lang w:val="en"/>
        </w:rPr>
      </w:pPr>
    </w:p>
    <w:p w14:paraId="0E36773C" w14:textId="652B4A95" w:rsidR="005A113F" w:rsidRDefault="00000000" w:rsidP="001A36E3">
      <w:pPr>
        <w:pStyle w:val="NoSpacing"/>
        <w:ind w:left="420"/>
        <w:divId w:val="465317432"/>
      </w:pPr>
      <w:r w:rsidRPr="005A113F">
        <w:rPr>
          <w:rStyle w:val="Strong"/>
          <w:lang w:val="en"/>
        </w:rPr>
        <w:t>Generated Summary (100 words max)</w:t>
      </w:r>
      <w:r w:rsidRPr="005A113F">
        <w:rPr>
          <w:lang w:val="en"/>
        </w:rPr>
        <w:t xml:space="preserve">: </w:t>
      </w:r>
      <w:r w:rsidR="001A36E3" w:rsidRPr="001A36E3">
        <w:t xml:space="preserve">Import substitution policies often persist due to their ability to redistribute income to </w:t>
      </w:r>
      <w:proofErr w:type="spellStart"/>
      <w:r w:rsidR="001A36E3" w:rsidRPr="001A36E3">
        <w:t>favored</w:t>
      </w:r>
      <w:proofErr w:type="spellEnd"/>
      <w:r w:rsidR="001A36E3" w:rsidRPr="001A36E3">
        <w:t xml:space="preserve"> groups, such as business and </w:t>
      </w:r>
      <w:proofErr w:type="spellStart"/>
      <w:r w:rsidR="001A36E3" w:rsidRPr="001A36E3">
        <w:t>labor</w:t>
      </w:r>
      <w:proofErr w:type="spellEnd"/>
      <w:r w:rsidR="001A36E3" w:rsidRPr="001A36E3">
        <w:t>, who resist reforms despite the policies' inefficiencies. The temporary nature of deficit spending and currency overvaluation creates a boom-and-bust cycle, as illustrated by Peru's experience under President Garcia (1985-1990). During the boom, consumption and output rise, but unsustainable policies eventually lead to economic collapse, hyperinflation, and significant losses for the initially benefiting groups.</w:t>
      </w:r>
    </w:p>
    <w:p w14:paraId="1D429081" w14:textId="77777777" w:rsidR="001A36E3" w:rsidRDefault="001A36E3" w:rsidP="001A36E3">
      <w:pPr>
        <w:pStyle w:val="NoSpacing"/>
        <w:ind w:left="420"/>
        <w:divId w:val="465317432"/>
      </w:pPr>
    </w:p>
    <w:p w14:paraId="45247207" w14:textId="758EFE2A" w:rsidR="00234B39" w:rsidRPr="005A113F" w:rsidRDefault="00000000" w:rsidP="005A113F">
      <w:pPr>
        <w:pStyle w:val="NoSpacing"/>
        <w:numPr>
          <w:ilvl w:val="0"/>
          <w:numId w:val="9"/>
        </w:numPr>
        <w:divId w:val="465317432"/>
        <w:rPr>
          <w:rFonts w:eastAsia="Times New Roman"/>
          <w:b/>
          <w:bCs/>
          <w:lang w:val="en"/>
        </w:rPr>
      </w:pPr>
      <w:r w:rsidRPr="005A113F">
        <w:rPr>
          <w:rFonts w:eastAsia="Times New Roman"/>
          <w:b/>
          <w:bCs/>
          <w:lang w:val="en"/>
        </w:rPr>
        <w:t>Iteration 1</w:t>
      </w:r>
    </w:p>
    <w:p w14:paraId="691F5371" w14:textId="77777777" w:rsidR="005A113F" w:rsidRPr="005A113F" w:rsidRDefault="005A113F" w:rsidP="005A113F">
      <w:pPr>
        <w:pStyle w:val="NoSpacing"/>
        <w:divId w:val="465317432"/>
        <w:rPr>
          <w:rStyle w:val="Strong"/>
          <w:lang w:val="en"/>
        </w:rPr>
      </w:pPr>
    </w:p>
    <w:p w14:paraId="28E6F169" w14:textId="77777777" w:rsidR="001A36E3" w:rsidRDefault="00000000" w:rsidP="001A36E3">
      <w:pPr>
        <w:pStyle w:val="NoSpacing"/>
        <w:ind w:left="360"/>
        <w:divId w:val="465317432"/>
      </w:pPr>
      <w:r w:rsidRPr="005A113F">
        <w:rPr>
          <w:rStyle w:val="Strong"/>
          <w:lang w:val="en"/>
        </w:rPr>
        <w:t>Description (50 words max)</w:t>
      </w:r>
      <w:r w:rsidRPr="005A113F">
        <w:rPr>
          <w:b/>
          <w:bCs/>
          <w:lang w:val="en"/>
        </w:rPr>
        <w:t>:</w:t>
      </w:r>
      <w:r w:rsidRPr="005A113F">
        <w:rPr>
          <w:lang w:val="en"/>
        </w:rPr>
        <w:t xml:space="preserve"> </w:t>
      </w:r>
      <w:r w:rsidR="001A36E3" w:rsidRPr="001A36E3">
        <w:t>Emphasize the distributional consequences of "import substitution" policies and the temporary nature of economic measures like deficit spending, drawing on Peru's experience to illustrate the broader implications for developing economies.</w:t>
      </w:r>
    </w:p>
    <w:p w14:paraId="1D01A598" w14:textId="77777777" w:rsidR="001A36E3" w:rsidRDefault="001A36E3" w:rsidP="001A36E3">
      <w:pPr>
        <w:pStyle w:val="NoSpacing"/>
        <w:ind w:left="360"/>
        <w:divId w:val="465317432"/>
        <w:rPr>
          <w:rStyle w:val="Strong"/>
          <w:lang w:val="en"/>
        </w:rPr>
      </w:pPr>
    </w:p>
    <w:p w14:paraId="6F2B8149" w14:textId="77777777" w:rsidR="001A36E3" w:rsidRDefault="00000000" w:rsidP="001A36E3">
      <w:pPr>
        <w:pStyle w:val="NoSpacing"/>
        <w:ind w:left="360"/>
        <w:divId w:val="465317432"/>
      </w:pPr>
      <w:r w:rsidRPr="005A113F">
        <w:rPr>
          <w:rStyle w:val="Strong"/>
          <w:lang w:val="en"/>
        </w:rPr>
        <w:t>Generated Summary (100 words max)</w:t>
      </w:r>
      <w:r w:rsidRPr="005A113F">
        <w:rPr>
          <w:lang w:val="en"/>
        </w:rPr>
        <w:t xml:space="preserve">: </w:t>
      </w:r>
      <w:r w:rsidR="001A36E3" w:rsidRPr="001A36E3">
        <w:t>"Import substitution" policies, while economically inefficient, persist due to their income redistribution to powerful societal groups, who resist reform. The temporary benefits of deficit spending and currency overvaluation often lead to unsustainable economic growth, as shown in Peru's experience under President Garcia (1985-1990). This case illustrates how such policies create a boom-and-bust cycle, ultimately harming those who initially benefit, as seen in the collapse of real wages and hyperinflation.</w:t>
      </w:r>
    </w:p>
    <w:p w14:paraId="27671DF4" w14:textId="77777777" w:rsidR="001A36E3" w:rsidRDefault="001A36E3" w:rsidP="001A36E3">
      <w:pPr>
        <w:pStyle w:val="NoSpacing"/>
        <w:ind w:left="360"/>
        <w:divId w:val="465317432"/>
        <w:rPr>
          <w:rFonts w:eastAsia="Times New Roman"/>
          <w:b/>
          <w:bCs/>
          <w:lang w:val="en"/>
        </w:rPr>
      </w:pPr>
    </w:p>
    <w:p w14:paraId="31097DB1" w14:textId="326F8CD2" w:rsidR="00234B39" w:rsidRPr="005A113F" w:rsidRDefault="00000000" w:rsidP="001A36E3">
      <w:pPr>
        <w:pStyle w:val="NoSpacing"/>
        <w:numPr>
          <w:ilvl w:val="0"/>
          <w:numId w:val="9"/>
        </w:numPr>
        <w:divId w:val="465317432"/>
        <w:rPr>
          <w:rFonts w:eastAsia="Times New Roman"/>
          <w:b/>
          <w:bCs/>
          <w:lang w:val="en"/>
        </w:rPr>
      </w:pPr>
      <w:r w:rsidRPr="005A113F">
        <w:rPr>
          <w:rFonts w:eastAsia="Times New Roman"/>
          <w:b/>
          <w:bCs/>
          <w:lang w:val="en"/>
        </w:rPr>
        <w:t>Final Prompt</w:t>
      </w:r>
    </w:p>
    <w:p w14:paraId="4373679D" w14:textId="77777777" w:rsidR="005A113F" w:rsidRDefault="005A113F" w:rsidP="005A113F">
      <w:pPr>
        <w:pStyle w:val="NoSpacing"/>
        <w:ind w:left="360"/>
        <w:divId w:val="465317432"/>
        <w:rPr>
          <w:rStyle w:val="Strong"/>
          <w:b w:val="0"/>
          <w:bCs w:val="0"/>
          <w:lang w:val="en"/>
        </w:rPr>
      </w:pPr>
    </w:p>
    <w:p w14:paraId="67C88E13" w14:textId="080E0802" w:rsidR="005A113F" w:rsidRDefault="00000000" w:rsidP="005A113F">
      <w:pPr>
        <w:pStyle w:val="NoSpacing"/>
        <w:ind w:left="360"/>
        <w:divId w:val="465317432"/>
      </w:pPr>
      <w:r w:rsidRPr="005A113F">
        <w:rPr>
          <w:rStyle w:val="Strong"/>
          <w:lang w:val="en"/>
        </w:rPr>
        <w:t>Description (50 words max)</w:t>
      </w:r>
      <w:r w:rsidRPr="005A113F">
        <w:rPr>
          <w:lang w:val="en"/>
        </w:rPr>
        <w:t xml:space="preserve">: </w:t>
      </w:r>
      <w:r w:rsidR="001A36E3" w:rsidRPr="001A36E3">
        <w:t>Investigate the persistence of inefficient "import substitution" policies, their distributional effects, and the consequences of temporary economic measures, using Peru's experience under President Garcia as a case study.</w:t>
      </w:r>
    </w:p>
    <w:p w14:paraId="45373FF1" w14:textId="77777777" w:rsidR="005A113F" w:rsidRDefault="005A113F" w:rsidP="005A113F">
      <w:pPr>
        <w:pStyle w:val="NoSpacing"/>
        <w:ind w:left="360"/>
        <w:divId w:val="465317432"/>
      </w:pPr>
    </w:p>
    <w:p w14:paraId="637D6EC5" w14:textId="05C2ED8E" w:rsidR="00234B39" w:rsidRPr="005A113F" w:rsidRDefault="00000000" w:rsidP="005A113F">
      <w:pPr>
        <w:pStyle w:val="NoSpacing"/>
        <w:ind w:left="360"/>
        <w:divId w:val="465317432"/>
        <w:rPr>
          <w:rFonts w:eastAsia="Times New Roman"/>
          <w:lang w:val="en"/>
        </w:rPr>
      </w:pPr>
      <w:r w:rsidRPr="005A113F">
        <w:rPr>
          <w:rStyle w:val="Strong"/>
          <w:lang w:val="en"/>
        </w:rPr>
        <w:t>Generated Summary (100 words max)</w:t>
      </w:r>
      <w:r w:rsidRPr="005A113F">
        <w:rPr>
          <w:lang w:val="en"/>
        </w:rPr>
        <w:t xml:space="preserve">: </w:t>
      </w:r>
      <w:r w:rsidR="001A36E3" w:rsidRPr="001A36E3">
        <w:t>"Import substitution" policies persist due to their ability to redistribute income to influential groups, despite clear inefficiencies. Temporary economic measures like deficit spending and currency overvaluation provide short-term benefits but often lead to unsustainable growth and economic crises. Peru's experience under President Garcia (1985-1990) exemplifies the boom-and-bust cycle, where initial economic gains give way to severe downturns, hyperinflation, and drastic losses for those initially benefiting.</w:t>
      </w:r>
    </w:p>
    <w:p w14:paraId="24712CEE" w14:textId="77777777" w:rsidR="005A113F" w:rsidRDefault="005A113F" w:rsidP="005A113F">
      <w:pPr>
        <w:pStyle w:val="NoSpacing"/>
        <w:divId w:val="465317432"/>
        <w:rPr>
          <w:rStyle w:val="Strong"/>
          <w:b w:val="0"/>
          <w:bCs w:val="0"/>
          <w:lang w:val="en"/>
        </w:rPr>
      </w:pPr>
    </w:p>
    <w:p w14:paraId="59AACC7A" w14:textId="77777777" w:rsidR="005A113F" w:rsidRDefault="005A113F" w:rsidP="005A113F">
      <w:pPr>
        <w:pStyle w:val="NoSpacing"/>
        <w:divId w:val="465317432"/>
        <w:rPr>
          <w:rStyle w:val="Strong"/>
          <w:b w:val="0"/>
          <w:bCs w:val="0"/>
          <w:lang w:val="en"/>
        </w:rPr>
      </w:pPr>
    </w:p>
    <w:p w14:paraId="68A1E932" w14:textId="77777777" w:rsidR="002F7499" w:rsidRDefault="002F7499" w:rsidP="005A113F">
      <w:pPr>
        <w:pStyle w:val="NoSpacing"/>
        <w:divId w:val="465317432"/>
        <w:rPr>
          <w:rStyle w:val="Strong"/>
          <w:b w:val="0"/>
          <w:bCs w:val="0"/>
          <w:lang w:val="en"/>
        </w:rPr>
      </w:pPr>
    </w:p>
    <w:p w14:paraId="0282890B" w14:textId="77777777" w:rsidR="002F7499" w:rsidRDefault="002F7499" w:rsidP="005A113F">
      <w:pPr>
        <w:pStyle w:val="NoSpacing"/>
        <w:divId w:val="465317432"/>
        <w:rPr>
          <w:rStyle w:val="Strong"/>
          <w:b w:val="0"/>
          <w:bCs w:val="0"/>
          <w:lang w:val="en"/>
        </w:rPr>
      </w:pPr>
    </w:p>
    <w:p w14:paraId="5B4FC120" w14:textId="785D9CF5" w:rsidR="00D95A30" w:rsidRPr="00D95A30" w:rsidRDefault="00000000" w:rsidP="00D95A30">
      <w:pPr>
        <w:pStyle w:val="NoSpacing"/>
        <w:ind w:right="300"/>
        <w:divId w:val="465317432"/>
        <w:rPr>
          <w:lang w:val="en"/>
        </w:rPr>
      </w:pPr>
      <w:r w:rsidRPr="00D95A30">
        <w:rPr>
          <w:rStyle w:val="Strong"/>
          <w:lang w:val="en"/>
        </w:rPr>
        <w:lastRenderedPageBreak/>
        <w:t>Key Insights</w:t>
      </w:r>
      <w:r w:rsidRPr="00D95A30">
        <w:rPr>
          <w:lang w:val="en"/>
        </w:rPr>
        <w:t>:</w:t>
      </w:r>
      <w:r w:rsidRPr="005A113F">
        <w:rPr>
          <w:lang w:val="en"/>
        </w:rPr>
        <w:t xml:space="preserve"> </w:t>
      </w:r>
    </w:p>
    <w:p w14:paraId="1DB0C949" w14:textId="77777777" w:rsidR="00D95A30" w:rsidRPr="00D95A30" w:rsidRDefault="00D95A30" w:rsidP="00D95A30">
      <w:pPr>
        <w:pStyle w:val="NoSpacing"/>
        <w:ind w:left="300" w:right="300"/>
        <w:divId w:val="465317432"/>
        <w:rPr>
          <w:lang w:val="en"/>
        </w:rPr>
      </w:pPr>
    </w:p>
    <w:p w14:paraId="235F2B3E" w14:textId="7586A70D" w:rsidR="00D95A30" w:rsidRDefault="001A36E3" w:rsidP="00D95A30">
      <w:pPr>
        <w:pStyle w:val="NoSpacing"/>
        <w:ind w:left="300" w:right="600"/>
        <w:divId w:val="465317432"/>
        <w:rPr>
          <w:lang w:val="en"/>
        </w:rPr>
      </w:pPr>
      <w:r w:rsidRPr="001A36E3">
        <w:t>The research highlights the persistence of inefficient economic policies, such as "import substitution," due to their ability to redistribute income to powerful societal groups. These groups, benefiting from protectionist measures, naturally resist reforms despite inefficiencies. The study also emphasizes the temporary nature of economic measures like deficit spending and currency overvaluation. While these policies may boost short-term economic growth, they are unsustainable in the long run, leading to severe economic crises, as evidenced by Peru's experience under President Garcia. The boom-and-bust cycle observed in such cases reveals the inherent risks of relying on temporary economic fixes without addressing underlying structural issues.</w:t>
      </w:r>
    </w:p>
    <w:p w14:paraId="541EB032" w14:textId="77777777" w:rsidR="00D95A30" w:rsidRDefault="00D95A30" w:rsidP="00D95A30">
      <w:pPr>
        <w:pStyle w:val="NoSpacing"/>
        <w:ind w:left="300" w:right="600"/>
        <w:divId w:val="465317432"/>
        <w:rPr>
          <w:lang w:val="en"/>
        </w:rPr>
      </w:pPr>
    </w:p>
    <w:p w14:paraId="1E2A432D" w14:textId="3DEDD458" w:rsidR="00D95A30" w:rsidRDefault="00000000" w:rsidP="00D95A30">
      <w:pPr>
        <w:pStyle w:val="NoSpacing"/>
        <w:ind w:right="900"/>
        <w:divId w:val="465317432"/>
      </w:pPr>
      <w:r w:rsidRPr="00D95A30">
        <w:rPr>
          <w:rStyle w:val="Strong"/>
          <w:lang w:val="en"/>
        </w:rPr>
        <w:t>Potential Applications</w:t>
      </w:r>
      <w:r w:rsidRPr="00D95A30">
        <w:rPr>
          <w:lang w:val="en"/>
        </w:rPr>
        <w:t>:</w:t>
      </w:r>
    </w:p>
    <w:p w14:paraId="33A81853" w14:textId="77777777" w:rsidR="00D95A30" w:rsidRDefault="00D95A30" w:rsidP="00D95A30">
      <w:pPr>
        <w:pStyle w:val="NoSpacing"/>
        <w:ind w:right="900"/>
        <w:divId w:val="465317432"/>
      </w:pPr>
    </w:p>
    <w:p w14:paraId="7E48D15F" w14:textId="3093EFC9" w:rsidR="002F7499" w:rsidRDefault="001A36E3" w:rsidP="001A36E3">
      <w:pPr>
        <w:pStyle w:val="NoSpacing"/>
        <w:ind w:left="420"/>
        <w:divId w:val="465317432"/>
        <w:rPr>
          <w:b/>
          <w:bCs/>
        </w:rPr>
      </w:pPr>
      <w:r w:rsidRPr="001A36E3">
        <w:t>Understanding the dynamics behind the persistence of inefficient economic policies can inform policymakers and economists working in developing countries. By recognizing the distributional effects and the temporary nature of certain economic measures, they can design policies that avoid the pitfalls of short-term gains at the expense of long-term stability. Additionally, this research could be applied in economic advisory roles, helping governments identify and mitigate the risks associated with deficit spending and currency overvaluation. It may also be valuable in academic settings, providing a case study for teaching about the political economy of development and the challenges of reforming entrenched economic policies.</w:t>
      </w:r>
    </w:p>
    <w:p w14:paraId="5ECF4578" w14:textId="77777777" w:rsidR="002F7499" w:rsidRDefault="002F7499" w:rsidP="00D95A30">
      <w:pPr>
        <w:pStyle w:val="NoSpacing"/>
        <w:divId w:val="465317432"/>
        <w:rPr>
          <w:b/>
          <w:bCs/>
        </w:rPr>
      </w:pPr>
    </w:p>
    <w:p w14:paraId="4DAF81B3" w14:textId="646B2A76" w:rsidR="00234B39" w:rsidRPr="00224EEC" w:rsidRDefault="00000000" w:rsidP="00D95A30">
      <w:pPr>
        <w:pStyle w:val="NoSpacing"/>
        <w:divId w:val="465317432"/>
        <w:rPr>
          <w:b/>
          <w:bCs/>
        </w:rPr>
      </w:pPr>
      <w:r w:rsidRPr="00224EEC">
        <w:rPr>
          <w:b/>
          <w:bCs/>
        </w:rPr>
        <w:t>Evaluation</w:t>
      </w:r>
    </w:p>
    <w:p w14:paraId="5E781A0B" w14:textId="77777777" w:rsidR="00224EEC" w:rsidRDefault="00224EEC" w:rsidP="005A113F">
      <w:pPr>
        <w:pStyle w:val="NoSpacing"/>
        <w:divId w:val="465317432"/>
        <w:rPr>
          <w:rStyle w:val="Strong"/>
          <w:b w:val="0"/>
          <w:bCs w:val="0"/>
          <w:lang w:val="en"/>
        </w:rPr>
      </w:pPr>
    </w:p>
    <w:p w14:paraId="22400CA7" w14:textId="77777777" w:rsidR="00224EEC" w:rsidRDefault="00224EEC" w:rsidP="00224EEC">
      <w:pPr>
        <w:pStyle w:val="NoSpacing"/>
        <w:ind w:left="420"/>
        <w:divId w:val="465317432"/>
      </w:pPr>
      <w:r w:rsidRPr="00224EEC">
        <w:rPr>
          <w:b/>
          <w:bCs/>
        </w:rPr>
        <w:t>Clarity</w:t>
      </w:r>
      <w:r w:rsidRPr="00224EEC">
        <w:t>:</w:t>
      </w:r>
      <w:r w:rsidRPr="00224EEC">
        <w:br/>
      </w:r>
    </w:p>
    <w:p w14:paraId="04C4FBB7" w14:textId="77777777" w:rsidR="001A36E3" w:rsidRDefault="001A36E3" w:rsidP="00224EEC">
      <w:pPr>
        <w:pStyle w:val="NoSpacing"/>
        <w:ind w:left="420"/>
        <w:divId w:val="465317432"/>
      </w:pPr>
      <w:r w:rsidRPr="001A36E3">
        <w:t>The final summary is clear and well-structured, effectively conveying the complex economic and political dynamics discussed in the research. The language is accessible, making the content understandable even for those unfamiliar with the topic.</w:t>
      </w:r>
    </w:p>
    <w:p w14:paraId="5E653E07" w14:textId="77777777" w:rsidR="001A36E3" w:rsidRDefault="001A36E3" w:rsidP="00224EEC">
      <w:pPr>
        <w:pStyle w:val="NoSpacing"/>
        <w:ind w:left="420"/>
        <w:divId w:val="465317432"/>
      </w:pPr>
    </w:p>
    <w:p w14:paraId="33AD8DEC" w14:textId="2027BF67" w:rsidR="00224EEC" w:rsidRDefault="00224EEC" w:rsidP="00224EEC">
      <w:pPr>
        <w:pStyle w:val="NoSpacing"/>
        <w:ind w:left="420"/>
        <w:divId w:val="465317432"/>
      </w:pPr>
      <w:r w:rsidRPr="00224EEC">
        <w:rPr>
          <w:b/>
          <w:bCs/>
        </w:rPr>
        <w:t>Relevance</w:t>
      </w:r>
      <w:r w:rsidRPr="00224EEC">
        <w:t>:</w:t>
      </w:r>
      <w:r w:rsidRPr="00224EEC">
        <w:br/>
      </w:r>
    </w:p>
    <w:p w14:paraId="54C3ABDE" w14:textId="77777777" w:rsidR="001A36E3" w:rsidRDefault="001A36E3" w:rsidP="00224EEC">
      <w:pPr>
        <w:pStyle w:val="NoSpacing"/>
        <w:ind w:left="420"/>
        <w:divId w:val="465317432"/>
      </w:pPr>
      <w:r w:rsidRPr="001A36E3">
        <w:t>The insights are highly relevant for policymakers, economists, and academics, offering practical lessons on the challenges of economic policy in developing countries. The discussion on income redistribution and the risks of temporary measures is particularly pertinent to understanding economic stability in similar contexts.</w:t>
      </w:r>
    </w:p>
    <w:p w14:paraId="6B2376DB" w14:textId="77777777" w:rsidR="001A36E3" w:rsidRDefault="001A36E3" w:rsidP="00224EEC">
      <w:pPr>
        <w:pStyle w:val="NoSpacing"/>
        <w:ind w:left="420"/>
        <w:divId w:val="465317432"/>
      </w:pPr>
    </w:p>
    <w:p w14:paraId="14E249B8" w14:textId="71A53D09" w:rsidR="00224EEC" w:rsidRDefault="00224EEC" w:rsidP="00224EEC">
      <w:pPr>
        <w:pStyle w:val="NoSpacing"/>
        <w:ind w:left="420"/>
        <w:divId w:val="465317432"/>
      </w:pPr>
      <w:r w:rsidRPr="00224EEC">
        <w:rPr>
          <w:b/>
          <w:bCs/>
        </w:rPr>
        <w:t>Accuracy</w:t>
      </w:r>
      <w:r w:rsidRPr="00224EEC">
        <w:t>:</w:t>
      </w:r>
      <w:r w:rsidRPr="00224EEC">
        <w:br/>
      </w:r>
    </w:p>
    <w:p w14:paraId="1C3EFBE1" w14:textId="09A4A290" w:rsidR="00224EEC" w:rsidRPr="00224EEC" w:rsidRDefault="001A36E3" w:rsidP="00224EEC">
      <w:pPr>
        <w:pStyle w:val="NoSpacing"/>
        <w:ind w:left="420"/>
        <w:divId w:val="465317432"/>
      </w:pPr>
      <w:r w:rsidRPr="001A36E3">
        <w:t xml:space="preserve">The summary accurately represents the research's key points, including the persistence of inefficient policies due to vested interests and the risks associated with temporary economic measures. The case study of Peru is effectively used to illustrate these </w:t>
      </w:r>
      <w:proofErr w:type="gramStart"/>
      <w:r w:rsidRPr="001A36E3">
        <w:t>concepts.</w:t>
      </w:r>
      <w:r w:rsidR="00224EEC" w:rsidRPr="00224EEC">
        <w:t>.</w:t>
      </w:r>
      <w:proofErr w:type="gramEnd"/>
    </w:p>
    <w:p w14:paraId="032CD3EB" w14:textId="5CE743D1" w:rsidR="00234B39" w:rsidRPr="005A113F" w:rsidRDefault="00234B39" w:rsidP="005A113F">
      <w:pPr>
        <w:pStyle w:val="NoSpacing"/>
        <w:divId w:val="465317432"/>
        <w:rPr>
          <w:lang w:val="en"/>
        </w:rPr>
      </w:pPr>
    </w:p>
    <w:p w14:paraId="08044F72" w14:textId="77777777" w:rsidR="005A113F" w:rsidRDefault="005A113F" w:rsidP="005A113F">
      <w:pPr>
        <w:pStyle w:val="NoSpacing"/>
        <w:divId w:val="465317432"/>
        <w:rPr>
          <w:rFonts w:eastAsia="Times New Roman"/>
          <w:lang w:val="en"/>
        </w:rPr>
      </w:pPr>
    </w:p>
    <w:p w14:paraId="49CA9DFE" w14:textId="77777777" w:rsidR="005A113F" w:rsidRDefault="005A113F" w:rsidP="005A113F">
      <w:pPr>
        <w:pStyle w:val="NoSpacing"/>
        <w:divId w:val="465317432"/>
        <w:rPr>
          <w:rFonts w:eastAsia="Times New Roman"/>
          <w:lang w:val="en"/>
        </w:rPr>
      </w:pPr>
    </w:p>
    <w:p w14:paraId="2A6F09AD" w14:textId="4D90A50B" w:rsidR="002F7499" w:rsidRPr="002F7499" w:rsidRDefault="00000000" w:rsidP="002F7499">
      <w:pPr>
        <w:pStyle w:val="NoSpacing"/>
        <w:spacing w:after="300"/>
        <w:ind w:right="300"/>
        <w:divId w:val="465317432"/>
        <w:rPr>
          <w:rStyle w:val="Strong"/>
          <w:rFonts w:eastAsia="Times New Roman"/>
          <w:b w:val="0"/>
          <w:bCs w:val="0"/>
          <w:lang w:val="en"/>
        </w:rPr>
      </w:pPr>
      <w:r w:rsidRPr="002F7499">
        <w:rPr>
          <w:rFonts w:eastAsia="Times New Roman"/>
          <w:b/>
          <w:bCs/>
          <w:lang w:val="en"/>
        </w:rPr>
        <w:t>Reflection</w:t>
      </w:r>
    </w:p>
    <w:p w14:paraId="26AAA5F9" w14:textId="77777777" w:rsidR="001A36E3" w:rsidRPr="001A36E3" w:rsidRDefault="001A36E3" w:rsidP="001A36E3">
      <w:pPr>
        <w:pStyle w:val="NoSpacing"/>
        <w:spacing w:after="300"/>
        <w:ind w:left="420" w:right="900"/>
        <w:divId w:val="492985870"/>
      </w:pPr>
      <w:r w:rsidRPr="001A36E3">
        <w:t xml:space="preserve">This research provided a deep understanding of the complex interplay between economic policies and political dynamics in developing countries. One of the challenges was distilling a dense and multifaceted topic into clear and concise </w:t>
      </w:r>
      <w:r w:rsidRPr="001A36E3">
        <w:lastRenderedPageBreak/>
        <w:t>summaries without losing critical nuances. The iterative process of refining the prompt and summary helped in identifying the most salient points and communicating them effectively.</w:t>
      </w:r>
    </w:p>
    <w:p w14:paraId="7BAE0EA1" w14:textId="77777777" w:rsidR="001A36E3" w:rsidRPr="001A36E3" w:rsidRDefault="001A36E3" w:rsidP="001A36E3">
      <w:pPr>
        <w:pStyle w:val="NoSpacing"/>
        <w:spacing w:after="300"/>
        <w:ind w:left="420" w:right="900"/>
        <w:divId w:val="492985870"/>
      </w:pPr>
      <w:r w:rsidRPr="001A36E3">
        <w:t>A significant insight gained was the role of income redistribution in the persistence of inefficient policies. This understanding challenges the assumption that economic inefficiencies naturally lead to policy reform; instead, it highlights the importance of political power and vested interests. The case study of Peru under President Garcia served as a powerful example of how temporary economic measures can lead to long-term instability, emphasizing the need for sustainable policy choices.</w:t>
      </w:r>
    </w:p>
    <w:p w14:paraId="5F743A23" w14:textId="77777777" w:rsidR="001A36E3" w:rsidRPr="001A36E3" w:rsidRDefault="001A36E3" w:rsidP="001A36E3">
      <w:pPr>
        <w:pStyle w:val="NoSpacing"/>
        <w:spacing w:after="300"/>
        <w:ind w:left="420" w:right="900"/>
        <w:divId w:val="492985870"/>
      </w:pPr>
      <w:r w:rsidRPr="001A36E3">
        <w:t>The research process also underscored the importance of context in economic analysis. The lessons drawn from Peru's experience are not universally applicable but offer valuable insights for similar contexts. Overall, this exercise deepened my understanding of the political economy of development and the challenges of designing and implementing effective economic policies in the face of entrenched interests.</w:t>
      </w:r>
    </w:p>
    <w:p w14:paraId="1E1A6E14" w14:textId="094B3E88" w:rsidR="0046607C" w:rsidRPr="005A113F" w:rsidRDefault="0046607C" w:rsidP="001A36E3">
      <w:pPr>
        <w:pStyle w:val="NoSpacing"/>
        <w:ind w:left="600" w:right="600"/>
        <w:divId w:val="492985870"/>
        <w:rPr>
          <w:lang w:val="en"/>
        </w:rPr>
      </w:pPr>
    </w:p>
    <w:sectPr w:rsidR="0046607C" w:rsidRPr="005A113F" w:rsidSect="002F7499">
      <w:pgSz w:w="11906" w:h="16838"/>
      <w:pgMar w:top="1440" w:right="707"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334512"/>
    <w:multiLevelType w:val="hybridMultilevel"/>
    <w:tmpl w:val="EA1CD524"/>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4" w15:restartNumberingAfterBreak="0">
    <w:nsid w:val="258D3D6C"/>
    <w:multiLevelType w:val="hybridMultilevel"/>
    <w:tmpl w:val="10C24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2A6A5B"/>
    <w:multiLevelType w:val="hybridMultilevel"/>
    <w:tmpl w:val="F15E2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BB200F"/>
    <w:multiLevelType w:val="hybridMultilevel"/>
    <w:tmpl w:val="266C6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F44CFA"/>
    <w:multiLevelType w:val="hybridMultilevel"/>
    <w:tmpl w:val="C622992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82764658">
    <w:abstractNumId w:val="10"/>
  </w:num>
  <w:num w:numId="2" w16cid:durableId="93328788">
    <w:abstractNumId w:val="9"/>
  </w:num>
  <w:num w:numId="3" w16cid:durableId="1505900044">
    <w:abstractNumId w:val="5"/>
  </w:num>
  <w:num w:numId="4" w16cid:durableId="1600867095">
    <w:abstractNumId w:val="2"/>
  </w:num>
  <w:num w:numId="5" w16cid:durableId="1401555978">
    <w:abstractNumId w:val="1"/>
  </w:num>
  <w:num w:numId="6" w16cid:durableId="1352875109">
    <w:abstractNumId w:val="8"/>
  </w:num>
  <w:num w:numId="7" w16cid:durableId="913197430">
    <w:abstractNumId w:val="7"/>
  </w:num>
  <w:num w:numId="8" w16cid:durableId="847720461">
    <w:abstractNumId w:val="0"/>
  </w:num>
  <w:num w:numId="9" w16cid:durableId="1233851132">
    <w:abstractNumId w:val="12"/>
  </w:num>
  <w:num w:numId="10" w16cid:durableId="1147628544">
    <w:abstractNumId w:val="3"/>
  </w:num>
  <w:num w:numId="11" w16cid:durableId="1905949251">
    <w:abstractNumId w:val="4"/>
  </w:num>
  <w:num w:numId="12" w16cid:durableId="892156100">
    <w:abstractNumId w:val="11"/>
  </w:num>
  <w:num w:numId="13" w16cid:durableId="17844985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A36E3"/>
    <w:rsid w:val="00224EEC"/>
    <w:rsid w:val="00234B39"/>
    <w:rsid w:val="002631E9"/>
    <w:rsid w:val="002F7499"/>
    <w:rsid w:val="003D70DF"/>
    <w:rsid w:val="0046607C"/>
    <w:rsid w:val="005244B8"/>
    <w:rsid w:val="005A113F"/>
    <w:rsid w:val="007066CC"/>
    <w:rsid w:val="008C5E17"/>
    <w:rsid w:val="00A958D5"/>
    <w:rsid w:val="00B45D63"/>
    <w:rsid w:val="00C47305"/>
    <w:rsid w:val="00D95A30"/>
    <w:rsid w:val="00DA6609"/>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paragraph" w:styleId="NoSpacing">
    <w:name w:val="No Spacing"/>
    <w:uiPriority w:val="1"/>
    <w:qFormat/>
    <w:rsid w:val="005A113F"/>
    <w:rPr>
      <w:rFonts w:eastAsiaTheme="minorEastAsia"/>
      <w:sz w:val="24"/>
      <w:szCs w:val="24"/>
    </w:rPr>
  </w:style>
  <w:style w:type="character" w:styleId="UnresolvedMention">
    <w:name w:val="Unresolved Mention"/>
    <w:basedOn w:val="DefaultParagraphFont"/>
    <w:uiPriority w:val="99"/>
    <w:semiHidden/>
    <w:unhideWhenUsed/>
    <w:rsid w:val="005A11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957637660">
                  <w:marLeft w:val="0"/>
                  <w:marRight w:val="0"/>
                  <w:marTop w:val="0"/>
                  <w:marBottom w:val="0"/>
                  <w:divBdr>
                    <w:top w:val="none" w:sz="0" w:space="0" w:color="auto"/>
                    <w:left w:val="none" w:sz="0" w:space="0" w:color="auto"/>
                    <w:bottom w:val="none" w:sz="0" w:space="0" w:color="auto"/>
                    <w:right w:val="none" w:sz="0" w:space="0" w:color="auto"/>
                  </w:divBdr>
                </w:div>
                <w:div w:id="1062950616">
                  <w:marLeft w:val="0"/>
                  <w:marRight w:val="0"/>
                  <w:marTop w:val="0"/>
                  <w:marBottom w:val="0"/>
                  <w:divBdr>
                    <w:top w:val="none" w:sz="0" w:space="0" w:color="auto"/>
                    <w:left w:val="none" w:sz="0" w:space="0" w:color="auto"/>
                    <w:bottom w:val="none" w:sz="0" w:space="0" w:color="auto"/>
                    <w:right w:val="none" w:sz="0" w:space="0" w:color="auto"/>
                  </w:divBdr>
                </w:div>
                <w:div w:id="846795782">
                  <w:marLeft w:val="0"/>
                  <w:marRight w:val="0"/>
                  <w:marTop w:val="0"/>
                  <w:marBottom w:val="0"/>
                  <w:divBdr>
                    <w:top w:val="none" w:sz="0" w:space="0" w:color="auto"/>
                    <w:left w:val="none" w:sz="0" w:space="0" w:color="auto"/>
                    <w:bottom w:val="none" w:sz="0" w:space="0" w:color="auto"/>
                    <w:right w:val="none" w:sz="0" w:space="0" w:color="auto"/>
                  </w:divBdr>
                </w:div>
                <w:div w:id="166867335">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62796050">
                  <w:marLeft w:val="0"/>
                  <w:marRight w:val="0"/>
                  <w:marTop w:val="0"/>
                  <w:marBottom w:val="0"/>
                  <w:divBdr>
                    <w:top w:val="none" w:sz="0" w:space="0" w:color="auto"/>
                    <w:left w:val="none" w:sz="0" w:space="0" w:color="auto"/>
                    <w:bottom w:val="none" w:sz="0" w:space="0" w:color="auto"/>
                    <w:right w:val="none" w:sz="0" w:space="0" w:color="auto"/>
                  </w:divBdr>
                </w:div>
                <w:div w:id="74947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disciplinas.usp.br/pluginfile.php/4352267/mod_resource/content/1/Rodrik%2C%20Dani%20%281996%29%20Understanding%20Economic%20Policy%20Reform.%20Journal%20of%20Economic%20Literature%2C%20.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fu.ca/~kawasaki/Calder.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F2A18-7DEE-4930-82FF-40D1192BA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Narendra Nath K</cp:lastModifiedBy>
  <cp:revision>5</cp:revision>
  <dcterms:created xsi:type="dcterms:W3CDTF">2024-08-28T10:09:00Z</dcterms:created>
  <dcterms:modified xsi:type="dcterms:W3CDTF">2024-08-28T10:48:00Z</dcterms:modified>
</cp:coreProperties>
</file>