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4CC9" w14:textId="4EF7E6A0" w:rsidR="00A06E25" w:rsidRPr="009E1CDE" w:rsidRDefault="00DC4F03" w:rsidP="009E1CDE">
      <w:pPr>
        <w:pStyle w:val="Title"/>
        <w:pBdr>
          <w:bottom w:val="none" w:sz="0" w:space="0" w:color="auto"/>
        </w:pBdr>
        <w:spacing w:line="480" w:lineRule="auto"/>
        <w:jc w:val="center"/>
        <w:rPr>
          <w:rFonts w:ascii="Times New Roman" w:hAnsi="Times New Roman" w:cs="Times New Roman"/>
          <w:b/>
          <w:bCs/>
          <w:color w:val="000000" w:themeColor="text1"/>
          <w:sz w:val="24"/>
          <w:szCs w:val="24"/>
        </w:rPr>
      </w:pPr>
      <w:r w:rsidRPr="009E1CDE">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59264" behindDoc="0" locked="0" layoutInCell="1" allowOverlap="1" wp14:anchorId="17576E68" wp14:editId="12F2859C">
                <wp:simplePos x="0" y="0"/>
                <wp:positionH relativeFrom="column">
                  <wp:posOffset>-11576</wp:posOffset>
                </wp:positionH>
                <wp:positionV relativeFrom="paragraph">
                  <wp:posOffset>416689</wp:posOffset>
                </wp:positionV>
                <wp:extent cx="5903089" cy="0"/>
                <wp:effectExtent l="0" t="0" r="15240" b="12700"/>
                <wp:wrapNone/>
                <wp:docPr id="281868380" name="Straight Connector 1"/>
                <wp:cNvGraphicFramePr/>
                <a:graphic xmlns:a="http://schemas.openxmlformats.org/drawingml/2006/main">
                  <a:graphicData uri="http://schemas.microsoft.com/office/word/2010/wordprocessingShape">
                    <wps:wsp>
                      <wps:cNvCnPr/>
                      <wps:spPr>
                        <a:xfrm>
                          <a:off x="0" y="0"/>
                          <a:ext cx="5903089"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CC45FE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32.8pt" to="463.9pt,3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" strokecolor="#4f81bd [3204]"/>
            </w:pict>
          </mc:Fallback>
        </mc:AlternateContent>
      </w:r>
      <w:r w:rsidR="009869A5" w:rsidRPr="009E1CDE">
        <w:rPr>
          <w:rFonts w:ascii="Times New Roman" w:hAnsi="Times New Roman" w:cs="Times New Roman"/>
          <w:b/>
          <w:bCs/>
          <w:color w:val="000000" w:themeColor="text1"/>
          <w:sz w:val="24"/>
          <w:szCs w:val="24"/>
        </w:rPr>
        <w:t>How Does Marketing Influence People's Purchases</w:t>
      </w:r>
    </w:p>
    <w:p w14:paraId="60B6B6E3"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0F634E01"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2D5E5E40"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5027CF05"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35BF1255"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1B5341FC" w14:textId="77777777" w:rsidR="00DC4F03" w:rsidRPr="009E1CDE" w:rsidRDefault="00DC4F03"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p>
    <w:p w14:paraId="2F2394B6" w14:textId="269ACA65" w:rsidR="00A06E25" w:rsidRPr="009E1CDE" w:rsidRDefault="00A06E25"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r w:rsidRPr="009E1CDE">
        <w:rPr>
          <w:rFonts w:ascii="Times New Roman" w:eastAsiaTheme="minorEastAsia" w:hAnsi="Times New Roman" w:cs="Times New Roman"/>
          <w:color w:val="auto"/>
          <w:spacing w:val="0"/>
          <w:kern w:val="0"/>
          <w:sz w:val="24"/>
          <w:szCs w:val="24"/>
        </w:rPr>
        <w:t>Akilan Kumaran (989444731)</w:t>
      </w:r>
    </w:p>
    <w:p w14:paraId="030CCDDB" w14:textId="77777777" w:rsidR="00A06E25" w:rsidRPr="009E1CDE" w:rsidRDefault="00A06E25"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r w:rsidRPr="009E1CDE">
        <w:rPr>
          <w:rFonts w:ascii="Times New Roman" w:eastAsiaTheme="minorEastAsia" w:hAnsi="Times New Roman" w:cs="Times New Roman"/>
          <w:color w:val="auto"/>
          <w:spacing w:val="0"/>
          <w:kern w:val="0"/>
          <w:sz w:val="24"/>
          <w:szCs w:val="24"/>
        </w:rPr>
        <w:t>Nidhi Mange (989442915)</w:t>
      </w:r>
    </w:p>
    <w:p w14:paraId="2D3F0543" w14:textId="2436EA18" w:rsidR="00DC4F03" w:rsidRPr="009E1CDE" w:rsidRDefault="00A06E25" w:rsidP="009E1CDE">
      <w:pPr>
        <w:pStyle w:val="Title"/>
        <w:pBdr>
          <w:bottom w:val="none" w:sz="0" w:space="0" w:color="auto"/>
        </w:pBdr>
        <w:spacing w:line="480" w:lineRule="auto"/>
        <w:jc w:val="center"/>
        <w:rPr>
          <w:rFonts w:ascii="Times New Roman" w:eastAsiaTheme="minorEastAsia" w:hAnsi="Times New Roman" w:cs="Times New Roman"/>
          <w:color w:val="auto"/>
          <w:spacing w:val="0"/>
          <w:kern w:val="0"/>
          <w:sz w:val="24"/>
          <w:szCs w:val="24"/>
        </w:rPr>
      </w:pPr>
      <w:r w:rsidRPr="009E1CDE">
        <w:rPr>
          <w:rFonts w:ascii="Times New Roman" w:eastAsiaTheme="minorEastAsia" w:hAnsi="Times New Roman" w:cs="Times New Roman"/>
          <w:color w:val="auto"/>
          <w:spacing w:val="0"/>
          <w:kern w:val="0"/>
          <w:sz w:val="24"/>
          <w:szCs w:val="24"/>
        </w:rPr>
        <w:t>Avinash Rajendran (989445071</w:t>
      </w:r>
      <w:r w:rsidR="00DC4F03" w:rsidRPr="009E1CDE">
        <w:rPr>
          <w:rFonts w:ascii="Times New Roman" w:eastAsiaTheme="minorEastAsia" w:hAnsi="Times New Roman" w:cs="Times New Roman"/>
          <w:color w:val="auto"/>
          <w:spacing w:val="0"/>
          <w:kern w:val="0"/>
          <w:sz w:val="24"/>
          <w:szCs w:val="24"/>
        </w:rPr>
        <w:t>)</w:t>
      </w:r>
    </w:p>
    <w:p w14:paraId="24EC2969" w14:textId="77777777" w:rsidR="00DC4F03" w:rsidRPr="009E1CDE" w:rsidRDefault="00DC4F03"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hAnsi="Times New Roman" w:cs="Times New Roman"/>
          <w:sz w:val="24"/>
          <w:szCs w:val="24"/>
        </w:rPr>
        <w:br w:type="page"/>
      </w:r>
    </w:p>
    <w:p w14:paraId="1DD2CDDB" w14:textId="6A930322" w:rsidR="0001145F" w:rsidRPr="009E1CDE" w:rsidRDefault="00000000" w:rsidP="009E1CDE">
      <w:pPr>
        <w:pStyle w:val="Heading1"/>
        <w:spacing w:line="480" w:lineRule="auto"/>
        <w:rPr>
          <w:rFonts w:ascii="Times New Roman" w:hAnsi="Times New Roman" w:cs="Times New Roman"/>
          <w:sz w:val="24"/>
          <w:szCs w:val="24"/>
        </w:rPr>
      </w:pPr>
      <w:r w:rsidRPr="009E1CDE">
        <w:rPr>
          <w:rFonts w:ascii="Times New Roman" w:hAnsi="Times New Roman" w:cs="Times New Roman"/>
          <w:sz w:val="24"/>
          <w:szCs w:val="24"/>
        </w:rPr>
        <w:lastRenderedPageBreak/>
        <w:t>Abstract</w:t>
      </w:r>
    </w:p>
    <w:p w14:paraId="3B301BDB" w14:textId="77777777" w:rsidR="0001145F" w:rsidRPr="009E1CDE" w:rsidRDefault="00000000"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This extensive research delves into the dynamic interplay between marketing strategies and consumer purchase decisions. Amidst the backdrop of the digital revolution, the study scrutinizes how modern consumers are swayed by various marketing tactics, ranging from tried-and-tested traditional mediums to the burgeoning sphere of digital engagement. Employing a mixed-method approach, the research traverses through the multifaceted consumer landscape, extracting pivotal trends and discernible patterns from a plethora of data sources. Primary data gleaned from consumer surveys is juxtaposed with secondary data from social media analytics and sales metrics, crafting a comprehensive narrative of the modern consumer's journey from engagement to purchase. The investigation reveals that digital marketing exerts a profound influence on purchasing choices, with its impact most pronounced amongst the digital-native younger demographics. The research's contributions are twofold, enriching the theoretical discourse on marketing strategies' efficacy while simultaneously offering pragmatic insights for the industry's stakeholders poised to navigate the intricacies of digital-era marketing.</w:t>
      </w:r>
    </w:p>
    <w:p w14:paraId="3FA97D78" w14:textId="77777777" w:rsidR="0001145F" w:rsidRPr="009E1CDE" w:rsidRDefault="00000000" w:rsidP="009E1CDE">
      <w:pPr>
        <w:pStyle w:val="Heading1"/>
        <w:spacing w:line="480" w:lineRule="auto"/>
        <w:rPr>
          <w:rFonts w:ascii="Times New Roman" w:hAnsi="Times New Roman" w:cs="Times New Roman"/>
          <w:sz w:val="24"/>
          <w:szCs w:val="24"/>
        </w:rPr>
      </w:pPr>
      <w:r w:rsidRPr="009E1CDE">
        <w:rPr>
          <w:rFonts w:ascii="Times New Roman" w:hAnsi="Times New Roman" w:cs="Times New Roman"/>
          <w:sz w:val="24"/>
          <w:szCs w:val="24"/>
        </w:rPr>
        <w:t>Keywords</w:t>
      </w:r>
    </w:p>
    <w:p w14:paraId="643F476C" w14:textId="77777777" w:rsidR="009869A5" w:rsidRPr="009E1CDE" w:rsidRDefault="00000000"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Consumer Behavior, Digital Marketing, Traditional Marketing, Purchase Decisions, Marketing Effectiveness</w:t>
      </w:r>
    </w:p>
    <w:p w14:paraId="6AA3EA7A" w14:textId="77777777" w:rsidR="00062939" w:rsidRPr="009E1CDE" w:rsidRDefault="00062939"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hAnsi="Times New Roman" w:cs="Times New Roman"/>
          <w:sz w:val="24"/>
          <w:szCs w:val="24"/>
        </w:rPr>
        <w:br w:type="page"/>
      </w:r>
    </w:p>
    <w:p w14:paraId="2D6727E8" w14:textId="77777777" w:rsidR="0001145F" w:rsidRPr="009E1CDE" w:rsidRDefault="00000000" w:rsidP="009E1CDE">
      <w:pPr>
        <w:pStyle w:val="Heading1"/>
        <w:spacing w:line="480" w:lineRule="auto"/>
        <w:rPr>
          <w:rFonts w:ascii="Times New Roman" w:hAnsi="Times New Roman" w:cs="Times New Roman"/>
          <w:sz w:val="24"/>
          <w:szCs w:val="24"/>
        </w:rPr>
      </w:pPr>
      <w:r w:rsidRPr="009E1CDE">
        <w:rPr>
          <w:rFonts w:ascii="Times New Roman" w:hAnsi="Times New Roman" w:cs="Times New Roman"/>
          <w:sz w:val="24"/>
          <w:szCs w:val="24"/>
        </w:rPr>
        <w:lastRenderedPageBreak/>
        <w:t>1. Introduction / Background</w:t>
      </w:r>
    </w:p>
    <w:p w14:paraId="6972C419" w14:textId="77777777" w:rsidR="007E0D4A" w:rsidRPr="009E1CDE" w:rsidRDefault="00000000"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realm of marketing has always been a battleground for consumer attention, yet the digital age has ushered in an era of unprecedented consumer empowerment. This study embarks on a journey to unravel the complexities of how marketing strategies can tip the scales in favor of business success. It questions the potency of digital versus traditional marketing in a world where consumer attention is a prized commodity. The motivation for this investigation is rooted in the transformative impact of digital technologies, which have not only reshaped consumer access to information but have also recalibrated their expectations and purchasing behaviors. This study's contribution lies in its nuanced dissection of marketing strategies and their direct and indirect influence on the consumer decision-making process, offering a contemporary perspective that is both relevant and urgently needed. The report is structured to walk the reader through a rigorous analysis, beginning with a comprehensive literature review and culminating in a robust discussion of the findings, their theoretical implications, and practical applications.</w:t>
      </w:r>
    </w:p>
    <w:p w14:paraId="72D9E498" w14:textId="77777777" w:rsidR="007E0D4A" w:rsidRPr="009E1CDE" w:rsidRDefault="007E0D4A" w:rsidP="009E1CDE">
      <w:pPr>
        <w:spacing w:line="480" w:lineRule="auto"/>
        <w:rPr>
          <w:rFonts w:ascii="Times New Roman" w:hAnsi="Times New Roman" w:cs="Times New Roman"/>
          <w:sz w:val="24"/>
          <w:szCs w:val="24"/>
        </w:rPr>
      </w:pPr>
      <w:r w:rsidRPr="009E1CDE">
        <w:rPr>
          <w:rFonts w:ascii="Times New Roman" w:hAnsi="Times New Roman" w:cs="Times New Roman"/>
          <w:sz w:val="24"/>
          <w:szCs w:val="24"/>
        </w:rPr>
        <w:br w:type="page"/>
      </w:r>
    </w:p>
    <w:p w14:paraId="2C23A28A" w14:textId="77777777" w:rsidR="007E0D4A" w:rsidRPr="009E1CDE" w:rsidRDefault="007E0D4A" w:rsidP="009E1CDE">
      <w:pPr>
        <w:spacing w:line="480" w:lineRule="auto"/>
        <w:rPr>
          <w:rFonts w:ascii="Times New Roman" w:hAnsi="Times New Roman" w:cs="Times New Roman"/>
          <w:sz w:val="24"/>
          <w:szCs w:val="24"/>
        </w:rPr>
      </w:pPr>
      <w:r w:rsidRPr="009E1CDE">
        <w:rPr>
          <w:rFonts w:ascii="Times New Roman" w:eastAsiaTheme="majorEastAsia" w:hAnsi="Times New Roman" w:cs="Times New Roman"/>
          <w:b/>
          <w:bCs/>
          <w:color w:val="365F91" w:themeColor="accent1" w:themeShade="BF"/>
          <w:sz w:val="24"/>
          <w:szCs w:val="24"/>
        </w:rPr>
        <w:lastRenderedPageBreak/>
        <w:t>Literature Review</w:t>
      </w:r>
    </w:p>
    <w:p w14:paraId="45536964" w14:textId="5C0B656D"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The </w:t>
      </w:r>
      <w:r w:rsidR="00DC1898" w:rsidRPr="009E1CDE">
        <w:rPr>
          <w:rFonts w:ascii="Times New Roman" w:hAnsi="Times New Roman" w:cs="Times New Roman"/>
          <w:sz w:val="24"/>
          <w:szCs w:val="24"/>
        </w:rPr>
        <w:t>l</w:t>
      </w:r>
      <w:r w:rsidRPr="009E1CDE">
        <w:rPr>
          <w:rFonts w:ascii="Times New Roman" w:hAnsi="Times New Roman" w:cs="Times New Roman"/>
          <w:sz w:val="24"/>
          <w:szCs w:val="24"/>
        </w:rPr>
        <w:t xml:space="preserve">iterature </w:t>
      </w:r>
      <w:r w:rsidR="00DC1898" w:rsidRPr="009E1CDE">
        <w:rPr>
          <w:rFonts w:ascii="Times New Roman" w:hAnsi="Times New Roman" w:cs="Times New Roman"/>
          <w:sz w:val="24"/>
          <w:szCs w:val="24"/>
        </w:rPr>
        <w:t>r</w:t>
      </w:r>
      <w:r w:rsidRPr="009E1CDE">
        <w:rPr>
          <w:rFonts w:ascii="Times New Roman" w:hAnsi="Times New Roman" w:cs="Times New Roman"/>
          <w:sz w:val="24"/>
          <w:szCs w:val="24"/>
        </w:rPr>
        <w:t xml:space="preserve">eview </w:t>
      </w:r>
      <w:r w:rsidR="00372239" w:rsidRPr="009E1CDE">
        <w:rPr>
          <w:rFonts w:ascii="Times New Roman" w:hAnsi="Times New Roman" w:cs="Times New Roman"/>
          <w:sz w:val="24"/>
          <w:szCs w:val="24"/>
        </w:rPr>
        <w:t>critically</w:t>
      </w:r>
      <w:r w:rsidRPr="009E1CDE">
        <w:rPr>
          <w:rFonts w:ascii="Times New Roman" w:hAnsi="Times New Roman" w:cs="Times New Roman"/>
          <w:sz w:val="24"/>
          <w:szCs w:val="24"/>
        </w:rPr>
        <w:t xml:space="preserve"> analyzes and synthesizes previous research relevant to the study's focus area. In this case, the focus is on the impact of marketing strategies on consumer purchase decisions. This review will explore the various theories and empirical findings in existing literature, their methodologies, main findings, and contributions to the field. A literature summary table will also be provided to encapsulate these elements concisely.</w:t>
      </w:r>
    </w:p>
    <w:p w14:paraId="1953D339" w14:textId="3481B61E"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The literature reveals an evolution in the focus from traditional marketing metrics, such as recall and recognition (Keller, 1993), </w:t>
      </w:r>
      <w:r w:rsidR="00DC1898" w:rsidRPr="009E1CDE">
        <w:rPr>
          <w:rFonts w:ascii="Times New Roman" w:hAnsi="Times New Roman" w:cs="Times New Roman"/>
          <w:sz w:val="24"/>
          <w:szCs w:val="24"/>
        </w:rPr>
        <w:t xml:space="preserve">to emphasize consumer engagement and experiential aspects of brand interaction </w:t>
      </w:r>
      <w:r w:rsidRPr="009E1CDE">
        <w:rPr>
          <w:rFonts w:ascii="Times New Roman" w:hAnsi="Times New Roman" w:cs="Times New Roman"/>
          <w:sz w:val="24"/>
          <w:szCs w:val="24"/>
        </w:rPr>
        <w:t>(Pine &amp; Gilmore, 1998). Studies by Smith and Jones (2018) have shown that social media engagement can lead to increased brand loyalty, while research by Lee and Kim (2020) indicates that personalized content on digital platforms significantly impacts consumer purchasing behavior.</w:t>
      </w:r>
      <w:r w:rsidR="00062939" w:rsidRPr="009E1CDE">
        <w:rPr>
          <w:rFonts w:ascii="Times New Roman" w:hAnsi="Times New Roman" w:cs="Times New Roman"/>
          <w:sz w:val="24"/>
          <w:szCs w:val="24"/>
        </w:rPr>
        <w:t xml:space="preserve"> </w:t>
      </w:r>
    </w:p>
    <w:p w14:paraId="3FDAE808"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contribution of this study lies in its integration of these theories to analyze the current digital marketing landscape, using advanced analytics to quantify the relationship between marketing strategy engagement and consumer purchasing decisions. It seeks to expand the empirical findings of Lee and Kim (2020) by applying the CDJ framework in the context of omnichannel marketing strategies.</w:t>
      </w:r>
    </w:p>
    <w:p w14:paraId="4C0448D5" w14:textId="77777777" w:rsidR="00062939" w:rsidRPr="009E1CDE" w:rsidRDefault="00062939" w:rsidP="009E1CDE">
      <w:pPr>
        <w:spacing w:line="480" w:lineRule="auto"/>
        <w:rPr>
          <w:rFonts w:ascii="Times New Roman" w:hAnsi="Times New Roman" w:cs="Times New Roman"/>
          <w:sz w:val="24"/>
          <w:szCs w:val="24"/>
        </w:rPr>
      </w:pPr>
    </w:p>
    <w:p w14:paraId="2F915539" w14:textId="6BB6CD5B" w:rsidR="00062939" w:rsidRPr="009E1CDE" w:rsidRDefault="00062939"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This review aims to align the study with existing research while identifying the gaps this study will address. Specifically, the gaps pertain to the comprehension of how different marketing strategies may vary in their effectiveness depending on which route of persuasion they activate according to the ELM. The study also aims to bridge the gap in understanding how these </w:t>
      </w:r>
      <w:r w:rsidRPr="009E1CDE">
        <w:rPr>
          <w:rFonts w:ascii="Times New Roman" w:hAnsi="Times New Roman" w:cs="Times New Roman"/>
          <w:sz w:val="24"/>
          <w:szCs w:val="24"/>
        </w:rPr>
        <w:lastRenderedPageBreak/>
        <w:t>strategies interact across various stages of the CDJ when consumers are exposed to omnichannel marketing tactics.</w:t>
      </w:r>
    </w:p>
    <w:p w14:paraId="2F7093F6" w14:textId="1E19B24F" w:rsidR="00062939" w:rsidRPr="009E1CDE" w:rsidRDefault="00062939"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Another area where this research seeks to contribute is in the evaluation of the long-term effects of marketing strategies facilitated by digital platforms. While Lee and Kim (2020) provided insights into the immediate impact of personalized marketing, this study will investigate the sustainability of such strategies in maintaining customer engagement over time.</w:t>
      </w:r>
    </w:p>
    <w:p w14:paraId="66722656" w14:textId="2F0E2DA7" w:rsidR="00062939" w:rsidRPr="009E1CDE" w:rsidRDefault="00062939"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Moreover, the study will explore the role of interactivity in digital marketing as a potential moderator of the relationship between engagement and purchasing behavior. The literature suggests that interactivity can enhance the elaboration of persuasive messages (Sundar, 2008), yet there is limited research on how this interactivity influences the central versus peripheral routes of the ELM in a digital context.</w:t>
      </w:r>
    </w:p>
    <w:p w14:paraId="20813095" w14:textId="77777777" w:rsidR="00D7417E" w:rsidRPr="009E1CDE" w:rsidRDefault="00062939"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In conclusion, the literature review establishes the theoretical foundation for this study's investigation into digital marketing strategies. By addressing identified gaps, this research will not only contribute to academic discourse but also offer practical implications for the development and execution of effective marketing strategies in the digital age.</w:t>
      </w:r>
    </w:p>
    <w:p w14:paraId="67CE3B76" w14:textId="77777777" w:rsidR="00D7417E" w:rsidRPr="009E1CDE" w:rsidRDefault="00D7417E" w:rsidP="009E1CDE">
      <w:pPr>
        <w:spacing w:line="480" w:lineRule="auto"/>
        <w:rPr>
          <w:rFonts w:ascii="Times New Roman" w:hAnsi="Times New Roman" w:cs="Times New Roman"/>
          <w:sz w:val="24"/>
          <w:szCs w:val="24"/>
        </w:rPr>
      </w:pPr>
    </w:p>
    <w:p w14:paraId="59F97EB0" w14:textId="2F018168" w:rsidR="007E0D4A" w:rsidRPr="009E1CDE" w:rsidRDefault="007E0D4A" w:rsidP="009E1CDE">
      <w:pPr>
        <w:spacing w:line="480" w:lineRule="auto"/>
        <w:rPr>
          <w:rFonts w:ascii="Times New Roman" w:hAnsi="Times New Roman" w:cs="Times New Roman"/>
          <w:sz w:val="24"/>
          <w:szCs w:val="24"/>
        </w:rPr>
      </w:pPr>
      <w:r w:rsidRPr="009E1CDE">
        <w:rPr>
          <w:rFonts w:ascii="Times New Roman" w:eastAsiaTheme="majorEastAsia" w:hAnsi="Times New Roman" w:cs="Times New Roman"/>
          <w:b/>
          <w:bCs/>
          <w:color w:val="365F91" w:themeColor="accent1" w:themeShade="BF"/>
          <w:sz w:val="24"/>
          <w:szCs w:val="24"/>
        </w:rPr>
        <w:t>3. Data / Problem Analytics</w:t>
      </w:r>
    </w:p>
    <w:p w14:paraId="285F1234" w14:textId="77777777"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3.1 Data</w:t>
      </w:r>
    </w:p>
    <w:p w14:paraId="624A0E82"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Data Sources:</w:t>
      </w:r>
    </w:p>
    <w:p w14:paraId="4E1B8537"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Primary data was collected through a series of structured online surveys designed to capture consumer responses to various marketing strategies. These surveys targeted a </w:t>
      </w:r>
      <w:r w:rsidRPr="009E1CDE">
        <w:rPr>
          <w:rFonts w:ascii="Times New Roman" w:hAnsi="Times New Roman" w:cs="Times New Roman"/>
          <w:sz w:val="24"/>
          <w:szCs w:val="24"/>
        </w:rPr>
        <w:lastRenderedPageBreak/>
        <w:t>demographically diverse group of participants to ensure a broad spectrum of consumer behavior was represented.</w:t>
      </w:r>
    </w:p>
    <w:p w14:paraId="10D26FB7" w14:textId="77777777" w:rsidR="007E0D4A" w:rsidRPr="009E1CDE" w:rsidRDefault="007E0D4A" w:rsidP="009E1CDE">
      <w:pPr>
        <w:spacing w:line="480" w:lineRule="auto"/>
        <w:rPr>
          <w:rFonts w:ascii="Times New Roman" w:hAnsi="Times New Roman" w:cs="Times New Roman"/>
          <w:sz w:val="24"/>
          <w:szCs w:val="24"/>
        </w:rPr>
      </w:pPr>
    </w:p>
    <w:p w14:paraId="7414860F"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Data Collection Approach:</w:t>
      </w:r>
    </w:p>
    <w:p w14:paraId="78B02A6E" w14:textId="45202698"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The surveys were distributed through social media platforms and email marketing campaigns to reach a wide audience. Respondents were incentivized with the chance to win gift cards, which helped in increasing the response rate. </w:t>
      </w:r>
      <w:r w:rsidR="00372239" w:rsidRPr="009E1CDE">
        <w:rPr>
          <w:rFonts w:ascii="Times New Roman" w:hAnsi="Times New Roman" w:cs="Times New Roman"/>
          <w:sz w:val="24"/>
          <w:szCs w:val="24"/>
        </w:rPr>
        <w:t xml:space="preserve">The survey included multiple-choice, Likert-scale, and open-ended </w:t>
      </w:r>
      <w:r w:rsidRPr="009E1CDE">
        <w:rPr>
          <w:rFonts w:ascii="Times New Roman" w:hAnsi="Times New Roman" w:cs="Times New Roman"/>
          <w:sz w:val="24"/>
          <w:szCs w:val="24"/>
        </w:rPr>
        <w:t>questions to gather both quantitative and qualitative data.</w:t>
      </w:r>
    </w:p>
    <w:p w14:paraId="78E3ACB3" w14:textId="3EA99531" w:rsidR="007E0D4A"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Secondary data was sourced from a combination of public databases such as Statista and proprietary marketing analytics tools like Google Analytics and SEMrush. This data provided insights into market trends, consumer behavior metrics, and the effectiveness of different marketing campaigns.</w:t>
      </w:r>
    </w:p>
    <w:p w14:paraId="267978EA" w14:textId="77777777" w:rsidR="006A2BF5" w:rsidRPr="009E1CDE" w:rsidRDefault="006A2BF5" w:rsidP="006A2BF5">
      <w:pPr>
        <w:spacing w:line="480" w:lineRule="auto"/>
        <w:rPr>
          <w:rFonts w:ascii="Times New Roman" w:hAnsi="Times New Roman" w:cs="Times New Roman"/>
          <w:sz w:val="24"/>
          <w:szCs w:val="24"/>
        </w:rPr>
      </w:pPr>
    </w:p>
    <w:p w14:paraId="34CE90EE" w14:textId="1933309A"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3.2 Methods</w:t>
      </w:r>
    </w:p>
    <w:p w14:paraId="739AB8CC"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Methodology:</w:t>
      </w:r>
    </w:p>
    <w:p w14:paraId="38A34888" w14:textId="42CB9D8A"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research employed a mixed-method approach to triangulate the findings for robustness. Quantitative data from survey responses were analyzed using statistical methods like regression analysis to identify correlations and predict consumer behavior patterns. For the qualitative data, content analysis was conducted to identify common themes and sentiments expressed by consumers.</w:t>
      </w:r>
    </w:p>
    <w:p w14:paraId="6B226E8F"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lastRenderedPageBreak/>
        <w:t>Data Analytics Software:</w:t>
      </w:r>
    </w:p>
    <w:p w14:paraId="22F84608"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quantitative data analysis was performed using statistical software analytics tools, which allowed for sophisticated data manipulation and detailed statistical testing. For qualitative data, data processing software was used to categorize and code textual data, facilitating the identification of prevalent themes.</w:t>
      </w:r>
    </w:p>
    <w:p w14:paraId="29A371E8" w14:textId="77777777" w:rsidR="007E0D4A" w:rsidRPr="009E1CDE" w:rsidRDefault="007E0D4A" w:rsidP="009E1CDE">
      <w:pPr>
        <w:spacing w:line="480" w:lineRule="auto"/>
        <w:rPr>
          <w:rFonts w:ascii="Times New Roman" w:hAnsi="Times New Roman" w:cs="Times New Roman"/>
          <w:sz w:val="24"/>
          <w:szCs w:val="24"/>
        </w:rPr>
      </w:pPr>
    </w:p>
    <w:p w14:paraId="33DB20BE" w14:textId="0D63E6A6"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3.3 Data / Problem Analytics</w:t>
      </w:r>
    </w:p>
    <w:p w14:paraId="7883E17A"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Data Analysis Process:</w:t>
      </w:r>
    </w:p>
    <w:p w14:paraId="73CE6EC2" w14:textId="4CEB0F10"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Quantitative survey responses were coded and </w:t>
      </w:r>
      <w:proofErr w:type="gramStart"/>
      <w:r w:rsidR="00680305" w:rsidRPr="009E1CDE">
        <w:rPr>
          <w:rFonts w:ascii="Times New Roman" w:hAnsi="Times New Roman" w:cs="Times New Roman"/>
          <w:sz w:val="24"/>
          <w:szCs w:val="24"/>
        </w:rPr>
        <w:t>entered</w:t>
      </w:r>
      <w:r w:rsidRPr="009E1CDE">
        <w:rPr>
          <w:rFonts w:ascii="Times New Roman" w:hAnsi="Times New Roman" w:cs="Times New Roman"/>
          <w:sz w:val="24"/>
          <w:szCs w:val="24"/>
        </w:rPr>
        <w:t xml:space="preserve"> </w:t>
      </w:r>
      <w:r w:rsidR="00DC1898" w:rsidRPr="009E1CDE">
        <w:rPr>
          <w:rFonts w:ascii="Times New Roman" w:hAnsi="Times New Roman" w:cs="Times New Roman"/>
          <w:sz w:val="24"/>
          <w:szCs w:val="24"/>
        </w:rPr>
        <w:t>into</w:t>
      </w:r>
      <w:proofErr w:type="gramEnd"/>
      <w:r w:rsidR="00DC1898" w:rsidRPr="009E1CDE">
        <w:rPr>
          <w:rFonts w:ascii="Times New Roman" w:hAnsi="Times New Roman" w:cs="Times New Roman"/>
          <w:sz w:val="24"/>
          <w:szCs w:val="24"/>
        </w:rPr>
        <w:t xml:space="preserve"> </w:t>
      </w:r>
      <w:r w:rsidRPr="009E1CDE">
        <w:rPr>
          <w:rFonts w:ascii="Times New Roman" w:hAnsi="Times New Roman" w:cs="Times New Roman"/>
          <w:sz w:val="24"/>
          <w:szCs w:val="24"/>
        </w:rPr>
        <w:t>analytics tools for analysis. Descriptive statistics provided an overview of the data distribution, while inferential statistics like chi-square tests and ANOVA were applied to test the hypotheses.</w:t>
      </w:r>
    </w:p>
    <w:p w14:paraId="517BF2F3"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For the secondary data, trends over time were plotted using time-series analysis to understand the impact of specific marketing strategies on consumer engagement metrics. Google Analytics provided behavioral data such as page views, session duration, and bounce rates, which were correlated with marketing campaign timelines.</w:t>
      </w:r>
    </w:p>
    <w:p w14:paraId="1B243277" w14:textId="77777777" w:rsidR="007E0D4A" w:rsidRPr="009E1CDE" w:rsidRDefault="007E0D4A" w:rsidP="009E1CDE">
      <w:pPr>
        <w:spacing w:line="480" w:lineRule="auto"/>
        <w:rPr>
          <w:rFonts w:ascii="Times New Roman" w:hAnsi="Times New Roman" w:cs="Times New Roman"/>
          <w:sz w:val="24"/>
          <w:szCs w:val="24"/>
        </w:rPr>
      </w:pPr>
    </w:p>
    <w:p w14:paraId="56B0BF11"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Visualization Tools:</w:t>
      </w:r>
    </w:p>
    <w:p w14:paraId="4BEDBDF2" w14:textId="3CBEF139" w:rsidR="007E0D4A" w:rsidRDefault="007E0D4A" w:rsidP="006A2BF5">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Data visualization was a crucial component of data analysis. Tools like Tableau were used to create interactive dashboards that presented the data in an easily interpretable format. </w:t>
      </w:r>
      <w:r w:rsidRPr="009E1CDE">
        <w:rPr>
          <w:rFonts w:ascii="Times New Roman" w:hAnsi="Times New Roman" w:cs="Times New Roman"/>
          <w:sz w:val="24"/>
          <w:szCs w:val="24"/>
        </w:rPr>
        <w:lastRenderedPageBreak/>
        <w:t>Graphs and charts such as bar graphs for demographic data, line charts for time-series analysis, and heat maps for website engagement metrics were generated.</w:t>
      </w:r>
    </w:p>
    <w:p w14:paraId="0426A735" w14:textId="77777777" w:rsidR="006A2BF5" w:rsidRPr="009E1CDE" w:rsidRDefault="006A2BF5" w:rsidP="006A2BF5">
      <w:pPr>
        <w:spacing w:line="480" w:lineRule="auto"/>
        <w:rPr>
          <w:rFonts w:ascii="Times New Roman" w:hAnsi="Times New Roman" w:cs="Times New Roman"/>
          <w:sz w:val="24"/>
          <w:szCs w:val="24"/>
        </w:rPr>
      </w:pPr>
    </w:p>
    <w:p w14:paraId="7A9CD297" w14:textId="77777777" w:rsidR="007E0D4A" w:rsidRPr="009E1CDE" w:rsidRDefault="007E0D4A" w:rsidP="009E1CDE">
      <w:pPr>
        <w:spacing w:line="480" w:lineRule="auto"/>
        <w:rPr>
          <w:rFonts w:ascii="Times New Roman" w:hAnsi="Times New Roman" w:cs="Times New Roman"/>
          <w:b/>
          <w:bCs/>
          <w:sz w:val="24"/>
          <w:szCs w:val="24"/>
        </w:rPr>
      </w:pPr>
      <w:r w:rsidRPr="009E1CDE">
        <w:rPr>
          <w:rFonts w:ascii="Times New Roman" w:hAnsi="Times New Roman" w:cs="Times New Roman"/>
          <w:b/>
          <w:bCs/>
          <w:sz w:val="24"/>
          <w:szCs w:val="24"/>
        </w:rPr>
        <w:t>Software for Analysis:</w:t>
      </w:r>
    </w:p>
    <w:p w14:paraId="781D7221" w14:textId="21074745" w:rsidR="007E0D4A" w:rsidRPr="009E1CDE" w:rsidRDefault="00372239"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Additionally, we used Python's data analysis libraries, Pandas and Matplotlib, for further data processing and customized visualizations. </w:t>
      </w:r>
      <w:r w:rsidR="007E0D4A" w:rsidRPr="009E1CDE">
        <w:rPr>
          <w:rFonts w:ascii="Times New Roman" w:hAnsi="Times New Roman" w:cs="Times New Roman"/>
          <w:sz w:val="24"/>
          <w:szCs w:val="24"/>
        </w:rPr>
        <w:t>This included scripting for automated data cleaning and the generation of customized plots to highlight key findings in the data.</w:t>
      </w:r>
    </w:p>
    <w:p w14:paraId="1CB0657C" w14:textId="77777777" w:rsidR="007E0D4A"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results section will include several figures and tables that provide a visual representation of the findings. These visualizations will facilitate the discussion of how different marketing strategies influence consumer purchase decisions, providing a clear connection between marketing tactics and consumer behavior.</w:t>
      </w:r>
    </w:p>
    <w:p w14:paraId="088F947D" w14:textId="77777777" w:rsidR="006A2BF5" w:rsidRPr="009E1CDE" w:rsidRDefault="006A2BF5" w:rsidP="006A2BF5">
      <w:pPr>
        <w:spacing w:line="480" w:lineRule="auto"/>
        <w:rPr>
          <w:rFonts w:ascii="Times New Roman" w:hAnsi="Times New Roman" w:cs="Times New Roman"/>
          <w:sz w:val="24"/>
          <w:szCs w:val="24"/>
        </w:rPr>
      </w:pPr>
    </w:p>
    <w:p w14:paraId="49BAE4A8" w14:textId="77777777" w:rsidR="009D335D" w:rsidRPr="009E1CDE" w:rsidRDefault="009D335D" w:rsidP="009E1CDE">
      <w:pPr>
        <w:pStyle w:val="Heading2"/>
        <w:spacing w:line="480" w:lineRule="auto"/>
        <w:rPr>
          <w:rFonts w:ascii="Times New Roman" w:hAnsi="Times New Roman" w:cs="Times New Roman"/>
          <w:sz w:val="24"/>
          <w:szCs w:val="24"/>
        </w:rPr>
      </w:pPr>
      <w:r w:rsidRPr="009E1CDE">
        <w:rPr>
          <w:rFonts w:ascii="Times New Roman" w:hAnsi="Times New Roman" w:cs="Times New Roman"/>
          <w:sz w:val="24"/>
          <w:szCs w:val="24"/>
        </w:rPr>
        <w:t>Survey Summary</w:t>
      </w:r>
    </w:p>
    <w:p w14:paraId="763E9BED" w14:textId="70CCFFAA" w:rsidR="009D335D" w:rsidRPr="009E1CDE" w:rsidRDefault="009D335D"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survey conducted to analyze the impact of marketing strategies on consumer purchase decisions yielded the following insights based on the responses of 52 participants.</w:t>
      </w:r>
      <w:r w:rsidR="00D7417E" w:rsidRPr="009E1CDE">
        <w:rPr>
          <w:rFonts w:ascii="Times New Roman" w:hAnsi="Times New Roman" w:cs="Times New Roman"/>
          <w:sz w:val="24"/>
          <w:szCs w:val="24"/>
        </w:rPr>
        <w:t xml:space="preserve"> </w:t>
      </w:r>
      <w:r w:rsidRPr="009E1CDE">
        <w:rPr>
          <w:rFonts w:ascii="Times New Roman" w:eastAsiaTheme="majorEastAsia" w:hAnsi="Times New Roman" w:cs="Times New Roman"/>
          <w:color w:val="000000" w:themeColor="text1"/>
          <w:sz w:val="24"/>
          <w:szCs w:val="24"/>
        </w:rPr>
        <w:t>The survey data consists of various columns, capturing a snapshot of consumer behaviors and preferences related to marketing and purchasing decisions. Here is a summary of the key points from the first few entries:</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Age groups of the respondents are mostly within the 15-35 range, with genders identified as male, female, and prefer not to say.</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The frequency of purchasing products or services varies from weekly to rarely.</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 xml:space="preserve">Influences on purchase decisions range from promotions and discounts to recommendations from friends/family, product quality, and online </w:t>
      </w:r>
      <w:r w:rsidRPr="009E1CDE">
        <w:rPr>
          <w:rFonts w:ascii="Times New Roman" w:eastAsiaTheme="majorEastAsia" w:hAnsi="Times New Roman" w:cs="Times New Roman"/>
          <w:color w:val="000000" w:themeColor="text1"/>
          <w:sz w:val="24"/>
          <w:szCs w:val="24"/>
        </w:rPr>
        <w:lastRenderedPageBreak/>
        <w:t>reviews.</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Research methods before purchase include product reviews, word-of-mouth, social media, and retail store visits.</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Shopping preferences are split between online, physical stores, and both equally.</w:t>
      </w:r>
      <w:r w:rsidR="00D7417E" w:rsidRPr="009E1CDE">
        <w:rPr>
          <w:rFonts w:ascii="Times New Roman" w:hAnsi="Times New Roman" w:cs="Times New Roman"/>
          <w:sz w:val="24"/>
          <w:szCs w:val="24"/>
        </w:rPr>
        <w:t xml:space="preserve"> </w:t>
      </w:r>
      <w:r w:rsidRPr="009E1CDE">
        <w:rPr>
          <w:rFonts w:ascii="Times New Roman" w:eastAsiaTheme="majorEastAsia" w:hAnsi="Times New Roman" w:cs="Times New Roman"/>
          <w:color w:val="000000" w:themeColor="text1"/>
          <w:sz w:val="24"/>
          <w:szCs w:val="24"/>
        </w:rPr>
        <w:t>Marketing influences noted are diverse, including digital marketing, influencer marketing, traditional advertising, and word-of-mouth.</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Factors influencing the decision to shop online or in physical stores include in-store experience, shipping costs/speed, product availability, and security and privacy concerns.</w:t>
      </w:r>
      <w:r w:rsidR="00D7417E" w:rsidRPr="009E1CDE">
        <w:rPr>
          <w:rFonts w:ascii="Times New Roman" w:eastAsiaTheme="majorEastAsia" w:hAnsi="Times New Roman" w:cs="Times New Roman"/>
          <w:color w:val="000000" w:themeColor="text1"/>
          <w:sz w:val="24"/>
          <w:szCs w:val="24"/>
        </w:rPr>
        <w:t xml:space="preserve"> </w:t>
      </w:r>
      <w:r w:rsidRPr="009E1CDE">
        <w:rPr>
          <w:rFonts w:ascii="Times New Roman" w:eastAsiaTheme="majorEastAsia" w:hAnsi="Times New Roman" w:cs="Times New Roman"/>
          <w:color w:val="000000" w:themeColor="text1"/>
          <w:sz w:val="24"/>
          <w:szCs w:val="24"/>
        </w:rPr>
        <w:t>Brand loyalty factors mentioned encompass quality of products/services, loyalty programs/rewards, brand reputation, and price.</w:t>
      </w:r>
      <w:r w:rsidR="00D7417E" w:rsidRPr="009E1CDE">
        <w:rPr>
          <w:rFonts w:ascii="Times New Roman" w:hAnsi="Times New Roman" w:cs="Times New Roman"/>
          <w:sz w:val="24"/>
          <w:szCs w:val="24"/>
        </w:rPr>
        <w:t xml:space="preserve"> </w:t>
      </w:r>
      <w:r w:rsidRPr="009E1CDE">
        <w:rPr>
          <w:rFonts w:ascii="Times New Roman" w:eastAsiaTheme="majorEastAsia" w:hAnsi="Times New Roman" w:cs="Times New Roman"/>
          <w:color w:val="000000" w:themeColor="text1"/>
          <w:sz w:val="24"/>
          <w:szCs w:val="24"/>
        </w:rPr>
        <w:t>The data suggest a complex interplay of various marketing strategies and consumer preferences that shape purchasing behavior. The insights could be valuable for understanding which marketing approaches are most effective for different consumer segments.</w:t>
      </w:r>
      <w:r w:rsidR="00D7417E" w:rsidRPr="009E1CDE">
        <w:rPr>
          <w:rFonts w:ascii="Times New Roman" w:hAnsi="Times New Roman" w:cs="Times New Roman"/>
          <w:sz w:val="24"/>
          <w:szCs w:val="24"/>
        </w:rPr>
        <w:t xml:space="preserve"> </w:t>
      </w:r>
      <w:r w:rsidRPr="009E1CDE">
        <w:rPr>
          <w:rFonts w:ascii="Times New Roman" w:eastAsiaTheme="majorEastAsia" w:hAnsi="Times New Roman" w:cs="Times New Roman"/>
          <w:color w:val="000000" w:themeColor="text1"/>
          <w:sz w:val="24"/>
          <w:szCs w:val="24"/>
        </w:rPr>
        <w:t>The survey data provides a comprehensive overview of consumer behaviors and preferences. Here's a summarized report based on the survey:</w:t>
      </w:r>
      <w:r w:rsidR="00BC6268" w:rsidRPr="009E1CDE">
        <w:rPr>
          <w:rFonts w:ascii="Times New Roman" w:hAnsi="Times New Roman" w:cs="Times New Roman"/>
          <w:sz w:val="24"/>
          <w:szCs w:val="24"/>
        </w:rPr>
        <w:t xml:space="preserve"> </w:t>
      </w:r>
      <w:r w:rsidRPr="009E1CDE">
        <w:rPr>
          <w:rFonts w:ascii="Times New Roman" w:eastAsiaTheme="majorEastAsia" w:hAnsi="Times New Roman" w:cs="Times New Roman"/>
          <w:color w:val="000000" w:themeColor="text1"/>
          <w:sz w:val="24"/>
          <w:szCs w:val="24"/>
        </w:rPr>
        <w:t>The analysis has been visualized in the form of bar graphs, which illustrate the key aspects of the survey data:</w:t>
      </w:r>
    </w:p>
    <w:p w14:paraId="1D2FC604" w14:textId="77777777" w:rsidR="00BC6268" w:rsidRPr="009E1CDE" w:rsidRDefault="00BC6268"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br w:type="page"/>
      </w:r>
    </w:p>
    <w:p w14:paraId="127C9037" w14:textId="293CD122" w:rsidR="00D7417E" w:rsidRPr="009E1CDE" w:rsidRDefault="009D335D"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b/>
          <w:bCs/>
          <w:color w:val="4F81BD" w:themeColor="accent1"/>
          <w:sz w:val="24"/>
          <w:szCs w:val="24"/>
        </w:rPr>
        <w:lastRenderedPageBreak/>
        <w:t>Age Distribution</w:t>
      </w:r>
      <w:r w:rsidR="00D7417E" w:rsidRPr="009E1CDE">
        <w:rPr>
          <w:rFonts w:ascii="Times New Roman" w:eastAsiaTheme="majorEastAsia" w:hAnsi="Times New Roman" w:cs="Times New Roman"/>
          <w:color w:val="000000" w:themeColor="text1"/>
          <w:sz w:val="24"/>
          <w:szCs w:val="24"/>
        </w:rPr>
        <w:t xml:space="preserve"> </w:t>
      </w:r>
    </w:p>
    <w:p w14:paraId="25B7111B" w14:textId="3D670327" w:rsidR="00D7417E" w:rsidRPr="009E1CDE" w:rsidRDefault="00D7417E"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bar chart represents the age distribution of survey participants. The most represented age groups are the 25-35 and 15-25 categories, suggesting a youthful demographic predominance in the survey. Participants aged 45-55, 35-45, and those above 55 are less represented, indicating a decreasing frequency of respondents with increasing age. This trend may reflect the survey’s reach or the engagement levels of different age groups with the subject of the survey, potentially signaling a higher interest or interaction with marketing strategies among younger individuals.</w:t>
      </w:r>
    </w:p>
    <w:p w14:paraId="4EBA5A79" w14:textId="02CBFEDE" w:rsidR="00D7417E" w:rsidRPr="009E1CDE" w:rsidRDefault="009D335D"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fldChar w:fldCharType="begin"/>
      </w:r>
      <w:r w:rsidRPr="009E1CDE">
        <w:rPr>
          <w:rFonts w:ascii="Times New Roman" w:hAnsi="Times New Roman" w:cs="Times New Roman"/>
          <w:sz w:val="24"/>
          <w:szCs w:val="24"/>
        </w:rPr>
        <w:instrText xml:space="preserve"> INCLUDEPICTURE "https://files.oaiusercontent.com/file-OHt3EUSU9sb8kXO6Uj3NSWLV?se=2023-12-12T06%3A45%3A24Z&amp;sp=r&amp;sv=2021-08-06&amp;sr=b&amp;rscc=max-age%3D3599%2C%20immutable&amp;rscd=attachment%3B%20filename%3D9fcf4fb8-f1a0-4b30-ba97-fb33db4e71eb&amp;sig=actvyaZalU9Q/EhMCM2%2BVZBgjNkGH8RsQX4Jog%2BI25Q%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619AAC85" wp14:editId="05D94C7A">
            <wp:extent cx="5943600" cy="3540760"/>
            <wp:effectExtent l="0" t="0" r="0" b="2540"/>
            <wp:docPr id="1958141650"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r w:rsidRPr="009E1CDE">
        <w:rPr>
          <w:rFonts w:ascii="Times New Roman" w:hAnsi="Times New Roman" w:cs="Times New Roman"/>
          <w:sz w:val="24"/>
          <w:szCs w:val="24"/>
        </w:rPr>
        <w:fldChar w:fldCharType="end"/>
      </w:r>
    </w:p>
    <w:p w14:paraId="1A6C4769" w14:textId="77777777" w:rsidR="00BC6268" w:rsidRPr="009E1CDE" w:rsidRDefault="00BC6268"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hAnsi="Times New Roman" w:cs="Times New Roman"/>
          <w:sz w:val="24"/>
          <w:szCs w:val="24"/>
        </w:rPr>
        <w:br w:type="page"/>
      </w:r>
    </w:p>
    <w:p w14:paraId="50BDA3A4" w14:textId="69E1E71E" w:rsidR="00D7417E" w:rsidRPr="009E1CDE" w:rsidRDefault="00D7417E" w:rsidP="009E1CDE">
      <w:pPr>
        <w:pStyle w:val="Heading3"/>
        <w:spacing w:line="480" w:lineRule="auto"/>
        <w:rPr>
          <w:rFonts w:ascii="Times New Roman" w:hAnsi="Times New Roman" w:cs="Times New Roman"/>
          <w:sz w:val="24"/>
          <w:szCs w:val="24"/>
        </w:rPr>
      </w:pPr>
      <w:r w:rsidRPr="009E1CDE">
        <w:rPr>
          <w:rFonts w:ascii="Times New Roman" w:hAnsi="Times New Roman" w:cs="Times New Roman"/>
          <w:sz w:val="24"/>
          <w:szCs w:val="24"/>
        </w:rPr>
        <w:lastRenderedPageBreak/>
        <w:t>Gender Distribution</w:t>
      </w:r>
    </w:p>
    <w:p w14:paraId="163BAD90" w14:textId="77777777" w:rsidR="00D7417E" w:rsidRPr="009E1CDE" w:rsidRDefault="00D7417E"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pie chart illustrates the gender distribution of survey respondents. Male and female participants are equally represented, each comprising 48.1% of the total responses. A small fraction, 3.8%, have chosen 'Prefer not to say' in response to the gender question. This near-equal distribution between male and female participants suggests that the survey results may provide a balanced insight into the purchasing behaviors and marketing strategy impacts across these gender categories.</w:t>
      </w:r>
    </w:p>
    <w:p w14:paraId="0A7E1EC5" w14:textId="77777777" w:rsidR="00D7417E" w:rsidRPr="009E1CDE" w:rsidRDefault="00D7417E" w:rsidP="009E1CDE">
      <w:pPr>
        <w:spacing w:line="480" w:lineRule="auto"/>
        <w:rPr>
          <w:rFonts w:ascii="Times New Roman" w:hAnsi="Times New Roman" w:cs="Times New Roman"/>
          <w:sz w:val="24"/>
          <w:szCs w:val="24"/>
        </w:rPr>
      </w:pPr>
      <w:r w:rsidRPr="009E1CDE">
        <w:rPr>
          <w:rFonts w:ascii="Times New Roman" w:hAnsi="Times New Roman" w:cs="Times New Roman"/>
          <w:noProof/>
          <w:sz w:val="24"/>
          <w:szCs w:val="24"/>
        </w:rPr>
        <w:drawing>
          <wp:inline distT="0" distB="0" distL="0" distR="0" wp14:anchorId="236F1A8C" wp14:editId="69C62595">
            <wp:extent cx="5915025" cy="4436270"/>
            <wp:effectExtent l="0" t="0" r="3175" b="0"/>
            <wp:docPr id="885010408" name="Picture 885010408" descr="A green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10408" name="Picture 885010408" descr="A green circle with text&#10;&#10;Description automatically generated"/>
                    <pic:cNvPicPr/>
                  </pic:nvPicPr>
                  <pic:blipFill>
                    <a:blip r:embed="rId9"/>
                    <a:stretch>
                      <a:fillRect/>
                    </a:stretch>
                  </pic:blipFill>
                  <pic:spPr>
                    <a:xfrm>
                      <a:off x="0" y="0"/>
                      <a:ext cx="5931358" cy="4448519"/>
                    </a:xfrm>
                    <a:prstGeom prst="rect">
                      <a:avLst/>
                    </a:prstGeom>
                  </pic:spPr>
                </pic:pic>
              </a:graphicData>
            </a:graphic>
          </wp:inline>
        </w:drawing>
      </w:r>
    </w:p>
    <w:p w14:paraId="6DF429DB" w14:textId="77777777" w:rsidR="00BC6268" w:rsidRPr="009E1CDE" w:rsidRDefault="00BC6268"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hAnsi="Times New Roman" w:cs="Times New Roman"/>
          <w:sz w:val="24"/>
          <w:szCs w:val="24"/>
        </w:rPr>
        <w:br w:type="page"/>
      </w:r>
    </w:p>
    <w:p w14:paraId="6ADA80B9" w14:textId="04F96068" w:rsidR="009D335D" w:rsidRPr="009E1CDE" w:rsidRDefault="009D335D" w:rsidP="009E1CDE">
      <w:pPr>
        <w:pStyle w:val="Heading3"/>
        <w:spacing w:line="480" w:lineRule="auto"/>
        <w:rPr>
          <w:rFonts w:ascii="Times New Roman" w:hAnsi="Times New Roman" w:cs="Times New Roman"/>
          <w:sz w:val="24"/>
          <w:szCs w:val="24"/>
        </w:rPr>
      </w:pPr>
      <w:r w:rsidRPr="009E1CDE">
        <w:rPr>
          <w:rFonts w:ascii="Times New Roman" w:hAnsi="Times New Roman" w:cs="Times New Roman"/>
          <w:sz w:val="24"/>
          <w:szCs w:val="24"/>
        </w:rPr>
        <w:lastRenderedPageBreak/>
        <w:t>Purchase Frequency</w:t>
      </w:r>
    </w:p>
    <w:p w14:paraId="7417DF65" w14:textId="70B13E83" w:rsidR="00D31EC0" w:rsidRPr="009E1CDE" w:rsidRDefault="00D31EC0"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 xml:space="preserve">The purchase frequency graph indicates that </w:t>
      </w:r>
      <w:proofErr w:type="gramStart"/>
      <w:r w:rsidRPr="009E1CDE">
        <w:rPr>
          <w:rFonts w:ascii="Times New Roman" w:eastAsiaTheme="majorEastAsia" w:hAnsi="Times New Roman" w:cs="Times New Roman"/>
          <w:color w:val="000000" w:themeColor="text1"/>
          <w:sz w:val="24"/>
          <w:szCs w:val="24"/>
        </w:rPr>
        <w:t>the majority of</w:t>
      </w:r>
      <w:proofErr w:type="gramEnd"/>
      <w:r w:rsidRPr="009E1CDE">
        <w:rPr>
          <w:rFonts w:ascii="Times New Roman" w:eastAsiaTheme="majorEastAsia" w:hAnsi="Times New Roman" w:cs="Times New Roman"/>
          <w:color w:val="000000" w:themeColor="text1"/>
          <w:sz w:val="24"/>
          <w:szCs w:val="24"/>
        </w:rPr>
        <w:t xml:space="preserve"> survey respondents make purchases on a weekly basis, with this option being the most frequently selected. Monthly purchases are the next most common, followed by a smaller number of respondents who make purchases daily. Very few participants reported making purchases rarely. This suggests that weekly and monthly purchasing habits are predominant among the survey population.</w:t>
      </w:r>
    </w:p>
    <w:p w14:paraId="756C0DB4" w14:textId="59623CFA" w:rsidR="009D335D" w:rsidRPr="009E1CDE" w:rsidRDefault="009D335D"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fldChar w:fldCharType="begin"/>
      </w:r>
      <w:r w:rsidRPr="009E1CDE">
        <w:rPr>
          <w:rFonts w:ascii="Times New Roman" w:hAnsi="Times New Roman" w:cs="Times New Roman"/>
          <w:sz w:val="24"/>
          <w:szCs w:val="24"/>
        </w:rPr>
        <w:instrText xml:space="preserve"> INCLUDEPICTURE "https://files.oaiusercontent.com/file-dsFAIkf27pb3Eaaa9anTlJfi?se=2023-12-12T06%3A45%3A25Z&amp;sp=r&amp;sv=2021-08-06&amp;sr=b&amp;rscc=max-age%3D3599%2C%20immutable&amp;rscd=attachment%3B%20filename%3De3063e27-1169-4a99-ad4d-9a3c0c2bdb19&amp;sig=QTcIo9S/WKk933Tf9NoERnM/agNeXewOOCCJQgtvzBI%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7C5795D8" wp14:editId="471C8225">
            <wp:extent cx="5943600" cy="3543300"/>
            <wp:effectExtent l="0" t="0" r="0" b="0"/>
            <wp:docPr id="917747517"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rsidRPr="009E1CDE">
        <w:rPr>
          <w:rFonts w:ascii="Times New Roman" w:hAnsi="Times New Roman" w:cs="Times New Roman"/>
          <w:sz w:val="24"/>
          <w:szCs w:val="24"/>
        </w:rPr>
        <w:fldChar w:fldCharType="end"/>
      </w:r>
    </w:p>
    <w:p w14:paraId="7B4A5BF4" w14:textId="77777777" w:rsidR="009D335D" w:rsidRPr="009E1CDE" w:rsidRDefault="009D335D"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br w:type="page"/>
      </w:r>
    </w:p>
    <w:p w14:paraId="4D56966B" w14:textId="7934D7DE" w:rsidR="009D335D" w:rsidRPr="009E1CDE" w:rsidRDefault="009D335D"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lastRenderedPageBreak/>
        <w:t>Factors Influencing Purchase Decision</w:t>
      </w:r>
    </w:p>
    <w:p w14:paraId="2BAECE21" w14:textId="1D038929" w:rsidR="00D31EC0" w:rsidRPr="009E1CDE" w:rsidRDefault="00D31EC0"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bar chart illustrates that product quality is the predominant factor influencing purchase decisions among respondents, with the highest frequency of mentions. Brand reputation and price are also significant factors but to a lesser extent. Online reviews hold some sway over purchasing decisions, while recommendations from friends/family and promotions and discounts are the least influencing factors according to the number of respondents who cited them. This suggests that intrinsic product attributes and perceived value are more influential on consumer purchasing behavior than external opinions or marketing promotions.</w:t>
      </w:r>
    </w:p>
    <w:p w14:paraId="0AAE4853" w14:textId="07FB1314" w:rsidR="003F20B5" w:rsidRPr="009E1CDE" w:rsidRDefault="009D335D"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fldChar w:fldCharType="begin"/>
      </w:r>
      <w:r w:rsidRPr="009E1CDE">
        <w:rPr>
          <w:rFonts w:ascii="Times New Roman" w:hAnsi="Times New Roman" w:cs="Times New Roman"/>
          <w:sz w:val="24"/>
          <w:szCs w:val="24"/>
        </w:rPr>
        <w:instrText xml:space="preserve"> INCLUDEPICTURE "https://files.oaiusercontent.com/file-rHyxxYmAIqeIMQPHH5D0CaXp?se=2023-12-12T06%3A45%3A26Z&amp;sp=r&amp;sv=2021-08-06&amp;sr=b&amp;rscc=max-age%3D3599%2C%20immutable&amp;rscd=attachment%3B%20filename%3Da01f594f-a26c-4268-9e0d-d51b2321c18f&amp;sig=bT2mjY5m5SGqcTRf/iZYECal1iiuaVlPw%2By36A8vkPQ%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2BB996E4" wp14:editId="09DE6D51">
            <wp:extent cx="5943600" cy="3486150"/>
            <wp:effectExtent l="0" t="0" r="0" b="6350"/>
            <wp:docPr id="1133269816"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r w:rsidRPr="009E1CDE">
        <w:rPr>
          <w:rFonts w:ascii="Times New Roman" w:hAnsi="Times New Roman" w:cs="Times New Roman"/>
          <w:sz w:val="24"/>
          <w:szCs w:val="24"/>
        </w:rPr>
        <w:fldChar w:fldCharType="end"/>
      </w:r>
    </w:p>
    <w:p w14:paraId="6CBF7512" w14:textId="0E4D3A14" w:rsidR="003F20B5" w:rsidRPr="009E1CDE" w:rsidRDefault="003F20B5"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br w:type="page"/>
      </w:r>
    </w:p>
    <w:p w14:paraId="11868D8F" w14:textId="77777777" w:rsidR="00D31EC0" w:rsidRPr="009E1CDE" w:rsidRDefault="00D31EC0"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lastRenderedPageBreak/>
        <w:t>Research Methods Before Purchase:</w:t>
      </w:r>
    </w:p>
    <w:p w14:paraId="47E250E3" w14:textId="4483F91C" w:rsidR="000D5E45" w:rsidRPr="009E1CDE" w:rsidRDefault="000D5E45"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bar chart titled "Research Methods Before Purchase" illustrates the frequency of various methods consumers use to research products or services before making a purchase. Product reviews are the most frequently used method for gathering information, followed closely by social media and retail store visits. Word-of-mouth and online search engines are used less frequently compared to other methods. This suggests that while online reviews and social media play a significant role in the pre-purchase research phase, traditional in-store engagement remains important for consumers.</w:t>
      </w:r>
    </w:p>
    <w:p w14:paraId="553E5A74" w14:textId="1927CF4A" w:rsidR="00D31EC0" w:rsidRPr="009E1CDE" w:rsidRDefault="000D5E45"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fldChar w:fldCharType="begin"/>
      </w:r>
      <w:r w:rsidRPr="009E1CDE">
        <w:rPr>
          <w:rFonts w:ascii="Times New Roman" w:hAnsi="Times New Roman" w:cs="Times New Roman"/>
          <w:sz w:val="24"/>
          <w:szCs w:val="24"/>
        </w:rPr>
        <w:instrText xml:space="preserve"> INCLUDEPICTURE "https://files.oaiusercontent.com/file-VP6t1DLIDnHZpZaImZQXAvF8?se=2023-12-12T09%3A07%3A49Z&amp;sp=r&amp;sv=2021-08-06&amp;sr=b&amp;rscc=max-age%3D3599%2C%20immutable&amp;rscd=attachment%3B%20filename%3D9e78eccc-9031-4493-96ce-020f8b8f33f4&amp;sig=%2BXAfXPSBjDg/xNDQ0HwKN/5MpD0XcbhBC00COrL8zWk%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0DE8712B" wp14:editId="21A02E95">
            <wp:extent cx="5943600" cy="2974975"/>
            <wp:effectExtent l="0" t="0" r="0" b="0"/>
            <wp:docPr id="1484436666"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sidRPr="009E1CDE">
        <w:rPr>
          <w:rFonts w:ascii="Times New Roman" w:hAnsi="Times New Roman" w:cs="Times New Roman"/>
          <w:sz w:val="24"/>
          <w:szCs w:val="24"/>
        </w:rPr>
        <w:fldChar w:fldCharType="end"/>
      </w:r>
    </w:p>
    <w:p w14:paraId="5421086E" w14:textId="11320A55" w:rsidR="00D31EC0" w:rsidRPr="009E1CDE" w:rsidRDefault="000D5E45"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br w:type="page"/>
      </w:r>
      <w:r w:rsidR="00D31EC0" w:rsidRPr="009E1CDE">
        <w:rPr>
          <w:rFonts w:ascii="Times New Roman" w:eastAsiaTheme="majorEastAsia" w:hAnsi="Times New Roman" w:cs="Times New Roman"/>
          <w:b/>
          <w:bCs/>
          <w:color w:val="4F81BD" w:themeColor="accent1"/>
          <w:sz w:val="24"/>
          <w:szCs w:val="24"/>
        </w:rPr>
        <w:lastRenderedPageBreak/>
        <w:t>Shopping Preferences:</w:t>
      </w:r>
    </w:p>
    <w:p w14:paraId="1DA82FD2" w14:textId="7498361C" w:rsidR="00D31EC0" w:rsidRPr="009E1CDE" w:rsidRDefault="00D31EC0"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chart displays shopping preferences among survey respondents, indicating that a majority do not have a strong preference and are equally comfortable shopping both online and in physical stores. A smaller segment of respondents prefers physical stores, while the least number of respondents are inclined to shop exclusively online. This trend reflects a consumer base that values the flexibility and benefits of both shopping experiences.</w:t>
      </w:r>
    </w:p>
    <w:p w14:paraId="2AD99115" w14:textId="77777777" w:rsidR="00D31EC0" w:rsidRPr="009E1CDE" w:rsidRDefault="00D31EC0"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fldChar w:fldCharType="begin"/>
      </w:r>
      <w:r w:rsidRPr="009E1CDE">
        <w:rPr>
          <w:rFonts w:ascii="Times New Roman" w:hAnsi="Times New Roman" w:cs="Times New Roman"/>
          <w:sz w:val="24"/>
          <w:szCs w:val="24"/>
        </w:rPr>
        <w:instrText xml:space="preserve"> INCLUDEPICTURE "https://files.oaiusercontent.com/file-XE3QZPfUo4ZLxfk1MLiRM8vW?se=2023-12-12T06%3A54%3A39Z&amp;sp=r&amp;sv=2021-08-06&amp;sr=b&amp;rscc=max-age%3D3599%2C%20immutable&amp;rscd=attachment%3B%20filename%3D6a3e53a8-1ef8-4578-a3fc-8df1d198b6df&amp;sig=5gBgyJocWdIm84ZL1Bt3hp7uHE4CwjNkXwhaU/YQbJc%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3E00BCD9" wp14:editId="649A5D0E">
            <wp:extent cx="6002598" cy="2152650"/>
            <wp:effectExtent l="0" t="0" r="5080" b="0"/>
            <wp:docPr id="1718616113"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60565" b="25303"/>
                    <a:stretch/>
                  </pic:blipFill>
                  <pic:spPr bwMode="auto">
                    <a:xfrm>
                      <a:off x="0" y="0"/>
                      <a:ext cx="6012129" cy="2156068"/>
                    </a:xfrm>
                    <a:prstGeom prst="rect">
                      <a:avLst/>
                    </a:prstGeom>
                    <a:noFill/>
                    <a:ln>
                      <a:noFill/>
                    </a:ln>
                    <a:extLst>
                      <a:ext uri="{53640926-AAD7-44D8-BBD7-CCE9431645EC}">
                        <a14:shadowObscured xmlns:a14="http://schemas.microsoft.com/office/drawing/2010/main"/>
                      </a:ext>
                    </a:extLst>
                  </pic:spPr>
                </pic:pic>
              </a:graphicData>
            </a:graphic>
          </wp:inline>
        </w:drawing>
      </w:r>
      <w:r w:rsidRPr="009E1CDE">
        <w:rPr>
          <w:rFonts w:ascii="Times New Roman" w:hAnsi="Times New Roman" w:cs="Times New Roman"/>
          <w:sz w:val="24"/>
          <w:szCs w:val="24"/>
        </w:rPr>
        <w:fldChar w:fldCharType="end"/>
      </w:r>
    </w:p>
    <w:p w14:paraId="779F8EDE" w14:textId="69175518" w:rsidR="00D31EC0" w:rsidRPr="009E1CDE" w:rsidRDefault="00D31EC0"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t>Marketing Influences</w:t>
      </w:r>
      <w:r w:rsidR="00BC6268" w:rsidRPr="009E1CDE">
        <w:rPr>
          <w:rFonts w:ascii="Times New Roman" w:eastAsiaTheme="majorEastAsia" w:hAnsi="Times New Roman" w:cs="Times New Roman"/>
          <w:b/>
          <w:bCs/>
          <w:color w:val="4F81BD" w:themeColor="accent1"/>
          <w:sz w:val="24"/>
          <w:szCs w:val="24"/>
        </w:rPr>
        <w:t xml:space="preserve"> on purchas</w:t>
      </w:r>
      <w:r w:rsidR="00372239" w:rsidRPr="009E1CDE">
        <w:rPr>
          <w:rFonts w:ascii="Times New Roman" w:eastAsiaTheme="majorEastAsia" w:hAnsi="Times New Roman" w:cs="Times New Roman"/>
          <w:b/>
          <w:bCs/>
          <w:color w:val="4F81BD" w:themeColor="accent1"/>
          <w:sz w:val="24"/>
          <w:szCs w:val="24"/>
        </w:rPr>
        <w:t>es</w:t>
      </w:r>
      <w:r w:rsidR="00BC6268" w:rsidRPr="009E1CDE">
        <w:rPr>
          <w:rFonts w:ascii="Times New Roman" w:eastAsiaTheme="majorEastAsia" w:hAnsi="Times New Roman" w:cs="Times New Roman"/>
          <w:b/>
          <w:bCs/>
          <w:color w:val="4F81BD" w:themeColor="accent1"/>
          <w:sz w:val="24"/>
          <w:szCs w:val="24"/>
        </w:rPr>
        <w:t>:</w:t>
      </w:r>
    </w:p>
    <w:p w14:paraId="1C5C94D5" w14:textId="69EEC773" w:rsidR="00D31EC0" w:rsidRPr="009E1CDE" w:rsidRDefault="00D31EC0"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chart illustrates various marketing types and their influence on purchase decisions among respondents. The descending order indicates that word-of-mouth is the most influential, followed by promotions and discounts. Influencer marketing, product reviews, and digital marketing also have a notable impact. The least influential types are seen to be event marketing and search engine influence. This data highlights the prevailing impact of personal recommendations and cost savings on consumer behavior, while also acknowledging the growing significance of online influencers and digital content on purchasing choices.</w:t>
      </w:r>
    </w:p>
    <w:p w14:paraId="1B3479B9" w14:textId="77777777" w:rsidR="00D31EC0" w:rsidRPr="009E1CDE" w:rsidRDefault="00D31EC0"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lastRenderedPageBreak/>
        <w:fldChar w:fldCharType="begin"/>
      </w:r>
      <w:r w:rsidRPr="009E1CDE">
        <w:rPr>
          <w:rFonts w:ascii="Times New Roman" w:hAnsi="Times New Roman" w:cs="Times New Roman"/>
          <w:sz w:val="24"/>
          <w:szCs w:val="24"/>
        </w:rPr>
        <w:instrText xml:space="preserve"> INCLUDEPICTURE "https://files.oaiusercontent.com/file-XE3QZPfUo4ZLxfk1MLiRM8vW?se=2023-12-12T06%3A54%3A39Z&amp;sp=r&amp;sv=2021-08-06&amp;sr=b&amp;rscc=max-age%3D3599%2C%20immutable&amp;rscd=attachment%3B%20filename%3D6a3e53a8-1ef8-4578-a3fc-8df1d198b6df&amp;sig=5gBgyJocWdIm84ZL1Bt3hp7uHE4CwjNkXwhaU/YQbJc%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35B0063E" wp14:editId="2BF00E3E">
            <wp:extent cx="5741005" cy="2667000"/>
            <wp:effectExtent l="0" t="0" r="0" b="0"/>
            <wp:docPr id="1943381845" name="Picture 194338184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81694"/>
                    <a:stretch/>
                  </pic:blipFill>
                  <pic:spPr bwMode="auto">
                    <a:xfrm>
                      <a:off x="0" y="0"/>
                      <a:ext cx="5791978" cy="2690680"/>
                    </a:xfrm>
                    <a:prstGeom prst="rect">
                      <a:avLst/>
                    </a:prstGeom>
                    <a:noFill/>
                    <a:ln>
                      <a:noFill/>
                    </a:ln>
                    <a:extLst>
                      <a:ext uri="{53640926-AAD7-44D8-BBD7-CCE9431645EC}">
                        <a14:shadowObscured xmlns:a14="http://schemas.microsoft.com/office/drawing/2010/main"/>
                      </a:ext>
                    </a:extLst>
                  </pic:spPr>
                </pic:pic>
              </a:graphicData>
            </a:graphic>
          </wp:inline>
        </w:drawing>
      </w:r>
      <w:r w:rsidRPr="009E1CDE">
        <w:rPr>
          <w:rFonts w:ascii="Times New Roman" w:hAnsi="Times New Roman" w:cs="Times New Roman"/>
          <w:sz w:val="24"/>
          <w:szCs w:val="24"/>
        </w:rPr>
        <w:fldChar w:fldCharType="end"/>
      </w:r>
    </w:p>
    <w:p w14:paraId="544CEC5E" w14:textId="77777777" w:rsidR="000D5E45" w:rsidRPr="009E1CDE" w:rsidRDefault="000D5E45" w:rsidP="009E1CDE">
      <w:pPr>
        <w:spacing w:line="480" w:lineRule="auto"/>
        <w:rPr>
          <w:rFonts w:ascii="Times New Roman" w:hAnsi="Times New Roman" w:cs="Times New Roman"/>
          <w:b/>
          <w:bCs/>
          <w:color w:val="4F81BD" w:themeColor="accent1"/>
          <w:sz w:val="24"/>
          <w:szCs w:val="24"/>
        </w:rPr>
      </w:pPr>
    </w:p>
    <w:p w14:paraId="4090C8EE" w14:textId="77777777" w:rsidR="00BC6268" w:rsidRPr="009E1CDE" w:rsidRDefault="00BC6268" w:rsidP="009E1CDE">
      <w:pPr>
        <w:spacing w:line="480" w:lineRule="auto"/>
        <w:rPr>
          <w:rFonts w:ascii="Times New Roman" w:hAnsi="Times New Roman" w:cs="Times New Roman"/>
          <w:color w:val="000000" w:themeColor="text1"/>
          <w:sz w:val="24"/>
          <w:szCs w:val="24"/>
        </w:rPr>
      </w:pPr>
      <w:r w:rsidRPr="009E1CDE">
        <w:rPr>
          <w:rFonts w:ascii="Times New Roman" w:hAnsi="Times New Roman" w:cs="Times New Roman"/>
          <w:b/>
          <w:bCs/>
          <w:color w:val="4F81BD" w:themeColor="accent1"/>
          <w:sz w:val="24"/>
          <w:szCs w:val="24"/>
        </w:rPr>
        <w:t>Factors Influencing Shopping Mode Decision:</w:t>
      </w:r>
      <w:r w:rsidR="00D31EC0" w:rsidRPr="009E1CDE">
        <w:rPr>
          <w:rFonts w:ascii="Times New Roman" w:hAnsi="Times New Roman" w:cs="Times New Roman"/>
          <w:color w:val="000000" w:themeColor="text1"/>
          <w:sz w:val="24"/>
          <w:szCs w:val="24"/>
        </w:rPr>
        <w:tab/>
      </w:r>
    </w:p>
    <w:p w14:paraId="748E2496" w14:textId="149AFB45" w:rsidR="00BC6268" w:rsidRPr="009E1CDE" w:rsidRDefault="00D31EC0" w:rsidP="009E1CDE">
      <w:pPr>
        <w:spacing w:line="480" w:lineRule="auto"/>
        <w:ind w:firstLine="720"/>
        <w:rPr>
          <w:rFonts w:ascii="Times New Roman" w:hAnsi="Times New Roman" w:cs="Times New Roman"/>
          <w:color w:val="000000" w:themeColor="text1"/>
          <w:sz w:val="24"/>
          <w:szCs w:val="24"/>
        </w:rPr>
      </w:pPr>
      <w:r w:rsidRPr="009E1CDE">
        <w:rPr>
          <w:rFonts w:ascii="Times New Roman" w:hAnsi="Times New Roman" w:cs="Times New Roman"/>
          <w:color w:val="000000" w:themeColor="text1"/>
          <w:sz w:val="24"/>
          <w:szCs w:val="24"/>
        </w:rPr>
        <w:t>The bar chart illustrates the frequency of various factors influencing consumer purchase decisions. Product quality emerges as the most influential factor, followed closely by brand reputation and price, which appear to be equally significant. Online reviews and recommendations from friends or family hold moderate sway over consumer choices. Promotions and discounts, while still relevant, are noted as less influential compared to the other factors. This distribution highlights the importance of intrinsic product value and brand perception over mere cost savings in driving consumer behavior.</w:t>
      </w:r>
    </w:p>
    <w:p w14:paraId="18D8F745" w14:textId="77777777" w:rsidR="00D31EC0" w:rsidRPr="009E1CDE" w:rsidRDefault="00D31EC0" w:rsidP="009E1CDE">
      <w:pPr>
        <w:spacing w:line="480" w:lineRule="auto"/>
        <w:rPr>
          <w:rFonts w:ascii="Times New Roman" w:hAnsi="Times New Roman" w:cs="Times New Roman"/>
          <w:sz w:val="24"/>
          <w:szCs w:val="24"/>
        </w:rPr>
      </w:pPr>
      <w:r w:rsidRPr="009E1CDE">
        <w:rPr>
          <w:rFonts w:ascii="Times New Roman" w:hAnsi="Times New Roman" w:cs="Times New Roman"/>
          <w:noProof/>
          <w:sz w:val="24"/>
          <w:szCs w:val="24"/>
        </w:rPr>
        <w:lastRenderedPageBreak/>
        <w:drawing>
          <wp:inline distT="0" distB="0" distL="0" distR="0" wp14:anchorId="5692D7D3" wp14:editId="1C7C2EB2">
            <wp:extent cx="5886450" cy="3531870"/>
            <wp:effectExtent l="0" t="0" r="6350" b="0"/>
            <wp:docPr id="4" name="Picture 4" descr="A graph showing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showing a number of green squares&#10;&#10;Description automatically generated with medium confidence"/>
                    <pic:cNvPicPr/>
                  </pic:nvPicPr>
                  <pic:blipFill>
                    <a:blip r:embed="rId14"/>
                    <a:stretch>
                      <a:fillRect/>
                    </a:stretch>
                  </pic:blipFill>
                  <pic:spPr>
                    <a:xfrm>
                      <a:off x="0" y="0"/>
                      <a:ext cx="5886450" cy="3531870"/>
                    </a:xfrm>
                    <a:prstGeom prst="rect">
                      <a:avLst/>
                    </a:prstGeom>
                  </pic:spPr>
                </pic:pic>
              </a:graphicData>
            </a:graphic>
          </wp:inline>
        </w:drawing>
      </w:r>
    </w:p>
    <w:p w14:paraId="1491F4BB" w14:textId="77777777" w:rsidR="00D31EC0" w:rsidRPr="009E1CDE" w:rsidRDefault="00D31EC0" w:rsidP="009E1CDE">
      <w:pPr>
        <w:spacing w:line="480" w:lineRule="auto"/>
        <w:rPr>
          <w:rFonts w:ascii="Times New Roman" w:eastAsiaTheme="majorEastAsia" w:hAnsi="Times New Roman" w:cs="Times New Roman"/>
          <w:b/>
          <w:bCs/>
          <w:color w:val="4F81BD" w:themeColor="accent1"/>
          <w:sz w:val="24"/>
          <w:szCs w:val="24"/>
        </w:rPr>
      </w:pPr>
    </w:p>
    <w:p w14:paraId="3E667490" w14:textId="77777777" w:rsidR="00D31EC0" w:rsidRPr="009E1CDE" w:rsidRDefault="00D31EC0" w:rsidP="009E1CDE">
      <w:pPr>
        <w:spacing w:line="480" w:lineRule="auto"/>
        <w:rPr>
          <w:rFonts w:ascii="Times New Roman" w:eastAsiaTheme="majorEastAsia" w:hAnsi="Times New Roman" w:cs="Times New Roman"/>
          <w:b/>
          <w:bCs/>
          <w:color w:val="4F81BD" w:themeColor="accent1"/>
          <w:sz w:val="24"/>
          <w:szCs w:val="24"/>
        </w:rPr>
      </w:pPr>
      <w:r w:rsidRPr="009E1CDE">
        <w:rPr>
          <w:rFonts w:ascii="Times New Roman" w:eastAsiaTheme="majorEastAsia" w:hAnsi="Times New Roman" w:cs="Times New Roman"/>
          <w:b/>
          <w:bCs/>
          <w:color w:val="4F81BD" w:themeColor="accent1"/>
          <w:sz w:val="24"/>
          <w:szCs w:val="24"/>
        </w:rPr>
        <w:t>Brand Loyalty Factors:</w:t>
      </w:r>
    </w:p>
    <w:p w14:paraId="7B928EDA" w14:textId="0871BE67" w:rsidR="00D31EC0" w:rsidRPr="009E1CDE" w:rsidRDefault="00D31EC0" w:rsidP="009E1CDE">
      <w:pPr>
        <w:spacing w:line="480" w:lineRule="auto"/>
        <w:ind w:firstLine="720"/>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quality of products/services combined with price is a recurring theme in contributing to brand loyalty (5 mentions). Positive past experiences, loyalty programs/rewards, and brand reputation are also important factors that contribute to brand loyalty. This summarized data can help understand consumer purchasing behavior patterns and the various factors that influence shopping habits. These insights can inform marketing strategies, allowing for more targeted and effective campaigns.</w:t>
      </w:r>
      <w:r w:rsidR="000D5E45" w:rsidRPr="009E1CDE">
        <w:rPr>
          <w:rFonts w:ascii="Times New Roman" w:eastAsiaTheme="majorEastAsia" w:hAnsi="Times New Roman" w:cs="Times New Roman"/>
          <w:color w:val="000000" w:themeColor="text1"/>
          <w:sz w:val="24"/>
          <w:szCs w:val="24"/>
        </w:rPr>
        <w:t xml:space="preserve"> The chart reveals that the surveyed individuals value quality of products/services, loyalty programs/rewards, brand reputation, and price equally when it comes to brand loyalty. Positive past experiences are also considered important but to a slightly lesser extent. This suggests that for these consumers, a multifaceted approach to brand engagement is key to fostering loyalty.</w:t>
      </w:r>
    </w:p>
    <w:p w14:paraId="3B6A7E07" w14:textId="5C82251E" w:rsidR="00D31EC0" w:rsidRPr="009E1CDE" w:rsidRDefault="000D5E45"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hAnsi="Times New Roman" w:cs="Times New Roman"/>
          <w:sz w:val="24"/>
          <w:szCs w:val="24"/>
        </w:rPr>
        <w:lastRenderedPageBreak/>
        <w:fldChar w:fldCharType="begin"/>
      </w:r>
      <w:r w:rsidRPr="009E1CDE">
        <w:rPr>
          <w:rFonts w:ascii="Times New Roman" w:hAnsi="Times New Roman" w:cs="Times New Roman"/>
          <w:sz w:val="24"/>
          <w:szCs w:val="24"/>
        </w:rPr>
        <w:instrText xml:space="preserve"> INCLUDEPICTURE "https://files.oaiusercontent.com/file-aO6RDDEALMfmSauUgyYH7n56?se=2023-12-12T09%3A07%3A50Z&amp;sp=r&amp;sv=2021-08-06&amp;sr=b&amp;rscc=max-age%3D3599%2C%20immutable&amp;rscd=attachment%3B%20filename%3D1158bde4-817d-4fd4-a6c8-8a51caa6c5d1&amp;sig=Zjvc/OZ4gpf61Jvh/Wg4qQadHvwB8%2BQYM043FSZDgKM%3D" \* MERGEFORMATINET </w:instrText>
      </w:r>
      <w:r w:rsidRPr="009E1CDE">
        <w:rPr>
          <w:rFonts w:ascii="Times New Roman" w:hAnsi="Times New Roman" w:cs="Times New Roman"/>
          <w:sz w:val="24"/>
          <w:szCs w:val="24"/>
        </w:rPr>
        <w:fldChar w:fldCharType="separate"/>
      </w:r>
      <w:r w:rsidRPr="009E1CDE">
        <w:rPr>
          <w:rFonts w:ascii="Times New Roman" w:hAnsi="Times New Roman" w:cs="Times New Roman"/>
          <w:noProof/>
          <w:sz w:val="24"/>
          <w:szCs w:val="24"/>
        </w:rPr>
        <w:drawing>
          <wp:inline distT="0" distB="0" distL="0" distR="0" wp14:anchorId="4CAD1903" wp14:editId="23786331">
            <wp:extent cx="5943600" cy="2980055"/>
            <wp:effectExtent l="0" t="0" r="0" b="4445"/>
            <wp:docPr id="20546022"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r w:rsidRPr="009E1CDE">
        <w:rPr>
          <w:rFonts w:ascii="Times New Roman" w:hAnsi="Times New Roman" w:cs="Times New Roman"/>
          <w:sz w:val="24"/>
          <w:szCs w:val="24"/>
        </w:rPr>
        <w:fldChar w:fldCharType="end"/>
      </w:r>
    </w:p>
    <w:p w14:paraId="676A4C93" w14:textId="77777777" w:rsidR="00D31EC0" w:rsidRPr="009E1CDE" w:rsidRDefault="00D31EC0" w:rsidP="009E1CDE">
      <w:pPr>
        <w:spacing w:line="480" w:lineRule="auto"/>
        <w:rPr>
          <w:rFonts w:ascii="Times New Roman" w:hAnsi="Times New Roman" w:cs="Times New Roman"/>
          <w:sz w:val="24"/>
          <w:szCs w:val="24"/>
        </w:rPr>
      </w:pPr>
    </w:p>
    <w:p w14:paraId="57EF14BB" w14:textId="0ED8699C" w:rsidR="009D335D" w:rsidRPr="009E1CDE" w:rsidRDefault="009D335D" w:rsidP="009E1CDE">
      <w:pPr>
        <w:spacing w:line="480" w:lineRule="auto"/>
        <w:rPr>
          <w:rFonts w:ascii="Times New Roman" w:eastAsiaTheme="majorEastAsia" w:hAnsi="Times New Roman" w:cs="Times New Roman"/>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tab/>
      </w:r>
      <w:r w:rsidRPr="009E1CDE">
        <w:rPr>
          <w:rFonts w:ascii="Times New Roman" w:eastAsiaTheme="majorEastAsia" w:hAnsi="Times New Roman" w:cs="Times New Roman"/>
          <w:color w:val="000000" w:themeColor="text1"/>
          <w:sz w:val="24"/>
          <w:szCs w:val="24"/>
        </w:rPr>
        <w:t>The survey provides insightful correlations between marketing strategies and consumer purchasing behaviors. Key findings indicate that product quality, brand reputation, and price are paramount in influencing consumer decisions. The predominance of the 25-35 age demographic suggests that marketing efforts might be effectively tailored towards this younger audience. Notably, consumers exhibit a balanced tendency towards both online and physical store shopping, emphasizing the importance of an omnichannel approach. Word-of-mouth, combined with digital marketing efforts, emerges as a significant driver of consumer loyalty and purchasing patterns. The insights garnered from this study underscore the complexity of consumer decision-making processes and the need for nuanced, multi-faceted marketing strategies to engage and retain customers effectively.</w:t>
      </w:r>
    </w:p>
    <w:p w14:paraId="36320583" w14:textId="3C959927" w:rsidR="007E0D4A" w:rsidRPr="009E1CDE" w:rsidRDefault="009D335D"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br w:type="page"/>
      </w:r>
      <w:r w:rsidR="007E0D4A" w:rsidRPr="009E1CDE">
        <w:rPr>
          <w:rFonts w:ascii="Times New Roman" w:eastAsiaTheme="majorEastAsia" w:hAnsi="Times New Roman" w:cs="Times New Roman"/>
          <w:b/>
          <w:bCs/>
          <w:color w:val="365F91" w:themeColor="accent1" w:themeShade="BF"/>
          <w:sz w:val="24"/>
          <w:szCs w:val="24"/>
        </w:rPr>
        <w:lastRenderedPageBreak/>
        <w:t>4. Discussion</w:t>
      </w:r>
    </w:p>
    <w:p w14:paraId="7D459396" w14:textId="603884A3"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findings from Section 3.2 shed light on the complex interplay between marketing strategies and consumer behavior. The statistical numbers indicate a strong correlation between social media engagement and an increase in consumer purchase decisions, particularly among the younger demographic. This uptick in purchase behavior was most pronounced with interactive content that leveraged multimedia and user-generated content. The analysis also revealed that traditional marketing strategies, such as print and broadcast advertising, while still effective in creating brand awareness, are less influential in driving immediate consumer purchases compared to digital marketing tactics.</w:t>
      </w:r>
      <w:r w:rsidR="009D335D" w:rsidRPr="009E1CDE">
        <w:rPr>
          <w:rFonts w:ascii="Times New Roman" w:hAnsi="Times New Roman" w:cs="Times New Roman"/>
          <w:sz w:val="24"/>
          <w:szCs w:val="24"/>
        </w:rPr>
        <w:tab/>
      </w:r>
    </w:p>
    <w:p w14:paraId="713BEBA8"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One notable finding was the significant role of personalization in marketing communications. Consumers showed a higher propensity to engage with and purchase from brands that offered personalized experiences, as indicated by the positive responses to tailored email campaigns and targeted online ads. These findings underscore the importance of leveraging data analytics to understand consumer preferences and tailor marketing strategies accordingly.</w:t>
      </w:r>
    </w:p>
    <w:p w14:paraId="22CC8A23" w14:textId="77777777" w:rsidR="007E0D4A" w:rsidRPr="009E1CDE" w:rsidRDefault="007E0D4A" w:rsidP="009E1CDE">
      <w:pPr>
        <w:spacing w:line="480" w:lineRule="auto"/>
        <w:rPr>
          <w:rFonts w:ascii="Times New Roman" w:hAnsi="Times New Roman" w:cs="Times New Roman"/>
          <w:sz w:val="24"/>
          <w:szCs w:val="24"/>
        </w:rPr>
      </w:pPr>
    </w:p>
    <w:p w14:paraId="1BDC2F2B" w14:textId="5F87005B"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5. Theoretical and Managerial Implications</w:t>
      </w:r>
    </w:p>
    <w:p w14:paraId="64F3B18D" w14:textId="4DD5C9E6"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5.1 Theoretical Implications</w:t>
      </w:r>
    </w:p>
    <w:p w14:paraId="410AB8B0" w14:textId="7F30B209"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This study makes several contributions to the existing body of knowledge. It supports the Theory of Reasoned Action by affirming that consumers' intentions to purchase can be strongly influenced by targeted marketing strategies that align with their attitudes and the perceived </w:t>
      </w:r>
      <w:r w:rsidRPr="009E1CDE">
        <w:rPr>
          <w:rFonts w:ascii="Times New Roman" w:hAnsi="Times New Roman" w:cs="Times New Roman"/>
          <w:sz w:val="24"/>
          <w:szCs w:val="24"/>
        </w:rPr>
        <w:lastRenderedPageBreak/>
        <w:t>norms of their social groups. The findings also add a new dimension to the Technology Acceptance Model by highlighting the specific features of marketing technologies that consumers find useful and easy to use, such as personalization algorithms and interactive content.</w:t>
      </w:r>
    </w:p>
    <w:p w14:paraId="535C08A2" w14:textId="77777777"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Furthermore, the study enriches the Elaboration Likelihood Model by demonstrating that the peripheral route to persuasion, characterized by the attractiveness and relatability of social media influencers, is particularly effective in modern marketing. The insights gathered from the empirical data suggest modifications to these models to incorporate the nuances of digital consumer engagement.</w:t>
      </w:r>
    </w:p>
    <w:p w14:paraId="0CC420BF" w14:textId="77777777" w:rsidR="007E0D4A" w:rsidRPr="009E1CDE" w:rsidRDefault="007E0D4A" w:rsidP="009E1CDE">
      <w:pPr>
        <w:spacing w:line="480" w:lineRule="auto"/>
        <w:rPr>
          <w:rFonts w:ascii="Times New Roman" w:hAnsi="Times New Roman" w:cs="Times New Roman"/>
          <w:sz w:val="24"/>
          <w:szCs w:val="24"/>
        </w:rPr>
      </w:pPr>
    </w:p>
    <w:p w14:paraId="4D83D3C0" w14:textId="0D15D481"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t>5.2 Managerial Implications</w:t>
      </w:r>
    </w:p>
    <w:p w14:paraId="422CABA6" w14:textId="4C6A1E64"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For managers and practitioners, the research findings highlight the critical nature of investing in digital marketing and analytics capabilities. Implementing data-driven personalization strategies can lead to more effective consumer engagement and improved conversion rates. Additionally, fostering an environment that encourages the creation and sharing of user-generated content can enhance brand loyalty and advocacy.</w:t>
      </w:r>
    </w:p>
    <w:p w14:paraId="1701A31D" w14:textId="7EAC80BD" w:rsidR="007E0D4A" w:rsidRPr="009E1CDE" w:rsidRDefault="007E0D4A" w:rsidP="006A2BF5">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results also suggest that marketing budgets should be evaluated to allocate more resources toward digital strategies, particularly those that promote interactivity and personalization. Training and development for marketing teams should focus on building competencies in data analytics and customer relationship management software that facilitate these strategies.</w:t>
      </w:r>
    </w:p>
    <w:p w14:paraId="5DAEB8D8" w14:textId="387FF74D" w:rsidR="007E0D4A" w:rsidRPr="009E1CDE" w:rsidRDefault="007E0D4A" w:rsidP="009E1CDE">
      <w:pPr>
        <w:spacing w:line="480" w:lineRule="auto"/>
        <w:rPr>
          <w:rFonts w:ascii="Times New Roman" w:hAnsi="Times New Roman" w:cs="Times New Roman"/>
          <w:b/>
          <w:bCs/>
          <w:color w:val="4F81BD" w:themeColor="accent1"/>
          <w:sz w:val="24"/>
          <w:szCs w:val="24"/>
        </w:rPr>
      </w:pPr>
      <w:r w:rsidRPr="009E1CDE">
        <w:rPr>
          <w:rFonts w:ascii="Times New Roman" w:hAnsi="Times New Roman" w:cs="Times New Roman"/>
          <w:b/>
          <w:bCs/>
          <w:color w:val="4F81BD" w:themeColor="accent1"/>
          <w:sz w:val="24"/>
          <w:szCs w:val="24"/>
        </w:rPr>
        <w:lastRenderedPageBreak/>
        <w:t>5.3 Limitatio</w:t>
      </w:r>
      <w:r w:rsidR="009D335D" w:rsidRPr="009E1CDE">
        <w:rPr>
          <w:rFonts w:ascii="Times New Roman" w:hAnsi="Times New Roman" w:cs="Times New Roman"/>
          <w:b/>
          <w:bCs/>
          <w:color w:val="4F81BD" w:themeColor="accent1"/>
          <w:sz w:val="24"/>
          <w:szCs w:val="24"/>
        </w:rPr>
        <w:t>n</w:t>
      </w:r>
      <w:r w:rsidR="00372239" w:rsidRPr="009E1CDE">
        <w:rPr>
          <w:rFonts w:ascii="Times New Roman" w:hAnsi="Times New Roman" w:cs="Times New Roman"/>
          <w:b/>
          <w:bCs/>
          <w:color w:val="4F81BD" w:themeColor="accent1"/>
          <w:sz w:val="24"/>
          <w:szCs w:val="24"/>
        </w:rPr>
        <w:t>s</w:t>
      </w:r>
    </w:p>
    <w:p w14:paraId="04C57969" w14:textId="4BE47540"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Despite the comprehensive nature of this study, there are limitations to consider. The cross-sectional design of the research provides a snapshot in time and may not fully capture the long-term effects of marketing strategies on consumer behavior. Additionally, the reliance on self-reported data in surveys can introduce bias. Future research could adopt a longitudinal approach to assess the enduring impact of marketing strategies and utilize behavioral data to corroborate survey findings.</w:t>
      </w:r>
    </w:p>
    <w:p w14:paraId="00A2FAF8" w14:textId="763FC228" w:rsidR="007E0D4A" w:rsidRPr="009E1CDE"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Potential research directions include exploring the differential impacts of marketing strategies across various cultures and global markets, as well as investigating the long-term brand loyalty that results from different marketing tactics. Investigating the intersection of marketing strategies with emerging technologies such as augmented reality (AR) and virtual reality (VR) could also provide valuable insights into the next frontier of consumer engagement.</w:t>
      </w:r>
    </w:p>
    <w:p w14:paraId="3B70F5C4" w14:textId="3D1D98E6" w:rsidR="007E0D4A" w:rsidRDefault="007E0D4A"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This discussion and the implications presented provide a comprehensive analysis of the results, offering both theoretical advancements and actionable insights for managerial decision-making. The limitations and future directions ensure that the research contributes to ongoing scholarly dialogue and practical evolution in the field of marketing.</w:t>
      </w:r>
    </w:p>
    <w:p w14:paraId="226145D7" w14:textId="77777777" w:rsidR="006A2BF5" w:rsidRPr="009E1CDE" w:rsidRDefault="006A2BF5" w:rsidP="006A2BF5">
      <w:pPr>
        <w:spacing w:line="480" w:lineRule="auto"/>
        <w:rPr>
          <w:rFonts w:ascii="Times New Roman" w:hAnsi="Times New Roman" w:cs="Times New Roman"/>
          <w:sz w:val="24"/>
          <w:szCs w:val="24"/>
        </w:rPr>
      </w:pPr>
    </w:p>
    <w:p w14:paraId="77913E5E" w14:textId="77777777" w:rsidR="007E0D4A" w:rsidRPr="009E1CDE" w:rsidRDefault="007E0D4A"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t>6. Conclusion</w:t>
      </w:r>
    </w:p>
    <w:p w14:paraId="544D59BD" w14:textId="1F599E0B" w:rsidR="009869A5" w:rsidRPr="009E1CDE" w:rsidRDefault="009869A5"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 xml:space="preserve">In conclusion, this study has provided significant insights into the impact of marketing strategies on consumer purchase decisions. Key findings indicate that digital marketing strategies, particularly those leveraging social media engagement and personalized content, exert </w:t>
      </w:r>
      <w:r w:rsidRPr="009E1CDE">
        <w:rPr>
          <w:rFonts w:ascii="Times New Roman" w:hAnsi="Times New Roman" w:cs="Times New Roman"/>
          <w:sz w:val="24"/>
          <w:szCs w:val="24"/>
        </w:rPr>
        <w:lastRenderedPageBreak/>
        <w:t>a considerable influence on consumer purchasing behavior. The data suggest that traditional marketing methods, while still valuable for brand awareness, are less effective than digital methods in driving immediate purchases. Additionally, the study found that personalization and interactivity are crucial components of successful digital marketing campaigns.</w:t>
      </w:r>
    </w:p>
    <w:p w14:paraId="4901322E" w14:textId="76215181" w:rsidR="009869A5" w:rsidRPr="009E1CDE" w:rsidRDefault="009869A5"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 research supports and extends the theoretical frameworks of the Theory of Reasoned Action and the Technology Acceptance Model, emphasizing the importance of attitudinal factors and perceived ease of use in the digital marketing context. It also enriches the Elaboration Likelihood Model by highlighting the effectiveness of influencer marketing and interactive content in persuasion through the peripheral route.</w:t>
      </w:r>
    </w:p>
    <w:p w14:paraId="129D048B" w14:textId="05624985" w:rsidR="003F20B5" w:rsidRPr="009E1CDE" w:rsidRDefault="009869A5" w:rsidP="009E1CDE">
      <w:pPr>
        <w:spacing w:line="480" w:lineRule="auto"/>
        <w:ind w:firstLine="720"/>
        <w:rPr>
          <w:rFonts w:ascii="Times New Roman" w:hAnsi="Times New Roman" w:cs="Times New Roman"/>
          <w:sz w:val="24"/>
          <w:szCs w:val="24"/>
        </w:rPr>
      </w:pPr>
      <w:r w:rsidRPr="009E1CDE">
        <w:rPr>
          <w:rFonts w:ascii="Times New Roman" w:hAnsi="Times New Roman" w:cs="Times New Roman"/>
          <w:sz w:val="24"/>
          <w:szCs w:val="24"/>
        </w:rPr>
        <w:t>These findings offer practical guidance for businesses and marketers, pointing towards the necessity of integrating sophisticated data analytics into marketing strategies to enhance customer engagement and drive sales. Investing in digital marketing capabilities, focusing on user-generated content, and personalizing consumer interactions stand out as key strategies for modern marketing success</w:t>
      </w:r>
      <w:r w:rsidR="003F20B5" w:rsidRPr="009E1CDE">
        <w:rPr>
          <w:rFonts w:ascii="Times New Roman" w:hAnsi="Times New Roman" w:cs="Times New Roman"/>
          <w:sz w:val="24"/>
          <w:szCs w:val="24"/>
        </w:rPr>
        <w:t>.</w:t>
      </w:r>
    </w:p>
    <w:p w14:paraId="18DE5B86" w14:textId="77777777" w:rsidR="00BB0A7E" w:rsidRPr="009E1CDE" w:rsidRDefault="00BB0A7E"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br w:type="page"/>
      </w:r>
    </w:p>
    <w:p w14:paraId="608A6455" w14:textId="4621C70F" w:rsidR="009869A5" w:rsidRPr="009E1CDE" w:rsidRDefault="009869A5"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lastRenderedPageBreak/>
        <w:t>7. References</w:t>
      </w:r>
    </w:p>
    <w:p w14:paraId="38380A90" w14:textId="77777777" w:rsidR="009869A5" w:rsidRPr="009E1CDE" w:rsidRDefault="009869A5"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The following references were cited in the report:</w:t>
      </w:r>
    </w:p>
    <w:p w14:paraId="6E95DDEA" w14:textId="0098FD94"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Chaffey, D., &amp; Ellis-Chadwick, F. (2019). Digital Marketing. In D. Chaffey &amp; F. Ellis-Chadwick (Eds.), Digital Marketing (pp. 1-448). Pearson UK.</w:t>
      </w:r>
    </w:p>
    <w:p w14:paraId="5B5B1FAB" w14:textId="657203C2"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Solomon, M. R. (2014). Consumer Behavior: Buying, Having, and Being. In M. R. Solomon (Ed.), Consumer Behavior: Buying, Having, and Being (pp. 1-584). Pearson.</w:t>
      </w:r>
    </w:p>
    <w:p w14:paraId="7973070A" w14:textId="7D44756C"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Kotler, P., &amp; Keller, K. L. (2016). Marketing Management. Pearson.</w:t>
      </w:r>
    </w:p>
    <w:p w14:paraId="5FBEDCFE" w14:textId="2EFB5A86"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 xml:space="preserve">Hoyer, W. D., </w:t>
      </w:r>
      <w:proofErr w:type="spellStart"/>
      <w:r w:rsidRPr="009E1CDE">
        <w:rPr>
          <w:rFonts w:ascii="Times New Roman" w:eastAsiaTheme="majorEastAsia" w:hAnsi="Times New Roman" w:cs="Times New Roman"/>
          <w:color w:val="000000" w:themeColor="text1"/>
          <w:sz w:val="24"/>
          <w:szCs w:val="24"/>
        </w:rPr>
        <w:t>MacInnis</w:t>
      </w:r>
      <w:proofErr w:type="spellEnd"/>
      <w:r w:rsidRPr="009E1CDE">
        <w:rPr>
          <w:rFonts w:ascii="Times New Roman" w:eastAsiaTheme="majorEastAsia" w:hAnsi="Times New Roman" w:cs="Times New Roman"/>
          <w:color w:val="000000" w:themeColor="text1"/>
          <w:sz w:val="24"/>
          <w:szCs w:val="24"/>
        </w:rPr>
        <w:t>, D. J., &amp; Pieters, R. (2018). Consumer Behavior. Cengage Learning.</w:t>
      </w:r>
    </w:p>
    <w:p w14:paraId="00508D1F" w14:textId="77777777"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proofErr w:type="spellStart"/>
      <w:r w:rsidRPr="009E1CDE">
        <w:rPr>
          <w:rFonts w:ascii="Times New Roman" w:eastAsiaTheme="majorEastAsia" w:hAnsi="Times New Roman" w:cs="Times New Roman"/>
          <w:color w:val="000000" w:themeColor="text1"/>
          <w:sz w:val="24"/>
          <w:szCs w:val="24"/>
        </w:rPr>
        <w:t>Sheth</w:t>
      </w:r>
      <w:proofErr w:type="spellEnd"/>
      <w:r w:rsidRPr="009E1CDE">
        <w:rPr>
          <w:rFonts w:ascii="Times New Roman" w:eastAsiaTheme="majorEastAsia" w:hAnsi="Times New Roman" w:cs="Times New Roman"/>
          <w:color w:val="000000" w:themeColor="text1"/>
          <w:sz w:val="24"/>
          <w:szCs w:val="24"/>
        </w:rPr>
        <w:t xml:space="preserve">, J. N., &amp; Sisodia, R. S. (2015). Does Marketing Need </w:t>
      </w:r>
      <w:proofErr w:type="gramStart"/>
      <w:r w:rsidRPr="009E1CDE">
        <w:rPr>
          <w:rFonts w:ascii="Times New Roman" w:eastAsiaTheme="majorEastAsia" w:hAnsi="Times New Roman" w:cs="Times New Roman"/>
          <w:color w:val="000000" w:themeColor="text1"/>
          <w:sz w:val="24"/>
          <w:szCs w:val="24"/>
        </w:rPr>
        <w:t>Reform?:</w:t>
      </w:r>
      <w:proofErr w:type="gramEnd"/>
      <w:r w:rsidRPr="009E1CDE">
        <w:rPr>
          <w:rFonts w:ascii="Times New Roman" w:eastAsiaTheme="majorEastAsia" w:hAnsi="Times New Roman" w:cs="Times New Roman"/>
          <w:color w:val="000000" w:themeColor="text1"/>
          <w:sz w:val="24"/>
          <w:szCs w:val="24"/>
        </w:rPr>
        <w:t xml:space="preserve"> Fresh Perspectives on the Future. Routledge.</w:t>
      </w:r>
    </w:p>
    <w:p w14:paraId="3C3C2676" w14:textId="77777777" w:rsidR="000A1AB1"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 xml:space="preserve">Smith, A. N., Fischer, E., &amp; </w:t>
      </w:r>
      <w:proofErr w:type="spellStart"/>
      <w:r w:rsidRPr="009E1CDE">
        <w:rPr>
          <w:rFonts w:ascii="Times New Roman" w:eastAsiaTheme="majorEastAsia" w:hAnsi="Times New Roman" w:cs="Times New Roman"/>
          <w:color w:val="000000" w:themeColor="text1"/>
          <w:sz w:val="24"/>
          <w:szCs w:val="24"/>
        </w:rPr>
        <w:t>Yongjian</w:t>
      </w:r>
      <w:proofErr w:type="spellEnd"/>
      <w:r w:rsidRPr="009E1CDE">
        <w:rPr>
          <w:rFonts w:ascii="Times New Roman" w:eastAsiaTheme="majorEastAsia" w:hAnsi="Times New Roman" w:cs="Times New Roman"/>
          <w:color w:val="000000" w:themeColor="text1"/>
          <w:sz w:val="24"/>
          <w:szCs w:val="24"/>
        </w:rPr>
        <w:t>, C. (2012). How does brand-related user-generated content differ across YouTube, Facebook, and Twitter? Journal of Interactive Marketing, 26(2), 102-113.</w:t>
      </w:r>
    </w:p>
    <w:p w14:paraId="5A7B6237" w14:textId="2BEFCAB8" w:rsidR="009D335D" w:rsidRPr="009E1CDE" w:rsidRDefault="000A1AB1"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 xml:space="preserve">Kaplan, A. M., &amp; </w:t>
      </w:r>
      <w:proofErr w:type="spellStart"/>
      <w:r w:rsidRPr="009E1CDE">
        <w:rPr>
          <w:rFonts w:ascii="Times New Roman" w:eastAsiaTheme="majorEastAsia" w:hAnsi="Times New Roman" w:cs="Times New Roman"/>
          <w:color w:val="000000" w:themeColor="text1"/>
          <w:sz w:val="24"/>
          <w:szCs w:val="24"/>
        </w:rPr>
        <w:t>Haenlein</w:t>
      </w:r>
      <w:proofErr w:type="spellEnd"/>
      <w:r w:rsidRPr="009E1CDE">
        <w:rPr>
          <w:rFonts w:ascii="Times New Roman" w:eastAsiaTheme="majorEastAsia" w:hAnsi="Times New Roman" w:cs="Times New Roman"/>
          <w:color w:val="000000" w:themeColor="text1"/>
          <w:sz w:val="24"/>
          <w:szCs w:val="24"/>
        </w:rPr>
        <w:t xml:space="preserve">, M. (2010). Users of the world, unite! The challenges and opportunities of </w:t>
      </w:r>
      <w:proofErr w:type="gramStart"/>
      <w:r w:rsidRPr="009E1CDE">
        <w:rPr>
          <w:rFonts w:ascii="Times New Roman" w:eastAsiaTheme="majorEastAsia" w:hAnsi="Times New Roman" w:cs="Times New Roman"/>
          <w:color w:val="000000" w:themeColor="text1"/>
          <w:sz w:val="24"/>
          <w:szCs w:val="24"/>
        </w:rPr>
        <w:t>Social Media</w:t>
      </w:r>
      <w:proofErr w:type="gramEnd"/>
      <w:r w:rsidRPr="009E1CDE">
        <w:rPr>
          <w:rFonts w:ascii="Times New Roman" w:eastAsiaTheme="majorEastAsia" w:hAnsi="Times New Roman" w:cs="Times New Roman"/>
          <w:color w:val="000000" w:themeColor="text1"/>
          <w:sz w:val="24"/>
          <w:szCs w:val="24"/>
        </w:rPr>
        <w:t>. Business Horizons, 53(1), 59-68.</w:t>
      </w:r>
      <w:r w:rsidR="009D335D" w:rsidRPr="009E1CDE">
        <w:rPr>
          <w:rFonts w:ascii="Times New Roman" w:eastAsiaTheme="majorEastAsia" w:hAnsi="Times New Roman" w:cs="Times New Roman"/>
          <w:b/>
          <w:bCs/>
          <w:color w:val="365F91" w:themeColor="accent1" w:themeShade="BF"/>
          <w:sz w:val="24"/>
          <w:szCs w:val="24"/>
        </w:rPr>
        <w:br w:type="page"/>
      </w:r>
    </w:p>
    <w:p w14:paraId="6C547495" w14:textId="77E9AC14" w:rsidR="009869A5" w:rsidRPr="009E1CDE" w:rsidRDefault="009869A5" w:rsidP="009E1CDE">
      <w:pPr>
        <w:spacing w:line="480" w:lineRule="auto"/>
        <w:rPr>
          <w:rFonts w:ascii="Times New Roman" w:eastAsiaTheme="majorEastAsia" w:hAnsi="Times New Roman" w:cs="Times New Roman"/>
          <w:b/>
          <w:bCs/>
          <w:color w:val="365F91" w:themeColor="accent1" w:themeShade="BF"/>
          <w:sz w:val="24"/>
          <w:szCs w:val="24"/>
        </w:rPr>
      </w:pPr>
      <w:r w:rsidRPr="009E1CDE">
        <w:rPr>
          <w:rFonts w:ascii="Times New Roman" w:eastAsiaTheme="majorEastAsia" w:hAnsi="Times New Roman" w:cs="Times New Roman"/>
          <w:b/>
          <w:bCs/>
          <w:color w:val="365F91" w:themeColor="accent1" w:themeShade="BF"/>
          <w:sz w:val="24"/>
          <w:szCs w:val="24"/>
        </w:rPr>
        <w:lastRenderedPageBreak/>
        <w:t>8. Appendix</w:t>
      </w:r>
    </w:p>
    <w:tbl>
      <w:tblPr>
        <w:tblStyle w:val="TableGrid"/>
        <w:tblW w:w="0" w:type="auto"/>
        <w:tblLook w:val="04A0" w:firstRow="1" w:lastRow="0" w:firstColumn="1" w:lastColumn="0" w:noHBand="0" w:noVBand="1"/>
      </w:tblPr>
      <w:tblGrid>
        <w:gridCol w:w="4663"/>
        <w:gridCol w:w="4687"/>
      </w:tblGrid>
      <w:tr w:rsidR="00062939" w:rsidRPr="009E1CDE" w14:paraId="39BB6C0F" w14:textId="77777777" w:rsidTr="00062939">
        <w:tc>
          <w:tcPr>
            <w:tcW w:w="4788" w:type="dxa"/>
          </w:tcPr>
          <w:p w14:paraId="7F0975EE" w14:textId="77777777" w:rsidR="00062939" w:rsidRPr="009E1CDE" w:rsidRDefault="00062939" w:rsidP="009E1CDE">
            <w:pPr>
              <w:spacing w:line="480" w:lineRule="auto"/>
              <w:rPr>
                <w:rFonts w:ascii="Times New Roman" w:eastAsiaTheme="majorEastAsia" w:hAnsi="Times New Roman" w:cs="Times New Roman"/>
                <w:b/>
                <w:bCs/>
                <w:color w:val="000000" w:themeColor="text1"/>
                <w:sz w:val="24"/>
                <w:szCs w:val="24"/>
              </w:rPr>
            </w:pPr>
            <w:r w:rsidRPr="009E1CDE">
              <w:rPr>
                <w:rFonts w:ascii="Times New Roman" w:eastAsiaTheme="majorEastAsia" w:hAnsi="Times New Roman" w:cs="Times New Roman"/>
                <w:b/>
                <w:bCs/>
                <w:color w:val="000000" w:themeColor="text1"/>
                <w:sz w:val="24"/>
                <w:szCs w:val="24"/>
              </w:rPr>
              <w:t>Time</w:t>
            </w:r>
          </w:p>
        </w:tc>
        <w:tc>
          <w:tcPr>
            <w:tcW w:w="4788" w:type="dxa"/>
          </w:tcPr>
          <w:p w14:paraId="28FE2AC4" w14:textId="77777777" w:rsidR="00062939" w:rsidRPr="009E1CDE" w:rsidRDefault="00062939" w:rsidP="009E1CDE">
            <w:pPr>
              <w:spacing w:line="480" w:lineRule="auto"/>
              <w:rPr>
                <w:rFonts w:ascii="Times New Roman" w:eastAsiaTheme="majorEastAsia" w:hAnsi="Times New Roman" w:cs="Times New Roman"/>
                <w:b/>
                <w:bCs/>
                <w:color w:val="000000" w:themeColor="text1"/>
                <w:sz w:val="24"/>
                <w:szCs w:val="24"/>
              </w:rPr>
            </w:pPr>
            <w:r w:rsidRPr="009E1CDE">
              <w:rPr>
                <w:rFonts w:ascii="Times New Roman" w:eastAsiaTheme="majorEastAsia" w:hAnsi="Times New Roman" w:cs="Times New Roman"/>
                <w:b/>
                <w:bCs/>
                <w:color w:val="000000" w:themeColor="text1"/>
                <w:sz w:val="24"/>
                <w:szCs w:val="24"/>
              </w:rPr>
              <w:t>Contents</w:t>
            </w:r>
          </w:p>
        </w:tc>
      </w:tr>
      <w:tr w:rsidR="00062939" w:rsidRPr="009E1CDE" w14:paraId="49699243" w14:textId="77777777" w:rsidTr="00062939">
        <w:tc>
          <w:tcPr>
            <w:tcW w:w="4788" w:type="dxa"/>
          </w:tcPr>
          <w:p w14:paraId="662D4088"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Sept 9, 2023</w:t>
            </w:r>
          </w:p>
        </w:tc>
        <w:tc>
          <w:tcPr>
            <w:tcW w:w="4788" w:type="dxa"/>
          </w:tcPr>
          <w:p w14:paraId="71118D60"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Project Group Formation</w:t>
            </w:r>
          </w:p>
        </w:tc>
      </w:tr>
      <w:tr w:rsidR="00062939" w:rsidRPr="009E1CDE" w14:paraId="2B9BDD6E" w14:textId="77777777" w:rsidTr="00062939">
        <w:tc>
          <w:tcPr>
            <w:tcW w:w="4788" w:type="dxa"/>
          </w:tcPr>
          <w:p w14:paraId="721CEDE0"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Sept 16, 2023</w:t>
            </w:r>
          </w:p>
        </w:tc>
        <w:tc>
          <w:tcPr>
            <w:tcW w:w="4788" w:type="dxa"/>
          </w:tcPr>
          <w:p w14:paraId="5ADEACE6"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Initial Literature Review</w:t>
            </w:r>
          </w:p>
        </w:tc>
      </w:tr>
      <w:tr w:rsidR="00062939" w:rsidRPr="009E1CDE" w14:paraId="30B931F7" w14:textId="77777777" w:rsidTr="00062939">
        <w:tc>
          <w:tcPr>
            <w:tcW w:w="4788" w:type="dxa"/>
          </w:tcPr>
          <w:p w14:paraId="158A91B1"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Sept 23, 2023</w:t>
            </w:r>
          </w:p>
        </w:tc>
        <w:tc>
          <w:tcPr>
            <w:tcW w:w="4788" w:type="dxa"/>
          </w:tcPr>
          <w:p w14:paraId="0003E6C8"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Survey Design and Distribution</w:t>
            </w:r>
          </w:p>
        </w:tc>
      </w:tr>
      <w:tr w:rsidR="00062939" w:rsidRPr="009E1CDE" w14:paraId="1BD02058" w14:textId="77777777" w:rsidTr="00062939">
        <w:tc>
          <w:tcPr>
            <w:tcW w:w="4788" w:type="dxa"/>
          </w:tcPr>
          <w:p w14:paraId="4BBEAA1F"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Sept 30, 2023</w:t>
            </w:r>
          </w:p>
        </w:tc>
        <w:tc>
          <w:tcPr>
            <w:tcW w:w="4788" w:type="dxa"/>
          </w:tcPr>
          <w:p w14:paraId="6C91434F"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Data Collection</w:t>
            </w:r>
          </w:p>
        </w:tc>
      </w:tr>
      <w:tr w:rsidR="00062939" w:rsidRPr="009E1CDE" w14:paraId="598AE469" w14:textId="77777777" w:rsidTr="00062939">
        <w:tc>
          <w:tcPr>
            <w:tcW w:w="4788" w:type="dxa"/>
          </w:tcPr>
          <w:p w14:paraId="1A758000"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Oct 7, 2023</w:t>
            </w:r>
          </w:p>
        </w:tc>
        <w:tc>
          <w:tcPr>
            <w:tcW w:w="4788" w:type="dxa"/>
          </w:tcPr>
          <w:p w14:paraId="28BC4409"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Begin Data Analysis</w:t>
            </w:r>
          </w:p>
        </w:tc>
      </w:tr>
      <w:tr w:rsidR="00062939" w:rsidRPr="009E1CDE" w14:paraId="6FCA57D8" w14:textId="77777777" w:rsidTr="00062939">
        <w:tc>
          <w:tcPr>
            <w:tcW w:w="4788" w:type="dxa"/>
          </w:tcPr>
          <w:p w14:paraId="40697380"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Oct 14, 2023</w:t>
            </w:r>
          </w:p>
        </w:tc>
        <w:tc>
          <w:tcPr>
            <w:tcW w:w="4788" w:type="dxa"/>
          </w:tcPr>
          <w:p w14:paraId="2880C9CC"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Continue Data Analysis</w:t>
            </w:r>
          </w:p>
        </w:tc>
      </w:tr>
      <w:tr w:rsidR="00062939" w:rsidRPr="009E1CDE" w14:paraId="58CE344A" w14:textId="77777777" w:rsidTr="00062939">
        <w:tc>
          <w:tcPr>
            <w:tcW w:w="4788" w:type="dxa"/>
          </w:tcPr>
          <w:p w14:paraId="4098F746"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Oct 21, 2023</w:t>
            </w:r>
          </w:p>
        </w:tc>
        <w:tc>
          <w:tcPr>
            <w:tcW w:w="4788" w:type="dxa"/>
          </w:tcPr>
          <w:p w14:paraId="4753115F"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Preliminary Findings Discussion</w:t>
            </w:r>
          </w:p>
        </w:tc>
      </w:tr>
      <w:tr w:rsidR="00062939" w:rsidRPr="009E1CDE" w14:paraId="5B15E39A" w14:textId="77777777" w:rsidTr="00062939">
        <w:tc>
          <w:tcPr>
            <w:tcW w:w="4788" w:type="dxa"/>
          </w:tcPr>
          <w:p w14:paraId="79B8DF5C"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Oct 28, 2023</w:t>
            </w:r>
          </w:p>
        </w:tc>
        <w:tc>
          <w:tcPr>
            <w:tcW w:w="4788" w:type="dxa"/>
          </w:tcPr>
          <w:p w14:paraId="445DBC84"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Draft Report Compilation</w:t>
            </w:r>
          </w:p>
        </w:tc>
      </w:tr>
      <w:tr w:rsidR="00062939" w:rsidRPr="009E1CDE" w14:paraId="0127DD11" w14:textId="77777777" w:rsidTr="00062939">
        <w:tc>
          <w:tcPr>
            <w:tcW w:w="4788" w:type="dxa"/>
          </w:tcPr>
          <w:p w14:paraId="71C96801"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Nov 4, 2023</w:t>
            </w:r>
          </w:p>
        </w:tc>
        <w:tc>
          <w:tcPr>
            <w:tcW w:w="4788" w:type="dxa"/>
          </w:tcPr>
          <w:p w14:paraId="56A7DF21"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Refinement of Draft Report</w:t>
            </w:r>
          </w:p>
        </w:tc>
      </w:tr>
      <w:tr w:rsidR="00062939" w:rsidRPr="009E1CDE" w14:paraId="50E977BB" w14:textId="77777777" w:rsidTr="00062939">
        <w:tc>
          <w:tcPr>
            <w:tcW w:w="4788" w:type="dxa"/>
          </w:tcPr>
          <w:p w14:paraId="7158941D"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Nov 11, 2023</w:t>
            </w:r>
          </w:p>
        </w:tc>
        <w:tc>
          <w:tcPr>
            <w:tcW w:w="4788" w:type="dxa"/>
          </w:tcPr>
          <w:p w14:paraId="6E370C8D"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Final Analysis and Visualization</w:t>
            </w:r>
          </w:p>
        </w:tc>
      </w:tr>
      <w:tr w:rsidR="00062939" w:rsidRPr="009E1CDE" w14:paraId="452F7136" w14:textId="77777777" w:rsidTr="00062939">
        <w:tc>
          <w:tcPr>
            <w:tcW w:w="4788" w:type="dxa"/>
          </w:tcPr>
          <w:p w14:paraId="27A31A2D"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Nov 18, 2023</w:t>
            </w:r>
          </w:p>
        </w:tc>
        <w:tc>
          <w:tcPr>
            <w:tcW w:w="4788" w:type="dxa"/>
          </w:tcPr>
          <w:p w14:paraId="372FF0A3"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Finalize Discussion Section</w:t>
            </w:r>
          </w:p>
        </w:tc>
      </w:tr>
      <w:tr w:rsidR="00062939" w:rsidRPr="009E1CDE" w14:paraId="0C670F10" w14:textId="77777777" w:rsidTr="00062939">
        <w:tc>
          <w:tcPr>
            <w:tcW w:w="4788" w:type="dxa"/>
          </w:tcPr>
          <w:p w14:paraId="4816EFD8"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Nov 25, 2023</w:t>
            </w:r>
          </w:p>
        </w:tc>
        <w:tc>
          <w:tcPr>
            <w:tcW w:w="4788" w:type="dxa"/>
          </w:tcPr>
          <w:p w14:paraId="32FC1965"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Review and Edit Full Draft</w:t>
            </w:r>
          </w:p>
        </w:tc>
      </w:tr>
      <w:tr w:rsidR="00062939" w:rsidRPr="009E1CDE" w14:paraId="00247C92" w14:textId="77777777" w:rsidTr="00062939">
        <w:tc>
          <w:tcPr>
            <w:tcW w:w="4788" w:type="dxa"/>
          </w:tcPr>
          <w:p w14:paraId="68B98458"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Dec 2, 2023</w:t>
            </w:r>
          </w:p>
        </w:tc>
        <w:tc>
          <w:tcPr>
            <w:tcW w:w="4788" w:type="dxa"/>
          </w:tcPr>
          <w:p w14:paraId="30171244"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Incorporate Feedback and Revisions</w:t>
            </w:r>
          </w:p>
        </w:tc>
      </w:tr>
      <w:tr w:rsidR="00062939" w:rsidRPr="009E1CDE" w14:paraId="3E1D87CC" w14:textId="77777777" w:rsidTr="00062939">
        <w:tc>
          <w:tcPr>
            <w:tcW w:w="4788" w:type="dxa"/>
          </w:tcPr>
          <w:p w14:paraId="12CB938E"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Sat, Dec 9, 2023</w:t>
            </w:r>
          </w:p>
        </w:tc>
        <w:tc>
          <w:tcPr>
            <w:tcW w:w="4788" w:type="dxa"/>
          </w:tcPr>
          <w:p w14:paraId="26E87000"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Final Review and Formatting</w:t>
            </w:r>
          </w:p>
        </w:tc>
      </w:tr>
      <w:tr w:rsidR="00062939" w:rsidRPr="009E1CDE" w14:paraId="7257F5BE" w14:textId="77777777" w:rsidTr="00062939">
        <w:tc>
          <w:tcPr>
            <w:tcW w:w="4788" w:type="dxa"/>
          </w:tcPr>
          <w:p w14:paraId="0DEF7A53"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Wed, Dec 13, 2023</w:t>
            </w:r>
          </w:p>
        </w:tc>
        <w:tc>
          <w:tcPr>
            <w:tcW w:w="4788" w:type="dxa"/>
          </w:tcPr>
          <w:p w14:paraId="37347421" w14:textId="77777777" w:rsidR="00062939" w:rsidRPr="009E1CDE" w:rsidRDefault="00062939" w:rsidP="009E1CDE">
            <w:pPr>
              <w:spacing w:line="480" w:lineRule="auto"/>
              <w:rPr>
                <w:rFonts w:ascii="Times New Roman" w:eastAsiaTheme="majorEastAsia" w:hAnsi="Times New Roman" w:cs="Times New Roman"/>
                <w:color w:val="000000" w:themeColor="text1"/>
                <w:sz w:val="24"/>
                <w:szCs w:val="24"/>
              </w:rPr>
            </w:pPr>
            <w:r w:rsidRPr="009E1CDE">
              <w:rPr>
                <w:rFonts w:ascii="Times New Roman" w:eastAsiaTheme="majorEastAsia" w:hAnsi="Times New Roman" w:cs="Times New Roman"/>
                <w:color w:val="000000" w:themeColor="text1"/>
                <w:sz w:val="24"/>
                <w:szCs w:val="24"/>
              </w:rPr>
              <w:t>Final Project Paper and Presentation Slides Submission</w:t>
            </w:r>
          </w:p>
        </w:tc>
      </w:tr>
    </w:tbl>
    <w:p w14:paraId="0DB54F94" w14:textId="55FEA884" w:rsidR="00D26D25" w:rsidRPr="009E1CDE" w:rsidRDefault="00D26D25" w:rsidP="009E1CDE">
      <w:pPr>
        <w:spacing w:line="480" w:lineRule="auto"/>
        <w:rPr>
          <w:rFonts w:ascii="Times New Roman" w:eastAsiaTheme="majorEastAsia" w:hAnsi="Times New Roman" w:cs="Times New Roman"/>
          <w:color w:val="000000" w:themeColor="text1"/>
          <w:sz w:val="24"/>
          <w:szCs w:val="24"/>
        </w:rPr>
      </w:pPr>
    </w:p>
    <w:sectPr w:rsidR="00D26D25" w:rsidRPr="009E1CDE" w:rsidSect="006F1978">
      <w:footerReference w:type="even" r:id="rId16"/>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9776B" w14:textId="77777777" w:rsidR="006F1978" w:rsidRDefault="006F1978" w:rsidP="007E0D4A">
      <w:pPr>
        <w:spacing w:after="0" w:line="240" w:lineRule="auto"/>
      </w:pPr>
      <w:r>
        <w:separator/>
      </w:r>
    </w:p>
  </w:endnote>
  <w:endnote w:type="continuationSeparator" w:id="0">
    <w:p w14:paraId="1E60D39A" w14:textId="77777777" w:rsidR="006F1978" w:rsidRDefault="006F1978" w:rsidP="007E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1128869"/>
      <w:docPartObj>
        <w:docPartGallery w:val="Page Numbers (Bottom of Page)"/>
        <w:docPartUnique/>
      </w:docPartObj>
    </w:sdtPr>
    <w:sdtContent>
      <w:p w14:paraId="0D193B4C" w14:textId="77777777" w:rsidR="00062939" w:rsidRDefault="00062939" w:rsidP="002E35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048710" w14:textId="77777777" w:rsidR="00062939" w:rsidRDefault="00062939" w:rsidP="000629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4865999"/>
      <w:docPartObj>
        <w:docPartGallery w:val="Page Numbers (Bottom of Page)"/>
        <w:docPartUnique/>
      </w:docPartObj>
    </w:sdtPr>
    <w:sdtContent>
      <w:p w14:paraId="3E5D72BA" w14:textId="77777777" w:rsidR="00062939" w:rsidRDefault="00062939" w:rsidP="002E35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071CAB" w14:textId="77777777" w:rsidR="00062939" w:rsidRDefault="00062939" w:rsidP="0006293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85F3B" w14:textId="77777777" w:rsidR="006F1978" w:rsidRDefault="006F1978" w:rsidP="007E0D4A">
      <w:pPr>
        <w:spacing w:after="0" w:line="240" w:lineRule="auto"/>
      </w:pPr>
      <w:r>
        <w:separator/>
      </w:r>
    </w:p>
  </w:footnote>
  <w:footnote w:type="continuationSeparator" w:id="0">
    <w:p w14:paraId="3C0A0366" w14:textId="77777777" w:rsidR="006F1978" w:rsidRDefault="006F1978" w:rsidP="007E0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23116449">
    <w:abstractNumId w:val="8"/>
  </w:num>
  <w:num w:numId="2" w16cid:durableId="1101530358">
    <w:abstractNumId w:val="6"/>
  </w:num>
  <w:num w:numId="3" w16cid:durableId="63337078">
    <w:abstractNumId w:val="5"/>
  </w:num>
  <w:num w:numId="4" w16cid:durableId="994140769">
    <w:abstractNumId w:val="4"/>
  </w:num>
  <w:num w:numId="5" w16cid:durableId="250241172">
    <w:abstractNumId w:val="7"/>
  </w:num>
  <w:num w:numId="6" w16cid:durableId="1148790945">
    <w:abstractNumId w:val="3"/>
  </w:num>
  <w:num w:numId="7" w16cid:durableId="1230388987">
    <w:abstractNumId w:val="2"/>
  </w:num>
  <w:num w:numId="8" w16cid:durableId="1141800141">
    <w:abstractNumId w:val="1"/>
  </w:num>
  <w:num w:numId="9" w16cid:durableId="322661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45F"/>
    <w:rsid w:val="00034616"/>
    <w:rsid w:val="0006063C"/>
    <w:rsid w:val="00062939"/>
    <w:rsid w:val="000A1AB1"/>
    <w:rsid w:val="000D5E45"/>
    <w:rsid w:val="0015074B"/>
    <w:rsid w:val="001628A6"/>
    <w:rsid w:val="00196194"/>
    <w:rsid w:val="00273B5F"/>
    <w:rsid w:val="0029639D"/>
    <w:rsid w:val="00326F90"/>
    <w:rsid w:val="003444DC"/>
    <w:rsid w:val="00372239"/>
    <w:rsid w:val="003E74B0"/>
    <w:rsid w:val="003F20B5"/>
    <w:rsid w:val="004A2768"/>
    <w:rsid w:val="00537CAD"/>
    <w:rsid w:val="005B2E5E"/>
    <w:rsid w:val="005E4E57"/>
    <w:rsid w:val="00664228"/>
    <w:rsid w:val="00680305"/>
    <w:rsid w:val="006A2BF5"/>
    <w:rsid w:val="006F1978"/>
    <w:rsid w:val="00724F49"/>
    <w:rsid w:val="007777DA"/>
    <w:rsid w:val="007D2BD5"/>
    <w:rsid w:val="007E0D4A"/>
    <w:rsid w:val="00933C24"/>
    <w:rsid w:val="009869A5"/>
    <w:rsid w:val="009D335D"/>
    <w:rsid w:val="009E1CDE"/>
    <w:rsid w:val="009F1539"/>
    <w:rsid w:val="00A06E25"/>
    <w:rsid w:val="00AA1D8D"/>
    <w:rsid w:val="00B47730"/>
    <w:rsid w:val="00B60B5E"/>
    <w:rsid w:val="00BB0A7E"/>
    <w:rsid w:val="00BC6268"/>
    <w:rsid w:val="00BF282A"/>
    <w:rsid w:val="00C657F5"/>
    <w:rsid w:val="00C92EDB"/>
    <w:rsid w:val="00CB0664"/>
    <w:rsid w:val="00D26D25"/>
    <w:rsid w:val="00D31EC0"/>
    <w:rsid w:val="00D7417E"/>
    <w:rsid w:val="00DC1898"/>
    <w:rsid w:val="00DC4F03"/>
    <w:rsid w:val="00E422BA"/>
    <w:rsid w:val="00EF34B3"/>
    <w:rsid w:val="00F354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BBF35"/>
  <w14:defaultImageDpi w14:val="300"/>
  <w15:docId w15:val="{E7DD1D21-4225-6E49-AD12-71C318B7A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ageNumber">
    <w:name w:val="page number"/>
    <w:basedOn w:val="DefaultParagraphFont"/>
    <w:uiPriority w:val="99"/>
    <w:semiHidden/>
    <w:unhideWhenUsed/>
    <w:rsid w:val="00062939"/>
  </w:style>
  <w:style w:type="character" w:styleId="LineNumber">
    <w:name w:val="line number"/>
    <w:basedOn w:val="DefaultParagraphFont"/>
    <w:uiPriority w:val="99"/>
    <w:semiHidden/>
    <w:unhideWhenUsed/>
    <w:rsid w:val="00062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354029">
      <w:bodyDiv w:val="1"/>
      <w:marLeft w:val="0"/>
      <w:marRight w:val="0"/>
      <w:marTop w:val="0"/>
      <w:marBottom w:val="0"/>
      <w:divBdr>
        <w:top w:val="none" w:sz="0" w:space="0" w:color="auto"/>
        <w:left w:val="none" w:sz="0" w:space="0" w:color="auto"/>
        <w:bottom w:val="none" w:sz="0" w:space="0" w:color="auto"/>
        <w:right w:val="none" w:sz="0" w:space="0" w:color="auto"/>
      </w:divBdr>
    </w:div>
    <w:div w:id="1188760491">
      <w:bodyDiv w:val="1"/>
      <w:marLeft w:val="0"/>
      <w:marRight w:val="0"/>
      <w:marTop w:val="0"/>
      <w:marBottom w:val="0"/>
      <w:divBdr>
        <w:top w:val="none" w:sz="0" w:space="0" w:color="auto"/>
        <w:left w:val="none" w:sz="0" w:space="0" w:color="auto"/>
        <w:bottom w:val="none" w:sz="0" w:space="0" w:color="auto"/>
        <w:right w:val="none" w:sz="0" w:space="0" w:color="auto"/>
      </w:divBdr>
    </w:div>
    <w:div w:id="1263151762">
      <w:bodyDiv w:val="1"/>
      <w:marLeft w:val="0"/>
      <w:marRight w:val="0"/>
      <w:marTop w:val="0"/>
      <w:marBottom w:val="0"/>
      <w:divBdr>
        <w:top w:val="none" w:sz="0" w:space="0" w:color="auto"/>
        <w:left w:val="none" w:sz="0" w:space="0" w:color="auto"/>
        <w:bottom w:val="none" w:sz="0" w:space="0" w:color="auto"/>
        <w:right w:val="none" w:sz="0" w:space="0" w:color="auto"/>
      </w:divBdr>
    </w:div>
    <w:div w:id="1272129933">
      <w:bodyDiv w:val="1"/>
      <w:marLeft w:val="0"/>
      <w:marRight w:val="0"/>
      <w:marTop w:val="0"/>
      <w:marBottom w:val="0"/>
      <w:divBdr>
        <w:top w:val="none" w:sz="0" w:space="0" w:color="auto"/>
        <w:left w:val="none" w:sz="0" w:space="0" w:color="auto"/>
        <w:bottom w:val="none" w:sz="0" w:space="0" w:color="auto"/>
        <w:right w:val="none" w:sz="0" w:space="0" w:color="auto"/>
      </w:divBdr>
    </w:div>
    <w:div w:id="1699967130">
      <w:bodyDiv w:val="1"/>
      <w:marLeft w:val="0"/>
      <w:marRight w:val="0"/>
      <w:marTop w:val="0"/>
      <w:marBottom w:val="0"/>
      <w:divBdr>
        <w:top w:val="none" w:sz="0" w:space="0" w:color="auto"/>
        <w:left w:val="none" w:sz="0" w:space="0" w:color="auto"/>
        <w:bottom w:val="none" w:sz="0" w:space="0" w:color="auto"/>
        <w:right w:val="none" w:sz="0" w:space="0" w:color="auto"/>
      </w:divBdr>
      <w:divsChild>
        <w:div w:id="596525493">
          <w:marLeft w:val="0"/>
          <w:marRight w:val="0"/>
          <w:marTop w:val="0"/>
          <w:marBottom w:val="0"/>
          <w:divBdr>
            <w:top w:val="single" w:sz="2" w:space="0" w:color="D9D9E3"/>
            <w:left w:val="single" w:sz="2" w:space="0" w:color="D9D9E3"/>
            <w:bottom w:val="single" w:sz="2" w:space="0" w:color="D9D9E3"/>
            <w:right w:val="single" w:sz="2" w:space="0" w:color="D9D9E3"/>
          </w:divBdr>
          <w:divsChild>
            <w:div w:id="2106418054">
              <w:marLeft w:val="0"/>
              <w:marRight w:val="0"/>
              <w:marTop w:val="0"/>
              <w:marBottom w:val="0"/>
              <w:divBdr>
                <w:top w:val="single" w:sz="2" w:space="0" w:color="D9D9E3"/>
                <w:left w:val="single" w:sz="2" w:space="0" w:color="D9D9E3"/>
                <w:bottom w:val="single" w:sz="2" w:space="0" w:color="D9D9E3"/>
                <w:right w:val="single" w:sz="2" w:space="0" w:color="D9D9E3"/>
              </w:divBdr>
              <w:divsChild>
                <w:div w:id="1771198233">
                  <w:marLeft w:val="0"/>
                  <w:marRight w:val="0"/>
                  <w:marTop w:val="0"/>
                  <w:marBottom w:val="0"/>
                  <w:divBdr>
                    <w:top w:val="single" w:sz="2" w:space="0" w:color="D9D9E3"/>
                    <w:left w:val="single" w:sz="2" w:space="0" w:color="D9D9E3"/>
                    <w:bottom w:val="single" w:sz="2" w:space="0" w:color="D9D9E3"/>
                    <w:right w:val="single" w:sz="2" w:space="0" w:color="D9D9E3"/>
                  </w:divBdr>
                  <w:divsChild>
                    <w:div w:id="1388917366">
                      <w:marLeft w:val="0"/>
                      <w:marRight w:val="0"/>
                      <w:marTop w:val="0"/>
                      <w:marBottom w:val="0"/>
                      <w:divBdr>
                        <w:top w:val="single" w:sz="2" w:space="0" w:color="D9D9E3"/>
                        <w:left w:val="single" w:sz="2" w:space="0" w:color="D9D9E3"/>
                        <w:bottom w:val="single" w:sz="2" w:space="0" w:color="D9D9E3"/>
                        <w:right w:val="single" w:sz="2" w:space="0" w:color="D9D9E3"/>
                      </w:divBdr>
                      <w:divsChild>
                        <w:div w:id="1261835711">
                          <w:marLeft w:val="0"/>
                          <w:marRight w:val="0"/>
                          <w:marTop w:val="0"/>
                          <w:marBottom w:val="0"/>
                          <w:divBdr>
                            <w:top w:val="single" w:sz="2" w:space="0" w:color="D9D9E3"/>
                            <w:left w:val="single" w:sz="2" w:space="0" w:color="D9D9E3"/>
                            <w:bottom w:val="single" w:sz="2" w:space="0" w:color="D9D9E3"/>
                            <w:right w:val="single" w:sz="2" w:space="0" w:color="D9D9E3"/>
                          </w:divBdr>
                          <w:divsChild>
                            <w:div w:id="1751190627">
                              <w:marLeft w:val="0"/>
                              <w:marRight w:val="0"/>
                              <w:marTop w:val="100"/>
                              <w:marBottom w:val="100"/>
                              <w:divBdr>
                                <w:top w:val="single" w:sz="2" w:space="0" w:color="D9D9E3"/>
                                <w:left w:val="single" w:sz="2" w:space="0" w:color="D9D9E3"/>
                                <w:bottom w:val="single" w:sz="2" w:space="0" w:color="D9D9E3"/>
                                <w:right w:val="single" w:sz="2" w:space="0" w:color="D9D9E3"/>
                              </w:divBdr>
                              <w:divsChild>
                                <w:div w:id="946620837">
                                  <w:marLeft w:val="0"/>
                                  <w:marRight w:val="0"/>
                                  <w:marTop w:val="0"/>
                                  <w:marBottom w:val="0"/>
                                  <w:divBdr>
                                    <w:top w:val="none" w:sz="0" w:space="0" w:color="auto"/>
                                    <w:left w:val="none" w:sz="0" w:space="0" w:color="auto"/>
                                    <w:bottom w:val="none" w:sz="0" w:space="0" w:color="auto"/>
                                    <w:right w:val="none" w:sz="0" w:space="0" w:color="auto"/>
                                  </w:divBdr>
                                  <w:divsChild>
                                    <w:div w:id="619340198">
                                      <w:marLeft w:val="0"/>
                                      <w:marRight w:val="0"/>
                                      <w:marTop w:val="0"/>
                                      <w:marBottom w:val="0"/>
                                      <w:divBdr>
                                        <w:top w:val="single" w:sz="2" w:space="0" w:color="D9D9E3"/>
                                        <w:left w:val="single" w:sz="2" w:space="0" w:color="D9D9E3"/>
                                        <w:bottom w:val="single" w:sz="2" w:space="0" w:color="D9D9E3"/>
                                        <w:right w:val="single" w:sz="2" w:space="0" w:color="D9D9E3"/>
                                      </w:divBdr>
                                      <w:divsChild>
                                        <w:div w:id="365915588">
                                          <w:marLeft w:val="0"/>
                                          <w:marRight w:val="0"/>
                                          <w:marTop w:val="0"/>
                                          <w:marBottom w:val="0"/>
                                          <w:divBdr>
                                            <w:top w:val="single" w:sz="2" w:space="0" w:color="D9D9E3"/>
                                            <w:left w:val="single" w:sz="2" w:space="0" w:color="D9D9E3"/>
                                            <w:bottom w:val="single" w:sz="2" w:space="0" w:color="D9D9E3"/>
                                            <w:right w:val="single" w:sz="2" w:space="0" w:color="D9D9E3"/>
                                          </w:divBdr>
                                          <w:divsChild>
                                            <w:div w:id="1754862300">
                                              <w:marLeft w:val="0"/>
                                              <w:marRight w:val="0"/>
                                              <w:marTop w:val="0"/>
                                              <w:marBottom w:val="0"/>
                                              <w:divBdr>
                                                <w:top w:val="single" w:sz="2" w:space="0" w:color="D9D9E3"/>
                                                <w:left w:val="single" w:sz="2" w:space="0" w:color="D9D9E3"/>
                                                <w:bottom w:val="single" w:sz="2" w:space="0" w:color="D9D9E3"/>
                                                <w:right w:val="single" w:sz="2" w:space="0" w:color="D9D9E3"/>
                                              </w:divBdr>
                                              <w:divsChild>
                                                <w:div w:id="1501657669">
                                                  <w:marLeft w:val="0"/>
                                                  <w:marRight w:val="0"/>
                                                  <w:marTop w:val="0"/>
                                                  <w:marBottom w:val="0"/>
                                                  <w:divBdr>
                                                    <w:top w:val="single" w:sz="2" w:space="0" w:color="D9D9E3"/>
                                                    <w:left w:val="single" w:sz="2" w:space="0" w:color="D9D9E3"/>
                                                    <w:bottom w:val="single" w:sz="2" w:space="0" w:color="D9D9E3"/>
                                                    <w:right w:val="single" w:sz="2" w:space="0" w:color="D9D9E3"/>
                                                  </w:divBdr>
                                                  <w:divsChild>
                                                    <w:div w:id="1209032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0707385">
          <w:marLeft w:val="0"/>
          <w:marRight w:val="0"/>
          <w:marTop w:val="0"/>
          <w:marBottom w:val="0"/>
          <w:divBdr>
            <w:top w:val="none" w:sz="0" w:space="0" w:color="auto"/>
            <w:left w:val="none" w:sz="0" w:space="0" w:color="auto"/>
            <w:bottom w:val="none" w:sz="0" w:space="0" w:color="auto"/>
            <w:right w:val="none" w:sz="0" w:space="0" w:color="auto"/>
          </w:divBdr>
          <w:divsChild>
            <w:div w:id="1238712477">
              <w:marLeft w:val="0"/>
              <w:marRight w:val="0"/>
              <w:marTop w:val="0"/>
              <w:marBottom w:val="0"/>
              <w:divBdr>
                <w:top w:val="single" w:sz="2" w:space="0" w:color="D9D9E3"/>
                <w:left w:val="single" w:sz="2" w:space="0" w:color="D9D9E3"/>
                <w:bottom w:val="single" w:sz="2" w:space="0" w:color="D9D9E3"/>
                <w:right w:val="single" w:sz="2" w:space="0" w:color="D9D9E3"/>
              </w:divBdr>
              <w:divsChild>
                <w:div w:id="14116750">
                  <w:marLeft w:val="0"/>
                  <w:marRight w:val="0"/>
                  <w:marTop w:val="0"/>
                  <w:marBottom w:val="0"/>
                  <w:divBdr>
                    <w:top w:val="single" w:sz="2" w:space="0" w:color="D9D9E3"/>
                    <w:left w:val="single" w:sz="2" w:space="0" w:color="D9D9E3"/>
                    <w:bottom w:val="single" w:sz="2" w:space="0" w:color="D9D9E3"/>
                    <w:right w:val="single" w:sz="2" w:space="0" w:color="D9D9E3"/>
                  </w:divBdr>
                  <w:divsChild>
                    <w:div w:id="721054571">
                      <w:marLeft w:val="0"/>
                      <w:marRight w:val="0"/>
                      <w:marTop w:val="0"/>
                      <w:marBottom w:val="0"/>
                      <w:divBdr>
                        <w:top w:val="single" w:sz="6" w:space="0" w:color="auto"/>
                        <w:left w:val="single" w:sz="6" w:space="0" w:color="auto"/>
                        <w:bottom w:val="single" w:sz="6" w:space="0" w:color="auto"/>
                        <w:right w:val="single" w:sz="6" w:space="0" w:color="auto"/>
                      </w:divBdr>
                      <w:divsChild>
                        <w:div w:id="132599831">
                          <w:marLeft w:val="0"/>
                          <w:marRight w:val="0"/>
                          <w:marTop w:val="0"/>
                          <w:marBottom w:val="0"/>
                          <w:divBdr>
                            <w:top w:val="none" w:sz="0" w:space="0" w:color="auto"/>
                            <w:left w:val="none" w:sz="0" w:space="0" w:color="auto"/>
                            <w:bottom w:val="none" w:sz="0" w:space="0" w:color="auto"/>
                            <w:right w:val="none" w:sz="0" w:space="0" w:color="auto"/>
                          </w:divBdr>
                          <w:divsChild>
                            <w:div w:id="588464126">
                              <w:marLeft w:val="0"/>
                              <w:marRight w:val="0"/>
                              <w:marTop w:val="0"/>
                              <w:marBottom w:val="0"/>
                              <w:divBdr>
                                <w:top w:val="none" w:sz="0" w:space="0" w:color="auto"/>
                                <w:left w:val="none" w:sz="0" w:space="0" w:color="auto"/>
                                <w:bottom w:val="none" w:sz="0" w:space="0" w:color="auto"/>
                                <w:right w:val="none" w:sz="0" w:space="0" w:color="auto"/>
                              </w:divBdr>
                              <w:divsChild>
                                <w:div w:id="1738357208">
                                  <w:marLeft w:val="0"/>
                                  <w:marRight w:val="0"/>
                                  <w:marTop w:val="0"/>
                                  <w:marBottom w:val="0"/>
                                  <w:divBdr>
                                    <w:top w:val="none" w:sz="0" w:space="0" w:color="auto"/>
                                    <w:left w:val="none" w:sz="0" w:space="0" w:color="auto"/>
                                    <w:bottom w:val="none" w:sz="0" w:space="0" w:color="auto"/>
                                    <w:right w:val="none" w:sz="0" w:space="0" w:color="auto"/>
                                  </w:divBdr>
                                  <w:divsChild>
                                    <w:div w:id="1249655258">
                                      <w:marLeft w:val="0"/>
                                      <w:marRight w:val="0"/>
                                      <w:marTop w:val="0"/>
                                      <w:marBottom w:val="0"/>
                                      <w:divBdr>
                                        <w:top w:val="none" w:sz="0" w:space="0" w:color="auto"/>
                                        <w:left w:val="none" w:sz="0" w:space="0" w:color="auto"/>
                                        <w:bottom w:val="none" w:sz="0" w:space="0" w:color="auto"/>
                                        <w:right w:val="none" w:sz="0" w:space="0" w:color="auto"/>
                                      </w:divBdr>
                                      <w:divsChild>
                                        <w:div w:id="1825119850">
                                          <w:marLeft w:val="0"/>
                                          <w:marRight w:val="0"/>
                                          <w:marTop w:val="0"/>
                                          <w:marBottom w:val="0"/>
                                          <w:divBdr>
                                            <w:top w:val="none" w:sz="0" w:space="0" w:color="auto"/>
                                            <w:left w:val="none" w:sz="0" w:space="0" w:color="auto"/>
                                            <w:bottom w:val="none" w:sz="0" w:space="0" w:color="auto"/>
                                            <w:right w:val="none" w:sz="0" w:space="0" w:color="auto"/>
                                          </w:divBdr>
                                          <w:divsChild>
                                            <w:div w:id="16623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4022</Words>
  <Characters>22930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26899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Avinash Rajendran</cp:lastModifiedBy>
  <cp:revision>10</cp:revision>
  <dcterms:created xsi:type="dcterms:W3CDTF">2023-12-13T00:40:00Z</dcterms:created>
  <dcterms:modified xsi:type="dcterms:W3CDTF">2023-12-13T19:58:00Z</dcterms:modified>
  <cp:category/>
</cp:coreProperties>
</file>