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REP-2026-OIML-001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TS-2026-001-MW3000</w:t>
            </w:r>
          </w:p>
        </w:tc>
        <w:tc>
          <w:tcPr>
            <w:tcW w:type="dxa" w:w="5256"/>
          </w:tcPr>
          <w:p>
            <w:r>
              <w:t>Status: FINALIZED (v1.0)</w:t>
            </w:r>
          </w:p>
        </w:tc>
      </w:tr>
      <w:tr>
        <w:tc>
          <w:tcPr>
            <w:tcW w:type="dxa" w:w="5256"/>
          </w:tcPr>
          <w:p>
            <w:r>
              <w:t>Overall Result: PASS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MW3000-2026-IND-001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FINALIZED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FINALIZED / SEALED</w:t>
              <w:br/>
              <w:t>Date: 12-Sep-2026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