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EF2F" w14:textId="442BC74D" w:rsidR="00B86CEB" w:rsidRDefault="00B53517">
      <w:pPr>
        <w:rPr>
          <w:lang w:val="en-US"/>
        </w:rPr>
      </w:pPr>
      <w:r>
        <w:rPr>
          <w:lang w:val="en-US"/>
        </w:rPr>
        <w:t xml:space="preserve">Declarative Language – </w:t>
      </w:r>
    </w:p>
    <w:p w14:paraId="617DC60D" w14:textId="5E89B3D5" w:rsidR="00B53517" w:rsidRDefault="00B53517">
      <w:pPr>
        <w:rPr>
          <w:lang w:val="en-US"/>
        </w:rPr>
      </w:pPr>
    </w:p>
    <w:p w14:paraId="63C4CA91" w14:textId="0F9C14DD" w:rsidR="00B53517" w:rsidRDefault="00B53517">
      <w:pPr>
        <w:rPr>
          <w:lang w:val="en-US"/>
        </w:rPr>
      </w:pPr>
    </w:p>
    <w:p w14:paraId="71D9233F" w14:textId="22C83F73" w:rsidR="00B53517" w:rsidRDefault="00B53517">
      <w:pPr>
        <w:rPr>
          <w:lang w:val="en-US"/>
        </w:rPr>
      </w:pPr>
      <w:r>
        <w:rPr>
          <w:lang w:val="en-US"/>
        </w:rPr>
        <w:t>Syntax</w:t>
      </w:r>
    </w:p>
    <w:p w14:paraId="7736EFEC" w14:textId="0F54DAF1" w:rsidR="00B53517" w:rsidRDefault="00B53517">
      <w:pPr>
        <w:rPr>
          <w:lang w:val="en-US"/>
        </w:rPr>
      </w:pPr>
      <w:r>
        <w:rPr>
          <w:noProof/>
        </w:rPr>
        <w:drawing>
          <wp:inline distT="0" distB="0" distL="0" distR="0" wp14:anchorId="5F991C7D" wp14:editId="0430BEA1">
            <wp:extent cx="5731510" cy="2258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02E0" w14:textId="0F5B357A" w:rsidR="00BA365B" w:rsidRDefault="00BA365B">
      <w:pPr>
        <w:rPr>
          <w:lang w:val="en-US"/>
        </w:rPr>
      </w:pPr>
    </w:p>
    <w:p w14:paraId="391F4497" w14:textId="7C61A0D0" w:rsidR="00BA365B" w:rsidRDefault="00BA365B">
      <w:pPr>
        <w:rPr>
          <w:lang w:val="en-US"/>
        </w:rPr>
      </w:pPr>
      <w:r>
        <w:rPr>
          <w:lang w:val="en-US"/>
        </w:rPr>
        <w:t>HTML Elements Nested inside each other</w:t>
      </w:r>
    </w:p>
    <w:p w14:paraId="486339C8" w14:textId="21AC8EFE" w:rsidR="007C472B" w:rsidRDefault="007C472B">
      <w:pPr>
        <w:rPr>
          <w:lang w:val="en-US"/>
        </w:rPr>
      </w:pPr>
    </w:p>
    <w:p w14:paraId="73F657E0" w14:textId="4C960FA8" w:rsidR="007C472B" w:rsidRDefault="007C472B">
      <w:pPr>
        <w:rPr>
          <w:lang w:val="en-US"/>
        </w:rPr>
      </w:pPr>
    </w:p>
    <w:p w14:paraId="33E36D6F" w14:textId="036BF009" w:rsidR="007C472B" w:rsidRPr="00B53517" w:rsidRDefault="007C472B">
      <w:pPr>
        <w:rPr>
          <w:lang w:val="en-US"/>
        </w:rPr>
      </w:pPr>
      <w:r>
        <w:rPr>
          <w:noProof/>
        </w:rPr>
        <w:drawing>
          <wp:inline distT="0" distB="0" distL="0" distR="0" wp14:anchorId="6F078D7B" wp14:editId="1C3A4B6A">
            <wp:extent cx="5731510" cy="2439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7C472B" w:rsidRPr="00B53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B7"/>
    <w:rsid w:val="00626373"/>
    <w:rsid w:val="007C472B"/>
    <w:rsid w:val="00B53517"/>
    <w:rsid w:val="00B86CEB"/>
    <w:rsid w:val="00BA365B"/>
    <w:rsid w:val="00BF6410"/>
    <w:rsid w:val="00DB68B7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71AE"/>
  <w15:chartTrackingRefBased/>
  <w15:docId w15:val="{744DDA77-3338-427F-8E23-CBCC50BF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Dhingra</dc:creator>
  <cp:keywords/>
  <dc:description/>
  <cp:lastModifiedBy>Aviral Dhingra</cp:lastModifiedBy>
  <cp:revision>8</cp:revision>
  <dcterms:created xsi:type="dcterms:W3CDTF">2021-05-26T08:00:00Z</dcterms:created>
  <dcterms:modified xsi:type="dcterms:W3CDTF">2021-05-26T08:27:00Z</dcterms:modified>
</cp:coreProperties>
</file>